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Основной сценарий работы с докладчиком</w:t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//www.plantuml.com/plantuml/png/lPLFRjD05CRtSugvG2zGAL45I2nG1H9Sm0ekYd3ZaDZxn4KKPAGAX8J48eKRf8rDJLmxLtXp8xxdYTMEfnRs1YHJsVFztlytEPe7pYm8JpqHZ0FFbRHIIogefElg_pzIBTK7Il6oLWlAy05_rdH5fOfKZ5D92NHRol4rKUUGRF5-AvnHuC-a_aShG1i82XpVm584V26TkNm-UoF4516CH-EfCmaa_G1TgFUK0e5RECyeO-bZVt8YXNWNkg6xj_lCENdho8Q1Bm1oF0Lj67iqzZnJiA8TvmSFdwh4CdN1mcDdx4b3-VBurGjX9lAjcIkJJ_oHgRg4gaGTKoIQuKafLvzP-JHqvu4GOZ2WNz3SKB8lIYff-r3YWu50YUJ1KAT_AEad3ZUmkbGHTm8onDz22uOOreK2VSbD19-3_5XdB_JnmS5mM5MXLSU7R8uBqof2DLhYvH7IyHf3G-igJksVipqqwnopEcVe6kzeBIFx13tVd-f0T4SNeDQcTHm8nmkCZv9sLUo5kb1Hiy9VJIzsjAutToMbd1BQoWDDjtWzvrwolcdmUrCWUGBDnJapUzMLibhNaJDQsHbYiVR5JUwC_TU9S2Ul-Nbmnwg5MTAEdTSHsnl6IMqHLwoYcZ9Npjoj6eCpdHA2oa6qkxIJiqVEvEovwavPWxMYAvoK_mpJdgtkg35UtJbxmlgJ-fBjW_AeeEdw0k6RhEULt9srUj4TlTyD_ath1pC1ltTLtV4gyRHYXrHSZVOPVwolSKqOFnqmd82eFD9lIkvybhKv5TyFavFjGHvXRSDJxoy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@startuml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title Основной сценарий работы с докладчиком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actor       Организатор as Org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participant Конференции as Conf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queue       Kafka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participant Билинг as Bill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participant Оповещения as Mail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participant SMTP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actor       Докладчик as Doc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actor       Поосетитель as Guest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==Создание конференции==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Регистрация конференции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-&gt; Kafka : Приглашения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Kafka --&gt;&gt; Mail: Приглашения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Mail -&gt; SMTP: Приглашения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Doc -&gt; Conf : Регистарция доклада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--&gt;&gt; Org : Доклады для валидации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loop Проверка докладов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alt доклад принят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Валидация доклада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else есть замечания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Замечания по докладу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-&gt; Kafka: Замечания по докладу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Kafka --&gt;&gt; Mail: Замечания по докладу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Mail -&gt; SMTP: Замечания по докладу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SMTP --&gt;&gt; Doc : Замечания по докладу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Doc -&gt; Conf : Регистарция доклада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--&gt;&gt; Org : Доклады для валидации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end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end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==Создание расписания==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Закрытие регистрации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-&gt; Conf : Составление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--&gt;&gt; Org : Валидация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Валидация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-&gt; Kafka: Обновление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Kafka --&gt;&gt; Mail: Обновление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Mail -&gt; SMTP: Обновление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SMTP --&gt;&gt; Doc : Обновление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SMTP --&gt;&gt; Guest: Обновление расписания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==Завершение конференции==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Org -&gt; Conf : Завершение конференции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Conf -&gt; Kafka: Завершение конференции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Kafka --&gt;&gt; Bill: Завершение конференции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Bill -&gt; Doc : Оплата выступления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Bill -&gt; Kafka : Подтверждение оплаты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Kafka --&gt;&gt; Conf : Подтверждение оплаты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@enduml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549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ab/>
        <w:t>Оценка атрибутов качества</w:t>
      </w:r>
      <w:r>
        <w:rPr>
          <w:lang w:val="en-US"/>
        </w:rPr>
        <w:tab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 </w:t>
      </w:r>
      <w:r>
        <w:rPr>
          <w:b w:val="false"/>
          <w:bCs w:val="false"/>
          <w:lang w:val="ru-RU"/>
        </w:rPr>
        <w:t xml:space="preserve">В данном решении основная логика сосредоточена в  сервисе «Конференции». Это </w:t>
      </w:r>
      <w:r>
        <w:rPr>
          <w:b w:val="false"/>
          <w:bCs w:val="false"/>
          <w:lang w:val="en-US"/>
        </w:rPr>
        <w:t xml:space="preserve">statefull </w:t>
      </w:r>
      <w:r>
        <w:rPr>
          <w:b w:val="false"/>
          <w:bCs w:val="false"/>
          <w:lang w:val="ru-RU"/>
        </w:rPr>
        <w:t>сервис.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 требованиям нагрузка на данный сервис может вырасти в разы. Соответственно нагрзука будет расти как на бэкенд часть так и на БД.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 xml:space="preserve">Исходно мы приняли решение о размещении наших сервисов в облачной инфрастурктуре. Поставщик обеспечивает надежность на уровне </w:t>
      </w:r>
      <w:r>
        <w:rPr>
          <w:b w:val="false"/>
          <w:bCs w:val="false"/>
          <w:lang w:val="en-US"/>
        </w:rPr>
        <w:t xml:space="preserve">Tier2. </w:t>
      </w:r>
      <w:r>
        <w:rPr>
          <w:b w:val="false"/>
          <w:bCs w:val="false"/>
          <w:lang w:val="ru-RU"/>
        </w:rPr>
        <w:t>Данный уровень вполне устраивает наше решение.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Остается обеспечить безотказную работу сервисов.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Масштабируемость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Развертывание среды контейнеризации </w:t>
      </w:r>
      <w:r>
        <w:rPr>
          <w:b w:val="false"/>
          <w:bCs w:val="false"/>
          <w:lang w:val="en-US"/>
        </w:rPr>
        <w:t>OKD (</w:t>
      </w:r>
      <w:r>
        <w:rPr>
          <w:b w:val="false"/>
          <w:bCs w:val="false"/>
          <w:lang w:val="ru-RU"/>
        </w:rPr>
        <w:t xml:space="preserve">решение принято ранее) обеспечивает горизонтальную масштабируемость.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обеспечения масштабируемости необходимо подготовить бэкенд сервис для  работы в нескольких подах сервиса с одной БД. Необходим </w:t>
      </w:r>
      <w:r>
        <w:rPr>
          <w:b w:val="false"/>
          <w:bCs w:val="false"/>
          <w:lang w:val="en-US"/>
        </w:rPr>
        <w:t>autoscaling</w:t>
      </w:r>
      <w:r>
        <w:rPr>
          <w:b w:val="false"/>
          <w:bCs w:val="false"/>
          <w:lang w:val="ru-RU"/>
        </w:rPr>
        <w:t xml:space="preserve"> в</w:t>
      </w:r>
      <w:r>
        <w:rPr>
          <w:b w:val="false"/>
          <w:bCs w:val="false"/>
          <w:lang w:val="en-US"/>
        </w:rPr>
        <w:t xml:space="preserve"> deployment </w:t>
      </w:r>
      <w:r>
        <w:rPr>
          <w:b w:val="false"/>
          <w:bCs w:val="false"/>
          <w:lang w:val="ru-RU"/>
        </w:rPr>
        <w:t>для нивелирования взрывного кратковременного роста нагрузки. Минимальное кол-во подов каждого сервиса 2 шт.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распределения нагрузки между подами необходимо использовать балансировщик запросов </w:t>
      </w:r>
      <w:r>
        <w:rPr>
          <w:b w:val="false"/>
          <w:bCs w:val="false"/>
          <w:lang w:val="en-US"/>
        </w:rPr>
        <w:t xml:space="preserve">active-active c </w:t>
      </w:r>
      <w:r>
        <w:rPr>
          <w:b w:val="false"/>
          <w:bCs w:val="false"/>
          <w:lang w:val="ru-RU"/>
        </w:rPr>
        <w:t xml:space="preserve">healthcheck’ами.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Также необходимо использовать распределенный кэш данных между подами.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Необходимо создать отдельные БД для архивирования информации о завершенных конференциях.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 дальнейшем росте нагрузки возможно шардирование БД для выделения крупных организаторов в отдельные инстансы.   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Отказоустойчивость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Вероятность сбоя каждого отдельного сервиса достаточно высока. Для обеспечения отказоустойчивости, помимо автоматического горизонтального масштабирования каждого сервиса и балансировки</w:t>
      </w:r>
      <w:r>
        <w:rPr>
          <w:lang w:val="en-US"/>
        </w:rPr>
        <w:t xml:space="preserve"> active-active </w:t>
      </w:r>
      <w:r>
        <w:rPr>
          <w:lang w:val="ru-RU"/>
        </w:rPr>
        <w:t>описанного разделе «масштабируемость» необходимо применить паттерны: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Circuit Breaker -позволит сервису восстанавливать свою работоспособность при получении большого числа запросов.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Throttling (rate-limit / quote) — не даст привести сервис в неработоспособное состояние.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Load Shedding — ограничит нагрузку на каждый инстанс. Важно реализовать </w:t>
      </w:r>
      <w:r>
        <w:rPr>
          <w:lang w:val="en-US"/>
        </w:rPr>
        <w:t xml:space="preserve">readiness liveness </w:t>
      </w:r>
      <w:r>
        <w:rPr>
          <w:lang w:val="ru-RU"/>
        </w:rPr>
        <w:t>пробы.</w:t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41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42063</TotalTime>
  <Application>LibreOffice/7.5.1.2$Windows_X86_64 LibreOffice_project/fcbaee479e84c6cd81291587d2ee68cba099e129</Application>
  <AppVersion>15.0000</AppVersion>
  <Pages>4</Pages>
  <Words>460</Words>
  <Characters>3730</Characters>
  <CharactersWithSpaces>4154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2024-07-04T17:40:00Z</dcterms:created>
  <dc:creator/>
  <dc:description/>
  <dc:language>ru-RU</dc:language>
  <cp:lastModifiedBy/>
  <dcterms:modified xsi:type="dcterms:W3CDTF">2024-08-02T22:46:26Z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