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A.R.E.N.A. VIETNAM — QUALITY &amp; COMPLIANCE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Master Quality Compliance Guideline</w:t>
      </w:r>
    </w:p>
    <w:p>
      <w:pPr>
        <w:spacing w:after="4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Manual Hand Pallet Truck (pedestrian-propelled, hydraulic lift)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 reference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MCG-DIY-HT-PT-001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Version / status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 — Draft for CQAD approval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14/10/2026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Department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DIY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Family (QSD level)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Hand Tools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Sub-Family (QCP level)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Storage / Moving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Compliance pathway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PATHWAY A — CE marking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· Machinery Directive 2006/42/EC → Machinery Regulation (EU) 2023/1230 from 20/01/2027 · Internal production control (Module A), no Notified Body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Target markets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EU-27 + Switzerland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Allies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HAGEBAU · ITM · BCM · DEDEMAN · JUMBO/Coop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 1 — Category level (supplier / factory fields left as [___])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 document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requirements – pallet truck (sample validation checklist, A.R.E.N.A. template)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Prepared by / Approved by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[___]  /  CQAD [___]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Disclaimer: standard editions, clause numbers and OJEU citation status marked “verify” must be confirmed against the current official texts before this guideline is released as controlled document.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(Right-click → Update field in Word to refresh page numbers.)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Pathway A (CE).</w:t>
      </w:r>
      <w:r>
        <w:rPr>
          <w:rFonts w:ascii="Arial" w:cs="Arial" w:eastAsia="Arial" w:hAnsi="Arial"/>
          <w:sz w:val="20"/>
          <w:szCs w:val="20"/>
        </w:rPr>
        <w:t xml:space="preserve"> A manual pallet truck is lifting machinery whose only power source is directly applied human effort — within the scope of the Machinery Directive 2006/42/EC (Art. 2(a), 4th indent) and of the Machinery Regulation (EU) 2023/1230 from 20/01/2027.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Regulatory switch-over.</w:t>
      </w:r>
      <w:r>
        <w:rPr>
          <w:rFonts w:ascii="Arial" w:cs="Arial" w:eastAsia="Arial" w:hAnsi="Arial"/>
          <w:sz w:val="20"/>
          <w:szCs w:val="20"/>
        </w:rPr>
        <w:t xml:space="preserve"> Units placed on the EU market up to 19/01/2027 → MD 2006/42/EC. Units placed on the market from 20/01/2027 → MR (EU) 2023/1230 (new DoC wording, Annex III EHSR, importer marking, instructions rules). Any P.O. with EU arrival on or after 20/01/2027 shall be documented under the MR.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Conformity assessment.</w:t>
      </w:r>
      <w:r>
        <w:rPr>
          <w:rFonts w:ascii="Arial" w:cs="Arial" w:eastAsia="Arial" w:hAnsi="Arial"/>
          <w:sz w:val="20"/>
          <w:szCs w:val="20"/>
        </w:rPr>
        <w:t xml:space="preserve"> Not listed in MD Annex IV / MR Annex I → internal production control (MD Art. 12(2), Annex VIII; MR Module A, Annex VI). No Notified Body; A.R.E.N.A. requires an ISO/IEC 17025-accredited third-party test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Harmonised standards.</w:t>
      </w:r>
      <w:r>
        <w:rPr>
          <w:rFonts w:ascii="Arial" w:cs="Arial" w:eastAsia="Arial" w:hAnsi="Arial"/>
          <w:sz w:val="20"/>
          <w:szCs w:val="20"/>
        </w:rPr>
        <w:t xml:space="preserve"> EN ISO 3691-5:2015 + A1:2020 (pedestrian-propelled trucks), EN 16307-5:2013 (supplementary requirements), EN ISO 12100:2010 (risk assessment). Verify OJEU citation under the MR.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Horizontal overlays.</w:t>
      </w:r>
      <w:r>
        <w:rPr>
          <w:rFonts w:ascii="Arial" w:cs="Arial" w:eastAsia="Arial" w:hAnsi="Arial"/>
          <w:sz w:val="20"/>
          <w:szCs w:val="20"/>
        </w:rPr>
        <w:t xml:space="preserve"> REACH (Art. 33 SVHC, Annex XVII entries 50 PAH and 51 phthalates for grips/wheels), POPs (EU) 2019/1021 (SCCP), PPWR (EU) 2025/40 (applicable since 12/08/2026), GPSR (EU) 2023/988 (complementary), Reg. (EU) 2019/1020 Art. 4 (EU economic operator).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corrections to the source checklist:</w:t>
      </w:r>
      <w:r>
        <w:rPr>
          <w:rFonts w:ascii="Arial" w:cs="Arial" w:eastAsia="Arial" w:hAnsi="Arial"/>
          <w:sz w:val="20"/>
          <w:szCs w:val="20"/>
        </w:rPr>
        <w:t xml:space="preserve"> GPSD 2001/95/EC → GPSR; PPWD 94/62/EC → PPWR; dynamic test (1.1 × rated load), load holding, overload device, crushing points, data plate and instructions checks added; AQL sampling plan defined. Full log in Section 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Release (SRC) critical items:</w:t>
      </w:r>
      <w:r>
        <w:rPr>
          <w:rFonts w:ascii="Arial" w:cs="Arial" w:eastAsia="Arial" w:hAnsi="Arial"/>
          <w:sz w:val="20"/>
          <w:szCs w:val="20"/>
        </w:rPr>
        <w:t xml:space="preserve"> valid test report covering the variant, signed DoC in Ally language(s), CE + complete data plate incl. rated capacity, paper instructions in the destination language(s), FRI PASS (Cr 0 / Ma 2.5 / Mi 4.0), PPWR packaging data, SVHC declaration.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Link 1 — 4-Step Compliance Determination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Step I — Intended use and foreseeable misuse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Function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Horizontal transport of palletised loads up to the rated capacity Q (typically 2 000–3 000 kg at load centre c = 600 mm — confirm per offer); fork lift by pumping the tiller; controlled lowering by hand lever (and/or foot pedal).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Operating environment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Smooth, level, hard floors; indoor warehouses, shops, workshops (EN ISO 3691-5 Cl. 3 definition — verify).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User population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Professional operators and non-professional DIY customers (DIY retail channel → consumer use assumed for instructions and safety information).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Reasonably foreseeable misuse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Overloading; eccentric / off-centre loads; use on slopes or uneven ground; riding on the truck; lifting persons; use as vehicle jack; parking on gradient without brake; children playing with parked truck; tiller released under load.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Vehicle component?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→ Pathway D excluded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Biocidal claim?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→ Pathway E excluded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Step II — Directive scope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313"/>
        <w:gridCol w:w="1349"/>
        <w:gridCol w:w="3663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Directive / Regulation</w:t>
            </w:r>
          </w:p>
        </w:tc>
        <w:tc>
          <w:tcPr>
            <w:tcW w:type="dxa" w:w="23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 clause</w:t>
            </w:r>
          </w:p>
        </w:tc>
        <w:tc>
          <w:tcPr>
            <w:tcW w:type="dxa" w:w="13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scope?</w:t>
            </w:r>
          </w:p>
        </w:tc>
        <w:tc>
          <w:tcPr>
            <w:tcW w:type="dxa" w:w="36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Directive 2006/42/EC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1(1)(a); Art. 2(a) 4th indent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(until 19/01/2027)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for lifting loads whose only power source is directly applied human effort.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Regulation (EU) 2023/1230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2; Art. 3 definition of “machinery” (manual lifting assemblies) — verify point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(from 20/01/2027)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scope logic carried over from MD.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LVD 2014/35/EU / EMC 2014/30/EU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1 / Art. 2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electrical equipment.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 2014/53/EU / RoHS 2011/65/EU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1 / Art. 2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radio or EEE.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Toys Reg. (EU) 2025/2509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2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designed for play.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PPE (EU) 2016/425 / CPR 305/2011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3 / Art. 2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PPE; not incorporated in construction works.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GPSR (EU) 2023/988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2(1) 2nd subpara.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COMPLEMENTARY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Applies to aspects/risks not covered by MD/MR and to obligations such as accident notification (Art. 20), online sales (Art. 22) and recalls (Art. 35–37).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Market Surveillance Reg. (EU) 2019/1020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4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36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listed in Art. 4(5): an EU-established economic operator is mandatory; name and contact on product, packaging or accompanying document.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Step III — Material composition overlays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120"/>
        <w:gridCol w:w="5013"/>
      </w:tblGrid>
      <w:tr>
        <w:trPr>
          <w:tblHeader/>
        </w:trPr>
        <w:tc>
          <w:tcPr>
            <w:tcW w:type="dxa" w:w="25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 / signal</w:t>
            </w:r>
          </w:p>
        </w:tc>
        <w:tc>
          <w:tcPr>
            <w:tcW w:type="dxa" w:w="21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Overlay</w:t>
            </w:r>
          </w:p>
        </w:tc>
        <w:tc>
          <w:tcPr>
            <w:tcW w:type="dxa" w:w="50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action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articles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Art. 33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SVHC declaration per shipment (Candidate List current at shipment date, &gt; 0.1 % w/w per article).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Tiller grip, wheels (PU/rubber/PVC) — skin contact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Annex XVII entry 50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PAH ≤ 1 mg/kg each (articles supplied to general public, prolonged/repetitive skin contact).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Plasticised PVC grip / hoses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Annex XVII entry 51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DEHP, DBP, BBP, DIBP ≤ 0.1 % (sum) in plasticised material.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PVC / rubber parts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POPs Reg. (EU) 2019/1021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SCCP ≤ 1 500 mg/kg (0.15 %) in articles — verify current limit.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Hydraulic oil (contained in pump)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/ CLP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Oil is part of the article; provide SDS of the oil type for maintenance; oil type and volume in instructions.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Painted / powder-coated steel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SVHC (Pb chromates)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Lead chromate pigments are SVHC/authorisation substances — confirm lead-free coating.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Steel frame / forks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CBAM (EU) 2023/956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CN 8427 90 00 not in CBAM Annex I → out of scope (verify CN code on P.O.).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Wooden pallet / crate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ISPM 15 · EUDR (EU) 2023/1115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HT-treated with IPPC mark. Packaging used solely to support/protect another product is excluded from EUDR (Annex I).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packaging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PPWR (EU) 2025/40</w:t>
            </w:r>
          </w:p>
        </w:tc>
        <w:tc>
          <w:tcPr>
            <w:tcW w:type="dxa" w:w="50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5(4): Pb+Cd+Hg+Cr(VI) ≤ 100 mg/kg; packaging data per SKU; EPR registration (see Link 8).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Step IV — Market destination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 / Ally</w:t>
            </w:r>
          </w:p>
        </w:tc>
        <w:tc>
          <w:tcPr>
            <w:tcW w:type="dxa" w:w="732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Parallel requirements activated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EU-27 (all)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+ CE; EU economic operator (2019/1020 Art. 4); GPSR complementary obligations; REACH + POPs; PPWR + national EPR; instructions and DoC in official language(s) of the Member State of sale.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Switzerland — JUMBO/Coop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Ordinance (MaschV, SR 819.14) — EU-CH MRA recognises EU conformity; Product Safety Act (PrSG, SR 930.11); instructions DE/FR/IT; Swiss distributor/importer identification. Monitor Swiss alignment to MR (EU) 2023/1230.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France — ITM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French language (Loi Toubon); Triman + Info-tri sorting information (Code de l’environnement L.541-9-3); mineral oils in packaging inks — Law 2020-105 Art. 112 and implementing decree.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Germany — HAGEBAU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German language; GS mark (ProdSG §20–22) only if required by Ally — then AfPS GS 2019:01 PAK applies to grips.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Romania — DEDEMAN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Romanian language on instructions, warnings and DoC.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BCM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Language(s) and EPR per destination country — [confirm with Ally].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1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Pathway A assigned with scope-clause justification (this section)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current status: GO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CONDITIONAL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Truck variant with electric lift/travel or scale (EEE) → re-run Link 1 (LVD/EMC/RoHS/WEEE/batteries).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❌ NO-GO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Rated capacity, lift height or variant list not defined by supplier.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Link 2 — Pathway Assignment and Directive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252"/>
        <w:gridCol w:w="2409"/>
        <w:gridCol w:w="963"/>
        <w:gridCol w:w="1156"/>
        <w:gridCol w:w="674"/>
        <w:gridCol w:w="1642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Directive / Regulation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4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hEN / reference</w:t>
            </w:r>
          </w:p>
        </w:tc>
        <w:tc>
          <w:tcPr>
            <w:tcW w:type="dxa" w:w="9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Pathway</w:t>
            </w:r>
          </w:p>
        </w:tc>
        <w:tc>
          <w:tcPr>
            <w:tcW w:type="dxa" w:w="11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6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NB?</w:t>
            </w:r>
          </w:p>
        </w:tc>
        <w:tc>
          <w:tcPr>
            <w:tcW w:type="dxa" w:w="164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Declaration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 2006/42/EC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— until 19/01/2027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3691-5:2015+A1:2020; EN 16307-5:2013; EN ISO 12100:2010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VIII (internal)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EC DoC (Annex II 1.A)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MR (EU) 2023/1230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— from 20/01/2027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Standards cited under MR — monitor OJEU; until cited, apply above as state of the art and document new EHSR gaps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(B if no citation)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Module A (Annex VI)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DoC (Annex V)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GPSR (EU) 2023/988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Complementary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(safety information, traceability)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Reg. (EU) 2019/1020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4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operator identification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/ POPs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Overlay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XVII; Candidate List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SVHC declaration + test report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PPWR (EU) 2025/40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Overlay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Art. 5, 12, 24, 38–39 (verify application dates per article)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6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Packaging conformity documentation (packaging manufacturer)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2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pathway A; directive stack complete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current status: GO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CONDITIONAL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P.O. delivery straddles 20/01/2027 → prepare dual MD/MR documentation.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❌ NO-GO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Pathway cannot be confirmed → return to Link 1.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Link 3 — Module Determination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963"/>
        <w:gridCol w:w="3276"/>
        <w:gridCol w:w="1156"/>
        <w:gridCol w:w="1252"/>
        <w:gridCol w:w="1257"/>
      </w:tblGrid>
      <w:tr>
        <w:trPr>
          <w:tblHeader/>
        </w:trPr>
        <w:tc>
          <w:tcPr>
            <w:tcW w:type="dxa" w:w="17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Directive</w:t>
            </w:r>
          </w:p>
        </w:tc>
        <w:tc>
          <w:tcPr>
            <w:tcW w:type="dxa" w:w="9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Pathway</w:t>
            </w:r>
          </w:p>
        </w:tc>
        <w:tc>
          <w:tcPr>
            <w:tcW w:type="dxa" w:w="327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1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NB required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NB name / no.</w:t>
            </w:r>
          </w:p>
        </w:tc>
        <w:tc>
          <w:tcPr>
            <w:tcW w:type="dxa" w:w="125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Certificate ref.</w:t>
            </w:r>
          </w:p>
        </w:tc>
      </w:tr>
      <w:tr>
        <w:trPr>
          <w:tblHeader w:val="false"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 2006/42/EC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Internal production control — Art. 12(2), Annex VIII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12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MR (EU) 2023/1230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Module A — internal production control, Annex VI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12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Rationale: manual pallet trucks are not listed in MD Annex IV nor in MR Annex I (Parts A/B). The module is prescribed by the legislation, not chosen by the manufacturer.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A.R.E.N.A. requirement:</w:t>
      </w:r>
      <w:r>
        <w:rPr>
          <w:rFonts w:ascii="Arial" w:cs="Arial" w:eastAsia="Arial" w:hAnsi="Arial"/>
          <w:sz w:val="20"/>
          <w:szCs w:val="20"/>
        </w:rPr>
        <w:t xml:space="preserve"> conformity evidence by ISO/IEC 17025-accredited third-party laboratory test report against the hEN(s); voluntary NB/certification body attestation is accepted but does not alter the module. No NB number follows the CE marking.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3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Module confirmed; no NB required —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current status: GO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CONDITIONAL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Accredited lab not yet appointed — engagement plan before sample validation.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❌ NO-GO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declares NB number on marking/DoC without NB involvement (false NB reference).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Link 4 — Type Testing and Technical File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Type-test matrix (ITT-equivalent for Module 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2120"/>
        <w:gridCol w:w="2698"/>
        <w:gridCol w:w="4435"/>
      </w:tblGrid>
      <w:tr>
        <w:trPr>
          <w:tblHeader/>
        </w:trPr>
        <w:tc>
          <w:tcPr>
            <w:tcW w:type="dxa" w:w="38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/ characteristic</w:t>
            </w:r>
          </w:p>
        </w:tc>
        <w:tc>
          <w:tcPr>
            <w:tcW w:type="dxa" w:w="269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Reference (verify clause)</w:t>
            </w:r>
          </w:p>
        </w:tc>
        <w:tc>
          <w:tcPr>
            <w:tcW w:type="dxa" w:w="443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test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Annex I/III 4.1.2.3, 4.1.3; EN ISO 3691-5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× Q at load centre c; no permanent deformation, no patent defect, no leakage.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 test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4.1.2.3, 4.1.3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 × Q; all functions (lift, lower, travel, steer) operate correctly.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Overload / pressure-limiting device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 Cl. 4.4.3.3 (per source)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 &lt; 115 % of maximum working pressure; cannot work loose; tool/key needed to alter. Manual trucks: design shall allow fitting.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A.R.E.N.A./Ally: device fitted — [confirm]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Stability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 / EN 16307-5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Stability verification per standard (tilt-table or calculation).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Lifting / lowering control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1.2.1, 1.2.2, 4.1.2.6; EN ISO 3691-5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Controls identifiable; controlled lowering under Q; no uncontrolled descent; lowering-speed limit per standard.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 holding (drift)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Drift of raised loaded forks within the limit of the standard over the specified time.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Tiller and hand grips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 Cl. 4.2.2 (per source)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Closed-loop handle or lateral hand protection; grip cross-section within 25 mm / 35 mm concentric circles; span ≥ 120 mm per hand; operating forces per standard.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Crushing / shearing points, feet protection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1.3.7, 1.3.8; EN ISO 13854:2019; EN ISO 3691-5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Gaps at tiller pivot, linkage, fork rollers: fingers ≥ 25 mm or ≤ safe gap; steer-wheel feet protection per standard.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Edges and surfaces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1.3.4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sharp edges, angles or rough surfaces on accessible parts.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Parking brake (if fitted)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Holds laden truck on gradient specified by the standard / instructions.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Marking and instructions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1.7.3, 1.7.4, 4.3.3, 4.4.2; EN ISO 3691-5 Cl. 7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 check — see Link 7.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Coating performance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ISO 2409; ISO 9227 NSS; ISO 2808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Cross-cut ≤ class 2; salt-spray hours and DFT per QSD/Ally spec [___].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Chemical suite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Annex XVII 50, 51; Art. 33; POPs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PAH, phthalates (grips/wheels), SCCP, SVHC screening. Validity 2 years.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Packaging heavy metals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PPWR Art. 5(4)</w:t>
            </w:r>
          </w:p>
        </w:tc>
        <w:tc>
          <w:tcPr>
            <w:tcW w:type="dxa" w:w="443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Pb+Cd+Hg+Cr(VI) ≤ 100 mg/kg per packaging component.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Variant coverage:</w:t>
      </w:r>
      <w:r>
        <w:rPr>
          <w:rFonts w:ascii="Arial" w:cs="Arial" w:eastAsia="Arial" w:hAnsi="Arial"/>
          <w:sz w:val="20"/>
          <w:szCs w:val="20"/>
        </w:rPr>
        <w:t xml:space="preserve"> one report per capacity / fork length / fork width configuration, or documented worst-case justification in the technical file. Re-test on any change of frame, fork section, pump, seals, wheel material, coating system or production site.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Technical file content (MD Annex VII A / MR Annex IV)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General description; overall drawing; detailed drawings of frame, forks, pump and tiller; hydraulic schematic and calculation notes (strength, stability).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 assessment per EN ISO 12100: hazards, protective measures, residual risks (covers all misuse in 2.1).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of EHSR applied and harmonised standards with edition dates; justification for any deviation.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reports (Section 5.1) and end-of-line test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Instructions for use (all languages) and copy of 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 measures ensuring series conformity (FPC — Link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10 years from the last unit placed on the market; available to authorities on reasoned request.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4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Accredited test report covering the exact variant, current hEN editions, all 14 items addressed; technical file complete.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CONDITIONAL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Chemical report expiring &lt; 3 months; MR gap analysis pending for deliveries after 20/01/2027.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❌ NO-GO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Static/dynamic test missing or failed; report covers a different model; design changed since test.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Link 5 — Factory Production Control and Inspection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Factory prerequisites (from source, updated)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77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Factory QMS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A.R.E.N.A. QMS audit grade A/B (C = conditional with CAPA). Valid ISO 9001 certificate is considered satisfying the QMS requirement. FPC audit confirming series conformity to the tested type.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Factory CSR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amfori BSCI A/B/C (C = conditional). Valid SA8000 is considered satisfying. ISO 14001 where applicable.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FPC critical control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819"/>
        <w:gridCol w:w="2506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 / process</w:t>
            </w:r>
          </w:p>
        </w:tc>
        <w:tc>
          <w:tcPr>
            <w:tcW w:type="dxa" w:w="48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parameter</w:t>
            </w:r>
          </w:p>
        </w:tc>
        <w:tc>
          <w:tcPr>
            <w:tcW w:type="dxa" w:w="250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 / record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Steel (frame, forks)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Grade and thickness vs drawing; mill certificate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heat / lot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Welding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WPS; welder qualification; visual weld inspection (no cracks, porosity, undercut)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shift; 100 % visual on load-bearing welds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Hydraulic pump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pressure/leak test; overload valve setting and seal; oil type and volume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100 %, recorded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End-of-line load test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Lift / hold / lower with test load per MD/MR 4.1.3 (static and dynamic tests on lifting machinery)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or documented sampling justified in risk assessment — verify against Guide to MD §§ on 4.1.3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Wheels and bearings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 (PU/nylon), diameter, free rotation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lot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Fasteners, pins, circlips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Presence, torque, securing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visual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Coating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DFT (ISO 2808), cross-cut (ISO 2409)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batch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Marking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plate content, serial number, CE, rated capacity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Non-conforming product / CAPA / calibration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Segregation, disposition, 8D, gauge calibration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procedure; records ≥ 10 years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A.R.E.N.A. inspection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313"/>
        <w:gridCol w:w="3469"/>
        <w:gridCol w:w="2314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3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46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Quantity / sampling</w:t>
            </w:r>
          </w:p>
        </w:tc>
        <w:tc>
          <w:tcPr>
            <w:tcW w:type="dxa" w:w="231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Sample validation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item / new supplier / change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pc (+1 pc golden sample retained)</w:t>
            </w:r>
          </w:p>
        </w:tc>
        <w:tc>
          <w:tcPr>
            <w:tcW w:type="dxa" w:w="23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A — all items incl. static test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DPI / in-line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First order; critical order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 ≥ 20 % of goods produced</w:t>
            </w:r>
          </w:p>
        </w:tc>
        <w:tc>
          <w:tcPr>
            <w:tcW w:type="dxa" w:w="23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A items 1–7 (static test on 1 pc)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shipment, mandatory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produced, ≥ 80 % packed; ISO 2859-1 / ANSI Z1.4 GI-II; Cr 0 · Ma 2.5 · Mi 4.0; functional tests at S-3</w:t>
            </w:r>
          </w:p>
        </w:tc>
        <w:tc>
          <w:tcPr>
            <w:tcW w:type="dxa" w:w="23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A (static test not required unless Ally requests)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Golden sample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P.O., each variant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Sealed reference</w:t>
            </w:r>
          </w:p>
        </w:tc>
        <w:tc>
          <w:tcPr>
            <w:tcW w:type="dxa" w:w="23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QSD</w:t>
            </w:r>
          </w:p>
        </w:tc>
      </w:tr>
    </w:tbl>
    <w:p>
      <w:pPr>
        <w:spacing w:after="80"/>
      </w:pP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5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FPC verified; sample validation PASS; FRI booked.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CONDITIONAL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First order — DPI mandatory before FRI.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❌ NO-GO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end-of-line load test; FRI critical defect; FPC not established.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Link 6 — Declaration of Conformity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 element</w:t>
            </w:r>
          </w:p>
        </w:tc>
        <w:tc>
          <w:tcPr>
            <w:tcW w:type="dxa" w:w="337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MD 2006/42/EC — Annex II 1.A</w:t>
            </w:r>
          </w:p>
        </w:tc>
        <w:tc>
          <w:tcPr>
            <w:tcW w:type="dxa" w:w="33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MR (EU) 2023/1230 — Annex V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 name and full address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 (+ authorised representative)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 (+ authorised representative)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 authorised to compile technical file (established in EU)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a DoC field — verify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 and identification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Generic denomination, function, model, type, serial number, commercial name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Product, model, type, serial/batch; image optional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Sole responsibility statement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Conformity statement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Directive + other applicable directives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MR + other Union harmonisation legislation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Standards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Harmonised standards with dates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Harmonised standards / common specifications with dates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NB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(Annex VIII)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(Module A)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Place, date, name, function and signature</w:t>
            </w:r>
          </w:p>
        </w:tc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</w:t>
            </w:r>
          </w:p>
        </w:tc>
        <w:tc>
          <w:tcPr>
            <w:tcW w:type="dxa" w:w="33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DoC per model; languages of each Member State of sale (EN + DE/FR/IT/RO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MD: the instructions shall contain the DoC or a document setting out its contents (Annex I 1.7.4.2(c)). MR: DoC accompanies the product or the instructions give its internet address — verify MR article before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Superseded references (e.g. EN 1757-2, GPSD 2001/95/EC) on DoC → reject.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6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 complete, signed, correct legal act for the placing-on-market date, correct languages.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CONDITIONAL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Cites superseded standard edition — revise before shipment.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❌ NO-GO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 missing/unsigned; MD DoC used for units placed on market after 19/01/2027.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Link 7 — CE Marking, Data Plate and Instructions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Marking verification checklist (QC at FRI)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2313"/>
        <w:gridCol w:w="2505"/>
        <w:gridCol w:w="1351"/>
      </w:tblGrid>
      <w:tr>
        <w:trPr>
          <w:tblHeader/>
        </w:trPr>
        <w:tc>
          <w:tcPr>
            <w:tcW w:type="dxa" w:w="346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23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Reference</w:t>
            </w:r>
          </w:p>
        </w:tc>
        <w:tc>
          <w:tcPr>
            <w:tcW w:type="dxa" w:w="25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 criterion</w:t>
            </w:r>
          </w:p>
        </w:tc>
        <w:tc>
          <w:tcPr>
            <w:tcW w:type="dxa" w:w="135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 class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 marking ≥ 5 mm, Annex II 765/2008 proportions, indelible, next to manufacturer name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 1.7.3 / Art. 16; MR Art. 24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Present, correct, no NB number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 business name and full address (+ AR)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1.7.3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Complete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Importer name, trade name, postal address and contact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MR Art. 13; GPSR; 2019/1020 Art. 4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product or, where impossible, packaging/document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Designation, series or type, serial number, year of construction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1.7.3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Complete and legible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Rated capacity (kg) at load centre (mm); unladen mass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4.3.3; EN ISO 3691-5 data plate (verify)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Matches test report and spec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Warning pictograms (no riding, foot crushing, max load)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assessment; EN ISO 3691-5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Present, durable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Swiss distributor identification (CH lots)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PrSG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Barcode / EAN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Ally spec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Scans correctly, position per approval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Triman + Info-tri (FR lots)</w:t>
            </w:r>
          </w:p>
        </w:tc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L.541-9-3 C. env.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packaging or leaflet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Instructions for use — minimum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Intended use, rated capacity, load centre, permitted floors; prohibited uses (2.1 misuse 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Assembly of tiller (pin, chain/rod adjustment), commissioning check, operation (lift, neutral, lower), parking/brake.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Maintenance: oil type, volume, refilling, air bleeding, lubrication points, inspection intervals, wear limits; residual risks.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Manufacturer and importer identification; copy/content of DoC (MD) or DoC access (MR).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Languages: official language(s) of each country of sale (CH: DE/FR/IT).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Paper format</w:t>
      </w:r>
      <w:r>
        <w:rPr>
          <w:rFonts w:ascii="Arial" w:cs="Arial" w:eastAsia="Arial" w:hAnsi="Arial"/>
          <w:sz w:val="20"/>
          <w:szCs w:val="20"/>
        </w:rPr>
        <w:t xml:space="preserve"> — required in practice for the DIY channel; under the MR digital instructions are allowed, but safety information for non-professional users must be on paper and a paper copy supplied free on request (verify MR Art. 10(7)).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per EN IEC/IEEE 82079-1 (assessment via assembly-instruction-assessment skill).</w:t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7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Critical marking elements present; instructions approved in all languages.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⚠️ CONDITIONAL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label error correctable before carton sealing.</w:t>
            </w:r>
          </w:p>
        </w:tc>
      </w:tr>
      <w:tr>
        <w:trPr>
          <w:tblHeader w:val="false"/>
        </w:trPr>
        <w:tc>
          <w:tcPr>
            <w:tcW w:type="dxa" w:w="192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❌ NO-GO</w:t>
            </w:r>
          </w:p>
        </w:tc>
        <w:tc>
          <w:tcPr>
            <w:tcW w:type="dxa" w:w="77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CE/data plate/rated capacity/importer missing; wrong language; NB number without NB.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Link 8 — SRC Release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Links 1–3: MCG on file; pathway and module confirmed; legal act matches EU arrival date (MD ≤ 19/01/2027 / MR ≥ 20/01/2027).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4: accredited test report valid and covering every variant on the P.O.; chemical report ≤ 2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5: FRI PASS — Cr 0 / Ma 2.5 / Mi 4.0; functional tests PASS; golden sample match; DPI PASS for first order; end-of-line load-test records sighted.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6: signed DoC in required languages on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7: marking and instructions verified at FRI.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PPWR: packaging weight and material per SKU recorded (Annex D); heavy-metal compliance; EPR registration of the producer for each destination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REACH: SVHC declaration for the shipment on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Wooden pallets: ISPM 15 HT mark verified.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Ally / market</w:t>
            </w:r>
          </w:p>
        </w:tc>
        <w:tc>
          <w:tcPr>
            <w:tcW w:type="dxa" w:w="732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release condition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HAGEBAU (DE)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German instructions/DoC; GS certificate valid if GS ordered.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ITM (FR)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French instructions; Triman/Info-tri; mineral-oil-free packaging inks declaration.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DEDEMAN (RO)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Romanian instructions/DoC.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JUMBO/Coop (CH)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DE/FR/IT instructions; Swiss distributor identification.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BCM</w:t>
            </w:r>
          </w:p>
        </w:tc>
        <w:tc>
          <w:tcPr>
            <w:tcW w:type="dxa" w:w="73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Destination languages and EPR — [confirm].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SRC decision:</w:t>
      </w:r>
      <w:r>
        <w:rPr>
          <w:rFonts w:ascii="Arial" w:cs="Arial" w:eastAsia="Arial" w:hAnsi="Arial"/>
          <w:sz w:val="20"/>
          <w:szCs w:val="20"/>
        </w:rPr>
        <w:t xml:space="preserve"> RELEASED (all gates PASS) · RELEASED WITH CONDITIONS (minor items closed before vessel departure) · HOLD (any critical gate FAIL; escalate to QS Manager and notify Ally if sailing window impacted). Signed by QS; QC countersignature on FRI input.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Document Register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4144"/>
        <w:gridCol w:w="771"/>
        <w:gridCol w:w="1734"/>
        <w:gridCol w:w="1349"/>
        <w:gridCol w:w="1159"/>
      </w:tblGrid>
      <w:tr>
        <w:trPr>
          <w:tblHeader/>
        </w:trPr>
        <w:tc>
          <w:tcPr>
            <w:tcW w:type="dxa" w:w="48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77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</w:t>
            </w:r>
          </w:p>
        </w:tc>
        <w:tc>
          <w:tcPr>
            <w:tcW w:type="dxa" w:w="17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Issued by</w:t>
            </w:r>
          </w:p>
        </w:tc>
        <w:tc>
          <w:tcPr>
            <w:tcW w:type="dxa" w:w="13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Validity</w:t>
            </w:r>
          </w:p>
        </w:tc>
        <w:tc>
          <w:tcPr>
            <w:tcW w:type="dxa" w:w="115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Quality Compliance Pathway (QCP) — Storage/Moving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1–2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change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Quality Single Document (QSD) — Hand Tools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1–6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change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Harmonised standard lookup record (MD + MR)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1–3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OJEU change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assessment EN ISO 12100 / DFMEA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 / 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change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test report EN ISO 3691-5 / EN 16307-5 (accredited lab)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Accredited lab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change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Chemical test report (PAH, phthalates, SCCP, SVHC)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Accredited lab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yr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Technical file (MD Annex VII A / MR Annex IV)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4–6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Ongoing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FPC plan and end-of-line load-test records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change / per lot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QMS / CSR audit reports (ISO 9001, BSCI)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/ 3rd party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certificate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Sample validation, DPI, FRI reports (Annex A)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5, 8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 / 3rd party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order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Golden sample record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order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EC / EU Declaration of Conformity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change / legal act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economic operator designation (2019/1020 Art. 4)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6–7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Importer / AR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change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Artwork, data plate and label approval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revision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Instruction manual assessment (EN IEC/IEEE 82079-1)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revision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Export packaging compliance + PPWR data record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7–8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/ Merch.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shipment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SVHC declaration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shipment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yr</w:t>
            </w:r>
          </w:p>
        </w:tc>
      </w:tr>
      <w:tr>
        <w:trPr>
          <w:tblHeader w:val="false"/>
        </w:trPr>
        <w:tc>
          <w:tcPr>
            <w:tcW w:type="dxa" w:w="4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Shipment Release Certificate (SRC)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shipment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yr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RACI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927"/>
        <w:gridCol w:w="1734"/>
        <w:gridCol w:w="1734"/>
        <w:gridCol w:w="1738"/>
      </w:tblGrid>
      <w:tr>
        <w:trPr>
          <w:tblHeader/>
        </w:trPr>
        <w:tc>
          <w:tcPr>
            <w:tcW w:type="dxa" w:w="25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</w:t>
            </w:r>
          </w:p>
        </w:tc>
        <w:tc>
          <w:tcPr>
            <w:tcW w:type="dxa" w:w="192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17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Accountable</w:t>
            </w:r>
          </w:p>
        </w:tc>
        <w:tc>
          <w:tcPr>
            <w:tcW w:type="dxa" w:w="17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Consulted</w:t>
            </w:r>
          </w:p>
        </w:tc>
        <w:tc>
          <w:tcPr>
            <w:tcW w:type="dxa" w:w="17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Informed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— 4-Step determination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Manager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Merchandiser, Ally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IQA, PPS-P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— Pathway assignment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Manager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PPS-P, Supplier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— Module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Manager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Accredited lab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Supplier, Ally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— Type test / technical file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+ lab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Ally, PPS-P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— FPC / inspection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(FPC) + QC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IQA, 3rd party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PPS-P, Ally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— DoC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(review)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Ally, PPS-L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— CE / marking / instructions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 (verify at FRI)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— SRC release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 Manager</w:t>
            </w:r>
          </w:p>
        </w:tc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PPS-L, Ally, Merchandiser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Regulatory Watch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469"/>
        <w:gridCol w:w="4627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46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462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 on this category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20/01/2027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Regulation (EU) 2023/1230 applies; MD 2006/42/EC repealed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DoC (Annex V), importer marking, Annex III EHSR, instructions rules; re-issue DoC and technical file; update Annex A references.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Ongoing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OJEU citation of EN ISO 3691-5 / EN 16307-5 under MR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Presumption of conformity under MR depends on citation; monitor and document gaps.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12/08/2026 → 2030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PPWR (EU) 2025/40 staged obligations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Applies since 12/08/2026; harmonised sorting labels (Art. 12) and recyclability grades / empty-space ratio (Art. 24) in later phases — verify dates.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Jan / Jun yearly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Candidate List updates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Refresh SVHC declarations per shipment.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Watch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Swiss MaschV revision aligning with MR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 documentation after 20/01/2027.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 force</w:t>
            </w:r>
          </w:p>
        </w:tc>
        <w:tc>
          <w:tcPr>
            <w:tcW w:type="dxa" w:w="3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GPSR (EU) 2023/988 (since 13/12/2024)</w:t>
            </w:r>
          </w:p>
        </w:tc>
        <w:tc>
          <w:tcPr>
            <w:tcW w:type="dxa" w:w="46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Accident notification via Safety Business Gateway; online listing information.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Companion Skills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3855"/>
        <w:gridCol w:w="4820"/>
      </w:tblGrid>
      <w:tr>
        <w:trPr>
          <w:tblHeader/>
        </w:trPr>
        <w:tc>
          <w:tcPr>
            <w:tcW w:type="dxa" w:w="9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</w:t>
            </w:r>
          </w:p>
        </w:tc>
        <w:tc>
          <w:tcPr>
            <w:tcW w:type="dxa" w:w="385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4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Companion skill</w:t>
            </w:r>
          </w:p>
        </w:tc>
      </w:tr>
      <w:tr>
        <w:trPr>
          <w:tblHeader w:val="false"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1–2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QCP Storage/Moving; hEN confirmation</w:t>
            </w:r>
          </w:p>
        </w:tc>
        <w:tc>
          <w:tcPr>
            <w:tcW w:type="dxa" w:w="4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quality-compliance-pathway · harmonised-standard-lookup</w:t>
            </w:r>
          </w:p>
        </w:tc>
      </w:tr>
      <w:tr>
        <w:trPr>
          <w:tblHeader w:val="false"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risk assessment / DFMEA; test matrix</w:t>
            </w:r>
          </w:p>
        </w:tc>
        <w:tc>
          <w:tcPr>
            <w:tcW w:type="dxa" w:w="4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machinery-risk-assessment · fmea-generator · essential-characteristics-testing</w:t>
            </w:r>
          </w:p>
        </w:tc>
      </w:tr>
      <w:tr>
        <w:trPr>
          <w:tblHeader w:val="false"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4–6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Technical file</w:t>
            </w:r>
          </w:p>
        </w:tc>
        <w:tc>
          <w:tcPr>
            <w:tcW w:type="dxa" w:w="4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technical-construction-file</w:t>
            </w:r>
          </w:p>
        </w:tc>
      </w:tr>
      <w:tr>
        <w:trPr>
          <w:tblHeader w:val="false"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FPC; supplier audit; QC pack</w:t>
            </w:r>
          </w:p>
        </w:tc>
        <w:tc>
          <w:tcPr>
            <w:tcW w:type="dxa" w:w="4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factory-production-control · supplier-production-line-audit · qc-pack-excel-generator</w:t>
            </w:r>
          </w:p>
        </w:tc>
      </w:tr>
      <w:tr>
        <w:trPr>
          <w:tblHeader w:val="false"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QSD; DoC</w:t>
            </w:r>
          </w:p>
        </w:tc>
        <w:tc>
          <w:tcPr>
            <w:tcW w:type="dxa" w:w="4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qsd-generator · ce-marking-doc-dop</w:t>
            </w:r>
          </w:p>
        </w:tc>
      </w:tr>
      <w:tr>
        <w:trPr>
          <w:tblHeader w:val="false"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Artwork/data plate; instructions; packaging</w:t>
            </w:r>
          </w:p>
        </w:tc>
        <w:tc>
          <w:tcPr>
            <w:tcW w:type="dxa" w:w="4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artwork-packaging-compliance-master · assembly-instruction-assessment · export-packaging-compliance · ppwr-doc-generator</w:t>
            </w:r>
          </w:p>
        </w:tc>
      </w:tr>
      <w:tr>
        <w:trPr>
          <w:tblHeader w:val="false"/>
        </w:trPr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 validation; SRC</w:t>
            </w:r>
          </w:p>
        </w:tc>
        <w:tc>
          <w:tcPr>
            <w:tcW w:type="dxa" w:w="48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fri-validation · qc-pack-excel-generator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Change Log versus Source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2891"/>
        <w:gridCol w:w="2698"/>
        <w:gridCol w:w="3664"/>
      </w:tblGrid>
      <w:tr>
        <w:trPr>
          <w:tblHeader/>
        </w:trPr>
        <w:tc>
          <w:tcPr>
            <w:tcW w:type="dxa" w:w="38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9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item</w:t>
            </w:r>
          </w:p>
        </w:tc>
        <w:tc>
          <w:tcPr>
            <w:tcW w:type="dxa" w:w="269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366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Correction applied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General Product Safety Directive 2001/95/EC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Repealed 13/12/2024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Replaced by GPSR (EU) 2023/988 (complementary to MD/MR).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Packaging Directive 94/62/EC, heavy metals ≤ 100 mg/kg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Replaced by PPWR (EU) 2025/40 from 12/08/2026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PPWR Art. 5(4) limit retained; EPR and packaging data added.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 Directive 2006/42/EC only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MR applies 20/01/2027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Dual MD/MR references; switch-over rule by EU placing-on-market date.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 / EN 16307-5 without edition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Edition and amendment missing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3691-5:2015+A1:2020, EN 16307-5:2013 cited; verify OJEU.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test 1.5 × Q only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 test missing (MD 4.1.2.3)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 test 1.1 × Q added.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Pressure relief valve — text only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test method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Overload attempt at 1.15–1.20 × Q added; sealing check.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load holding / lowering control test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Gap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Drift and controlled-lowering test added.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crushing / shearing point check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 1.3.7 gap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13854 gap check added.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Artwork check generic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plate / rated load / importer not listed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Mandatory marking elements with Critical classification added.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sampling plan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Gap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ISO 2859-1 GI-II, Cr 0 / Ma 2.5 / Mi 4.0; S-3 for functional tests.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Defect table lacks functional defects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Gap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Oil leak, drift, lifting failure, missing CE/data plate, wrong-language manual added (Annex B).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 letters (D/d, H, h, e, s, l, c, W, L, HH) undefined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Ambiguous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Parameter legend aligned with VDI 2198 type sheet (Annex C).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Coating adhesion method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standard cited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ISO 2409 cross-cut reference; 15 % = class 2.</w:t>
            </w:r>
          </w:p>
        </w:tc>
      </w:tr>
      <w:tr>
        <w:trPr>
          <w:tblHeader w:val="false"/>
        </w:trPr>
        <w:tc>
          <w:tcPr>
            <w:tcW w:type="dxa" w:w="38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“CE certification” wording</w:t>
            </w:r>
          </w:p>
        </w:tc>
        <w:tc>
          <w:tcPr>
            <w:tcW w:type="dxa" w:w="26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Misleading — no NB certificate under Module A</w:t>
            </w:r>
          </w:p>
        </w:tc>
        <w:tc>
          <w:tcPr>
            <w:tcW w:type="dxa" w:w="36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Replaced by “DoC + accredited test report”.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Annex A — Sample Validation / Inspection Checklist (updated)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A.1 General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Inspection type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Sample validation  ☐ DPI  ☐ FRI     Re-inspection: ☐ No ☐ Yes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Reference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Packaging guideline for hardline; Offer; MCG-DIY-HT-PT-001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Ally / Supplier / Factory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[___] / [___] / [___]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Inspection location / date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[___] / dd/mm/yyyy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Legal act applied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MD 2006/42/EC (EU arrival ≤ 19/01/2027)  ☐ MR (EU) 2023/1230 (≥ 20/01/2027)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Documents / QC pack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Inspection checklist · PO/PI · Offer sheet · Shipping mark · Artwork (data plate, labels, warnings) · Instructions (all languages) · DoC · Test report · SVHC declaration · Golden sample record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Ally ref [___] · Supplier ref [___] · Capacity Q [___] kg · Load centre c [___] mm · Fork length [___] mm · Qty [___]</w:t>
            </w:r>
          </w:p>
        </w:tc>
      </w:tr>
      <w:tr>
        <w:trPr>
          <w:tblHeader w:val="false"/>
        </w:trPr>
        <w:tc>
          <w:tcPr>
            <w:tcW w:type="dxa" w:w="2891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Inspector / Reviewer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[___] / [___]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A.2 Assessment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855"/>
        <w:gridCol w:w="2505"/>
        <w:gridCol w:w="1736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385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505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173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Factory QMS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QMS audit A/B (or ISO 9001); FPC audit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 report / certificate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Factory CSR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BSCI A/B/C (or SA8000); ISO 14001 if applicable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 report / certificate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Regulation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REACH (EC) 1907/2006 Art. 33, Annex XVII 50/51; POPs (EU) 2019/1021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SVHC declaration + chemical test report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Machinery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 2006/42/EC → MR (EU) 2023/1230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Signed DoC; technical file index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safety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GPSR (EU) 2023/988 (complementary); Reg. (EU) 2019/1020 Art. 4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operator identification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Packaging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PPWR (EU) 2025/40 (Pb+Cd+Hg+Cr(VI) ≤ 100 mg/kg); FR Law 2020-105 Art. 112 (mineral oils)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Packaging test / declaration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Harmonised standards</w:t>
            </w:r>
          </w:p>
        </w:tc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3691-5:2015+A1:2020; EN 16307-5:2013; EN ISO 12100:2010</w:t>
            </w:r>
          </w:p>
        </w:tc>
        <w:tc>
          <w:tcPr>
            <w:tcW w:type="dxa" w:w="25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Accredited test report</w:t>
            </w:r>
          </w:p>
        </w:tc>
        <w:tc>
          <w:tcPr>
            <w:tcW w:type="dxa" w:w="17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A.3 Defect definitions and sampling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(Cr):</w:t>
      </w:r>
      <w:r>
        <w:rPr>
          <w:rFonts w:ascii="Arial" w:cs="Arial" w:eastAsia="Arial" w:hAnsi="Arial"/>
          <w:sz w:val="20"/>
          <w:szCs w:val="20"/>
        </w:rPr>
        <w:t xml:space="preserve"> likely to result in a hazardous or unsafe condition, or non-compliance with a mandatory regulation.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Major (Ma):</w:t>
      </w:r>
      <w:r>
        <w:rPr>
          <w:rFonts w:ascii="Arial" w:cs="Arial" w:eastAsia="Arial" w:hAnsi="Arial"/>
          <w:sz w:val="20"/>
          <w:szCs w:val="20"/>
        </w:rPr>
        <w:t xml:space="preserve"> likely to result in product failure or customer return; reduces usability or saleability.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Minor (Mi):</w:t>
      </w:r>
      <w:r>
        <w:rPr>
          <w:rFonts w:ascii="Arial" w:cs="Arial" w:eastAsia="Arial" w:hAnsi="Arial"/>
          <w:sz w:val="20"/>
          <w:szCs w:val="20"/>
        </w:rPr>
        <w:t xml:space="preserve"> does not reduce usability; noticed on careful examination; may reduce saleability.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Zone A = high visibility/touch in normal use; Zone B = partial; Zone C = none. Visual defect: Minor if visible at 30 cm, Major if visible at 100 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 sampling: ISO 2859-1 / ANSI Z1.4, General Inspection Level II; AQL Cr 0 · Ma 2.5 · Mi 4.0. On-site functional tests (A.4 item 7): Special Level S-3, Ac 0. Static test: sample validation and DPI only (1 pc).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A.4 Inspection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1349"/>
        <w:gridCol w:w="4144"/>
        <w:gridCol w:w="1349"/>
        <w:gridCol w:w="963"/>
        <w:gridCol w:w="1159"/>
      </w:tblGrid>
      <w:tr>
        <w:trPr>
          <w:tblHeader/>
        </w:trPr>
        <w:tc>
          <w:tcPr>
            <w:tcW w:type="dxa" w:w="67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3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414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/ requirement</w:t>
            </w:r>
          </w:p>
        </w:tc>
        <w:tc>
          <w:tcPr>
            <w:tcW w:type="dxa" w:w="13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Ref.</w:t>
            </w:r>
          </w:p>
        </w:tc>
        <w:tc>
          <w:tcPr>
            <w:tcW w:type="dxa" w:w="9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 class</w:t>
            </w:r>
          </w:p>
        </w:tc>
        <w:tc>
          <w:tcPr>
            <w:tcW w:type="dxa" w:w="115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Quantity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DPI: ≥ 20 % produced. FRI: 100 % produced and ≥ 80 % packed.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A.R.E.N.A.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Packing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Method and condition; no damage, mould, infestation or odour; parts, tools, accessories per packing list; materials (poly bag, carton layers/thickness). Wooden pallet HT + IPPC mark (MB not accepted).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Packaging guideline; ISPM 15; PPWR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Mi–Ma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Artwork and marking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Compare with approved artwork: shipping mark; data plate (Section 8.1 elements); CE; rated capacity; importer/EU operator; warnings; instructions in all languages; DoC; Triman (FR); barcode clean, positioned and scanning correctly.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1.7.3, 1.7.4, 4.3.3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 / 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Sample comparison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Conforms to golden sample and test report: model, capacity, fork dimensions, materials, pump type, wheel material, colour.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report; QSD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PO/spec, package claims and Annex C; product tolerance table A.5; weight ± 5 %; packing dimensions and weight ± 5 %.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Spec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/ 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Workmanship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scratch, flash, dent, crack, stain on visible surfaces; parts properly assembled; screws/nuts/rivets/pins/circlips secure; no missing or wrong accessories; no colour deviation; no sharp points/edges, rust; welds free of cracks, porosity, spatter; no hydraulic oil leakage.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1.3.4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 Annex B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Assemble tiller step by step per instructions (pin, chain/rod adjustment). Difficult = Major; impossible or malfunction = Critical.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1.7.4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 / 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7.2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 system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Lift by pumping tiller; neutral position holds; lower by hand lever (and foot pedal if fitted); controls identifiable and return correctly; parking brake locks (if fitted).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1.2.1, 1.2.2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7.3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Edges and surfaces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Tactile check of all accessible parts: no sharp edges, angles, rough surfaces.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1.3.4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7.4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Tiller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Closed-loop handle or lateral hand protection; grip Ø within 25–35 mm (caliper); span ≥ 120 mm per hand.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 Cl. 4.2.2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7.5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Functional verification (Q)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 rated load at c: lift to max height h3; travel ≥ 10 m on level floor; steer full lock both sides; lower controlled, no jerk/free fall.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 Cl. 5.2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 holding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Rated load raised to h3, hold 10 min [verify duration/limit per standard]; record drift; drift within limit.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7.7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Overload device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Attempt lift at 1.15–1.20 × Q: lifting prevented (where fitted); valve sealed / tool required.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ISO 3691-5 Cl. 4.4.3.3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7.8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test (SV/DPI only)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 × Q centred at c, forks raised, 10 min [verify]; measure fork-tip height before/after: no permanent deformation, crack or leak.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4.1.2.3, 4.1.3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7.9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 test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 × Q: 3 full lift/lower cycles + travel and steering; all functions operate correctly.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4.1.2.3, 4.1.3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7.10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Crushing / shearing points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Gaps at tiller pivot, pump linkage, fork rollers, steer wheels: finger gap ≥ 25 mm or guarded; feet protection at steer wheels.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MD/MR 1.3.7; EN ISO 13854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7.11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Leak check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 7.5–7.9: no oil on pump, ram or floor.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FPC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 (Cr if lowering affected)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7.12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Smell check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 ≈ 10 cm: no abnormal odour.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A.R.E.N.A.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7.13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Marking rub test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s water-soaked cloth, then 15 s with alcohol or hexane: marking remains legible, not easily removable, no curling.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IEC 60335-1 Cl. 7.14 method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7.14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Coating adhesion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Metal: 6 cuts, 2 mm spacing, cross-hatch, 3M 610/810 tape pressed 1 min, removed quickly: ≤ 15 % detached (ISO 2409 class ≤ 2). Non-metal: tape only, 0 % detached.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ISO 2409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7.15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Coating thickness</w:t>
            </w:r>
          </w:p>
        </w:tc>
        <w:tc>
          <w:tcPr>
            <w:tcW w:type="dxa" w:w="414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Magnetic gauge, 5 points on frame and forks: DFT ≥ [___] µm per QSD.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ISO 2808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</w:t>
            </w:r>
          </w:p>
        </w:tc>
        <w:tc>
          <w:tcPr>
            <w:tcW w:type="dxa" w:w="115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A.5 Dimensional tolerances (from source)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867"/>
        <w:gridCol w:w="867"/>
        <w:gridCol w:w="867"/>
        <w:gridCol w:w="867"/>
        <w:gridCol w:w="867"/>
        <w:gridCol w:w="867"/>
        <w:gridCol w:w="867"/>
        <w:gridCol w:w="867"/>
        <w:gridCol w:w="871"/>
      </w:tblGrid>
      <w:tr>
        <w:trPr>
          <w:tblHeader/>
        </w:trPr>
        <w:tc>
          <w:tcPr>
            <w:tcW w:type="dxa" w:w="183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 size (mm)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0.5–3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&gt;3–6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&gt;6–30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&gt;30–120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&gt;120–400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&gt;400–1000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&gt;1000–2000</w:t>
            </w:r>
          </w:p>
        </w:tc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&gt;2000–3000</w:t>
            </w:r>
          </w:p>
        </w:tc>
        <w:tc>
          <w:tcPr>
            <w:tcW w:type="dxa" w:w="87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&gt;3000–5000</w:t>
            </w:r>
          </w:p>
        </w:tc>
      </w:tr>
      <w:tr>
        <w:trPr>
          <w:tblHeader w:val="false"/>
        </w:trPr>
        <w:tc>
          <w:tcPr>
            <w:tcW w:type="dxa" w:w="183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Tolerance (mm)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±0.1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±0.3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±1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±2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±5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±10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±20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±30</w:t>
            </w:r>
          </w:p>
        </w:tc>
        <w:tc>
          <w:tcPr>
            <w:tcW w:type="dxa" w:w="87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±50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252"/>
        <w:gridCol w:w="1252"/>
        <w:gridCol w:w="1252"/>
        <w:gridCol w:w="1252"/>
        <w:gridCol w:w="1252"/>
        <w:gridCol w:w="1258"/>
      </w:tblGrid>
      <w:tr>
        <w:trPr>
          <w:tblHeader/>
        </w:trPr>
        <w:tc>
          <w:tcPr>
            <w:tcW w:type="dxa" w:w="21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Packing size (mm)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≤120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&gt;120–400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&gt;400–1000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&gt;1000–2000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&gt;2000–3000</w:t>
            </w:r>
          </w:p>
        </w:tc>
        <w:tc>
          <w:tcPr>
            <w:tcW w:type="dxa" w:w="125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&gt;3000–5000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Tolerance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±5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±10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±20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±30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±50</w:t>
            </w:r>
          </w:p>
        </w:tc>
        <w:tc>
          <w:tcPr>
            <w:tcW w:type="dxa" w:w="12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±80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Remarks #1: [___]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Annex B — Defect Classification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1"/>
        <w:gridCol w:w="1927"/>
        <w:gridCol w:w="1349"/>
        <w:gridCol w:w="1351"/>
      </w:tblGrid>
      <w:tr>
        <w:trPr>
          <w:tblHeader/>
        </w:trPr>
        <w:tc>
          <w:tcPr>
            <w:tcW w:type="dxa" w:w="501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Defect name</w:t>
            </w:r>
          </w:p>
        </w:tc>
        <w:tc>
          <w:tcPr>
            <w:tcW w:type="dxa" w:w="192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Zone A</w:t>
            </w:r>
          </w:p>
        </w:tc>
        <w:tc>
          <w:tcPr>
            <w:tcW w:type="dxa" w:w="13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Zone B</w:t>
            </w:r>
          </w:p>
        </w:tc>
        <w:tc>
          <w:tcPr>
            <w:tcW w:type="dxa" w:w="135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Zone C</w:t>
            </w: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Poor packing / Đóng gói kém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Incorrect quantity / Sai số lượng đóng gói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Incorrect packaging artworks / Sai thông tin in ấn đóng gói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Missing packaging artworks / Thiếu thông tin in ấn đóng gói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Poor label / sticker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Rubbing product marking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Sharp point / Điểm bén nhọn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Sharp edge / Cạnh bén nhọn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Shear and squeeze point / Điểm cắt và chèn ép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Rust / Rỉ sét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Poor finishing / Hoàn thiện xấu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Stain / Bị dính sơn, vết ố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painting / Sơn chảy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Coating peel off / Bong tróc sơn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Blister / Bị phồng rộp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Spots / Vết đốm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Discoloration / Phai màu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Dirty mark / Dấu vết bẩn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Poor welding / Mối hàn tệ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Burr / Gờ chưa mài giũa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Rough surface / Bề mặt thô ráp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Uneven surface / Bề mặt cao thấp không đều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Deformed / Bị biến dạng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Damaged / Bị hư hỏng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Scratched / Bị trầy xước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</w:t>
            </w: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Broken / Bị gãy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Chipped / Bị sứt mẻ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Cracked / Bị nứt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Dent mark / Dấu bị cấn móp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Warpage / Cong vênh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 / Lung lay, gập gềnh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Unfitting / Không vừa vặn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Loose / Lỏng lẻo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Minor – 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 tolerance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Incorrect material / Sai nguyên vật liệu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Incorrect colour / Sai màu sắc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Incorrect specification / Sai thông số kỹ thuật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Difficult assembly / Lắp ráp khó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Impossible assembly / Không lắp ráp được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Difficult folding / Gấp xếp khó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Difficult function / Chức năng sử dụng khó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Fail coating rubbing / adhesion test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Cracked or poor weld on load-bearing frame / fork / Mối hàn chịu lực nứt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Cannot lift rated load / Không nâng được tải định mức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Uncontrolled lowering or drift beyond limit / Hạ tải không kiểm soát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Permanent deformation after static test / Biến dạng vĩnh viễn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Overload device missing / not sealed (where required) / Thiếu van quá tải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Hydraulic oil leakage / Rò rỉ dầu thủy lực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 (Critical if lowering affected)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Parking brake ineffective (if fitted) / Phanh không hiệu quả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Missing / incorrect CE marking or data plate / Thiếu nhãn CE, nhãn thông số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Rated capacity missing or wrong / Thiếu hoặc sai tải định mức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Instructions missing or not in required language / Thiếu HDSD hoặc sai ngôn ngữ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Importer / EU operator identification missing / Thiếu thông tin nhà nhập khẩu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Missing / loose circlip, pin or axle fastener / Thiếu, lỏng khóa chốt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Critical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Wheel not rotating freely / Bánh xe quay không trơn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501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Wooden pallet without ISPM 15 mark / Pallet gỗ không có dấu IPPC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Major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Reference defect photos: retain the source photo set (poor finishing, poor welding, scratched, coating peel off, rough surface, broken, dent mark) in the QC pack.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Annex C — Measurement Data Sheet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Parameter symbols aligned with the VDI 2198 type sheet for industrial trucks (replaces undefined source letters D/d, H, h, e, s, l, c, W, L, HH).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409"/>
        <w:gridCol w:w="1252"/>
        <w:gridCol w:w="1252"/>
        <w:gridCol w:w="1060"/>
        <w:gridCol w:w="1638"/>
        <w:gridCol w:w="1160"/>
      </w:tblGrid>
      <w:tr>
        <w:trPr>
          <w:tblHeader/>
        </w:trPr>
        <w:tc>
          <w:tcPr>
            <w:tcW w:type="dxa" w:w="867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240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125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Claimed on package</w:t>
            </w:r>
          </w:p>
        </w:tc>
        <w:tc>
          <w:tcPr>
            <w:tcW w:type="dxa" w:w="1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16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Rated capacity (kg)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Matches data plate &amp; test report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 centre distance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Matches data plate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h3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Lift height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tolerance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h13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Fork height, lowered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tolerance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h14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Tiller height in operating position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tolerance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l1 / l2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Overall length / length to fork face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tolerance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 / b5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Overall width / width across forks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tolerance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 / e / l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Fork thickness / width / length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tolerance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D1 / D2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Steer wheel / load roller diameter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Within tolerance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Grip Ø / span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25–35 / ≥ 120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Unladen mass (kg)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 5 %; matches data plate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Packing dimensions (mm)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Conform to package claim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Packing gross weight (kg)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± 5 %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Barcode</w:t>
            </w: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25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Correct with spec &amp; print</w:t>
            </w:r>
          </w:p>
        </w:tc>
        <w:tc>
          <w:tcPr>
            <w:tcW w:type="dxa" w:w="11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Annex D — Packaging Disposal Data (PPWR)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Required for every SKU: ☐ N/A ☐ Pending ☐ Yes. Weight in grams per material.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156"/>
        <w:gridCol w:w="1156"/>
        <w:gridCol w:w="1349"/>
        <w:gridCol w:w="1156"/>
        <w:gridCol w:w="963"/>
        <w:gridCol w:w="963"/>
        <w:gridCol w:w="1161"/>
      </w:tblGrid>
      <w:tr>
        <w:trPr>
          <w:tblHeader/>
        </w:trPr>
        <w:tc>
          <w:tcPr>
            <w:tcW w:type="dxa" w:w="1734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11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Units / pack</w:t>
            </w:r>
          </w:p>
        </w:tc>
        <w:tc>
          <w:tcPr>
            <w:tcW w:type="dxa" w:w="11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Paper, cardboard</w:t>
            </w:r>
          </w:p>
        </w:tc>
        <w:tc>
          <w:tcPr>
            <w:tcW w:type="dxa" w:w="134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Plastic foil / bags</w:t>
            </w:r>
          </w:p>
        </w:tc>
        <w:tc>
          <w:tcPr>
            <w:tcW w:type="dxa" w:w="1156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Plastic straps</w:t>
            </w:r>
          </w:p>
        </w:tc>
        <w:tc>
          <w:tcPr>
            <w:tcW w:type="dxa" w:w="9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Metal</w:t>
            </w:r>
          </w:p>
        </w:tc>
        <w:tc>
          <w:tcPr>
            <w:tcW w:type="dxa" w:w="963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EPS</w:t>
            </w:r>
          </w:p>
        </w:tc>
        <w:tc>
          <w:tcPr>
            <w:tcW w:type="dxa" w:w="1161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Wood</w:t>
            </w:r>
          </w:p>
        </w:tc>
      </w:tr>
      <w:tr>
        <w:trPr>
          <w:tblHeader w:val="false"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Primary (sales unit)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  <w:tr>
        <w:trPr>
          <w:tblHeader w:val="false"/>
        </w:trPr>
        <w:tc>
          <w:tcPr>
            <w:tcW w:type="dxa" w:w="1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Transport unit</w:t>
            </w: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11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Batteries / lamps / EEE table: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N/A</w:t>
      </w:r>
      <w:r>
        <w:rPr>
          <w:rFonts w:ascii="Arial" w:cs="Arial" w:eastAsia="Arial" w:hAnsi="Arial"/>
          <w:sz w:val="20"/>
          <w:szCs w:val="20"/>
        </w:rPr>
        <w:t xml:space="preserve"> (manual truck without electrical equipment). Re-assess if a scale or electric lift variant is added.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A.R.E.N.A. Vietnam — Controlled when approved ·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MCG-DIY-HT-PT-001 v1.0 · Manual Hand Pallet Truck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MCG Manual Hand Pallet Truck</dc:title>
  <dc:creator>A.R.E.N.A. Vietnam QA</dc:creator>
  <cp:lastModifiedBy>Un-named</cp:lastModifiedBy>
  <cp:revision>1</cp:revision>
  <dcterms:created xsi:type="dcterms:W3CDTF">2026-10-14T19:38:28.958Z</dcterms:created>
  <dcterms:modified xsi:type="dcterms:W3CDTF">2026-10-14T19:38:28.958Z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