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20"/>
          <w:szCs w:val="20"/>
        </w:rPr>
        <w:t xml:space="preserve">A.R.E.N.A. VIETNAM — QUALITY &amp; COMPLIANCE</w:t>
      </w:r>
      <w:r>
        <w:br/>
        <w:t xml:space="preserve"/>
      </w:r>
      <w:r>
        <w:rPr>
          <w:rFonts w:ascii="Arial" w:cs="Arial" w:eastAsia="Arial" w:hAnsi="Arial"/>
          <w:b/>
          <w:bCs/>
          <w:i/>
          <w:iCs/>
          <w:color w:val="2F5C85"/>
          <w:sz w:val="18"/>
          <w:szCs w:val="18"/>
        </w:rPr>
        <w:t xml:space="preserve">A.R.E.N.A. VIỆT NAM — CHẤT LƯỢNG &amp; TUÂN THỦ</w:t>
      </w:r>
    </w:p>
    <w:p>
      <w:pPr>
        <w:spacing w:after="120"/>
      </w:pPr>
      <w:r>
        <w:rPr>
          <w:rFonts w:ascii="Arial" w:cs="Arial" w:eastAsia="Arial" w:hAnsi="Arial"/>
          <w:b/>
          <w:bCs/>
          <w:color w:val="1F3864"/>
          <w:sz w:val="44"/>
          <w:szCs w:val="44"/>
        </w:rPr>
        <w:t xml:space="preserve">Master Quality Compliance Guideline</w:t>
      </w:r>
      <w:r>
        <w:br/>
        <w:t xml:space="preserve"/>
      </w:r>
      <w:r>
        <w:rPr>
          <w:rFonts w:ascii="Arial" w:cs="Arial" w:eastAsia="Arial" w:hAnsi="Arial"/>
          <w:b/>
          <w:bCs/>
          <w:i/>
          <w:iCs/>
          <w:color w:val="2F5C85"/>
          <w:sz w:val="40"/>
          <w:szCs w:val="40"/>
        </w:rPr>
        <w:t xml:space="preserve">Hướng dẫn tổng thể về chất lượng và tuân thủ</w:t>
      </w:r>
    </w:p>
    <w:p>
      <w:pPr>
        <w:spacing w:after="400"/>
      </w:pPr>
      <w:r>
        <w:rPr>
          <w:rFonts w:ascii="Arial" w:cs="Arial" w:eastAsia="Arial" w:hAnsi="Arial"/>
          <w:b/>
          <w:bCs/>
          <w:sz w:val="30"/>
          <w:szCs w:val="30"/>
        </w:rPr>
        <w:t xml:space="preserve">Manual Hand Pallet Truck (pedestrian-propelled, hydraulic lift)</w:t>
      </w:r>
      <w:r>
        <w:br/>
        <w:t xml:space="preserve"/>
      </w:r>
      <w:r>
        <w:rPr>
          <w:rFonts w:ascii="Arial" w:cs="Arial" w:eastAsia="Arial" w:hAnsi="Arial"/>
          <w:b/>
          <w:bCs/>
          <w:i/>
          <w:iCs/>
          <w:color w:val="2F5C85"/>
          <w:sz w:val="28"/>
          <w:szCs w:val="28"/>
        </w:rPr>
        <w:t xml:space="preserve">Xe nâng tay pallet (đẩy tay, nâng thủy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 reference</w:t>
            </w:r>
            <w:r>
              <w:br/>
              <w:t xml:space="preserve"/>
            </w:r>
            <w:r>
              <w:rPr>
                <w:rFonts w:ascii="Arial" w:cs="Arial" w:eastAsia="Arial" w:hAnsi="Arial"/>
                <w:b/>
                <w:bCs/>
                <w:i/>
                <w:iCs/>
                <w:color w:val="2F5C85"/>
                <w:sz w:val="16"/>
                <w:szCs w:val="16"/>
              </w:rPr>
              <w:t xml:space="preserve">Mã tài liệu</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Version / status</w:t>
            </w:r>
            <w:r>
              <w:br/>
              <w:t xml:space="preserve"/>
            </w:r>
            <w:r>
              <w:rPr>
                <w:rFonts w:ascii="Arial" w:cs="Arial" w:eastAsia="Arial" w:hAnsi="Arial"/>
                <w:b/>
                <w:bCs/>
                <w:i/>
                <w:iCs/>
                <w:color w:val="2F5C85"/>
                <w:sz w:val="16"/>
                <w:szCs w:val="16"/>
              </w:rPr>
              <w:t xml:space="preserve">Phiên bản / trạng thái</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v1.4 — Draft for CQAD approval (bilingual EN/VI; flowcharts Fig. 1–3; regulatory cross-check 14/10/2026)</w:t>
            </w:r>
            <w:r>
              <w:br/>
              <w:t xml:space="preserve"/>
            </w:r>
            <w:r>
              <w:rPr>
                <w:rFonts w:ascii="Arial" w:cs="Arial" w:eastAsia="Arial" w:hAnsi="Arial"/>
                <w:b w:val="false"/>
                <w:bCs w:val="false"/>
                <w:i/>
                <w:iCs/>
                <w:color w:val="2F5C85"/>
                <w:sz w:val="16"/>
                <w:szCs w:val="16"/>
              </w:rPr>
              <w:t xml:space="preserve">v1.4 — Bản dự thảo chờ CQAD phê duyệt (song ngữ Anh/Việt; lưu đồ Hình 1–3; rà soát pháp lý ngày 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Issue date</w:t>
            </w:r>
            <w:r>
              <w:br/>
              <w:t xml:space="preserve"/>
            </w:r>
            <w:r>
              <w:rPr>
                <w:rFonts w:ascii="Arial" w:cs="Arial" w:eastAsia="Arial" w:hAnsi="Arial"/>
                <w:b/>
                <w:bCs/>
                <w:i/>
                <w:iCs/>
                <w:color w:val="2F5C85"/>
                <w:sz w:val="16"/>
                <w:szCs w:val="16"/>
              </w:rPr>
              <w:t xml:space="preserve">Ngày ban hành</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Department</w:t>
            </w:r>
            <w:r>
              <w:br/>
              <w:t xml:space="preserve"/>
            </w:r>
            <w:r>
              <w:rPr>
                <w:rFonts w:ascii="Arial" w:cs="Arial" w:eastAsia="Arial" w:hAnsi="Arial"/>
                <w:b/>
                <w:bCs/>
                <w:i/>
                <w:iCs/>
                <w:color w:val="2F5C85"/>
                <w:sz w:val="16"/>
                <w:szCs w:val="16"/>
              </w:rPr>
              <w:t xml:space="preserve">Ngành hàng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DIY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Family (QSD level)</w:t>
            </w:r>
            <w:r>
              <w:br/>
              <w:t xml:space="preserve"/>
            </w:r>
            <w:r>
              <w:rPr>
                <w:rFonts w:ascii="Arial" w:cs="Arial" w:eastAsia="Arial" w:hAnsi="Arial"/>
                <w:b/>
                <w:bCs/>
                <w:i/>
                <w:iCs/>
                <w:color w:val="2F5C85"/>
                <w:sz w:val="16"/>
                <w:szCs w:val="16"/>
              </w:rPr>
              <w:t xml:space="preserve">Họ sản phẩm (cấp QSD)</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Hand Tools</w:t>
            </w:r>
            <w:r>
              <w:br/>
              <w:t xml:space="preserve"/>
            </w:r>
            <w:r>
              <w:rPr>
                <w:rFonts w:ascii="Arial" w:cs="Arial" w:eastAsia="Arial" w:hAnsi="Arial"/>
                <w:b w:val="false"/>
                <w:bCs w:val="false"/>
                <w:i/>
                <w:iCs/>
                <w:color w:val="2F5C85"/>
                <w:sz w:val="16"/>
                <w:szCs w:val="16"/>
              </w:rPr>
              <w:t xml:space="preserve">Dụng cụ cầm tay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Sub-Family (QCP level)</w:t>
            </w:r>
            <w:r>
              <w:br/>
              <w:t xml:space="preserve"/>
            </w:r>
            <w:r>
              <w:rPr>
                <w:rFonts w:ascii="Arial" w:cs="Arial" w:eastAsia="Arial" w:hAnsi="Arial"/>
                <w:b/>
                <w:bCs/>
                <w:i/>
                <w:iCs/>
                <w:color w:val="2F5C85"/>
                <w:sz w:val="16"/>
                <w:szCs w:val="16"/>
              </w:rPr>
              <w:t xml:space="preserve">Phân họ sản phẩm (cấp QCP)</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Storage / Moving</w:t>
            </w:r>
            <w:r>
              <w:br/>
              <w:t xml:space="preserve"/>
            </w:r>
            <w:r>
              <w:rPr>
                <w:rFonts w:ascii="Arial" w:cs="Arial" w:eastAsia="Arial" w:hAnsi="Arial"/>
                <w:b w:val="false"/>
                <w:bCs w:val="false"/>
                <w:i/>
                <w:iCs/>
                <w:color w:val="2F5C85"/>
                <w:sz w:val="16"/>
                <w:szCs w:val="16"/>
              </w:rPr>
              <w:t xml:space="preserve">Lưu trữ / Vận chuyển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Compliance pathway</w:t>
            </w:r>
            <w:r>
              <w:br/>
              <w:t xml:space="preserve"/>
            </w:r>
            <w:r>
              <w:rPr>
                <w:rFonts w:ascii="Arial" w:cs="Arial" w:eastAsia="Arial" w:hAnsi="Arial"/>
                <w:b/>
                <w:bCs/>
                <w:i/>
                <w:iCs/>
                <w:color w:val="2F5C85"/>
                <w:sz w:val="16"/>
                <w:szCs w:val="16"/>
              </w:rPr>
              <w:t xml:space="preserve">Lộ trình tuân thủ</w:t>
            </w:r>
          </w:p>
        </w:tc>
        <w:tc>
          <w:tcPr>
            <w:tcW w:type="dxa" w:w="6747"/>
            <w:tcMar>
              <w:top w:type="dxa" w:w="50"/>
              <w:left w:type="dxa" w:w="80"/>
              <w:bottom w:type="dxa" w:w="50"/>
              <w:right w:type="dxa" w:w="80"/>
            </w:tcMar>
            <w:vAlign w:val="top"/>
          </w:tcPr>
          <w:p>
            <w:pPr>
              <w:spacing w:after="30"/>
            </w:pPr>
            <w:r>
              <w:rPr>
                <w:rFonts w:ascii="Arial" w:cs="Arial" w:eastAsia="Arial" w:hAnsi="Arial"/>
                <w:b/>
                <w:bCs/>
                <w:sz w:val="17"/>
                <w:szCs w:val="17"/>
              </w:rPr>
              <w:t xml:space="preserve">PATHWAY A — CE marking</w:t>
            </w:r>
            <w:r>
              <w:rPr>
                <w:rFonts w:ascii="Arial" w:cs="Arial" w:eastAsia="Arial" w:hAnsi="Arial"/>
                <w:sz w:val="17"/>
                <w:szCs w:val="17"/>
              </w:rPr>
              <w:t xml:space="preserve"> · Machinery Directive 2006/42/EC → Machinery Regulation (EU) 2023/1230 from 20/01/2027 · Internal production control (Module A), no Notified Body</w:t>
            </w:r>
            <w:r>
              <w:br/>
              <w:t xml:space="preserve"/>
            </w:r>
            <w:r>
              <w:rPr>
                <w:rFonts w:ascii="Arial" w:cs="Arial" w:eastAsia="Arial" w:hAnsi="Arial"/>
                <w:b/>
                <w:bCs/>
                <w:i/>
                <w:iCs/>
                <w:color w:val="2F5C85"/>
                <w:sz w:val="16"/>
                <w:szCs w:val="16"/>
              </w:rPr>
              <w:t xml:space="preserve">LỘ TRÌNH A — Dấu CE</w:t>
            </w:r>
            <w:r>
              <w:rPr>
                <w:rFonts w:ascii="Arial" w:cs="Arial" w:eastAsia="Arial" w:hAnsi="Arial"/>
                <w:b w:val="false"/>
                <w:bCs w:val="false"/>
                <w:i/>
                <w:iCs/>
                <w:color w:val="2F5C85"/>
                <w:sz w:val="16"/>
                <w:szCs w:val="16"/>
              </w:rPr>
              <w:t xml:space="preserve"> · Chỉ thị Máy 2006/42/EC → Quy định Máy (EU) 2023/1230 từ 20/01/2027 · Kiểm soát sản xuất nội bộ (Module A), không cần Tổ chức được chỉ định (NB)</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Target markets</w:t>
            </w:r>
            <w:r>
              <w:br/>
              <w:t xml:space="preserve"/>
            </w:r>
            <w:r>
              <w:rPr>
                <w:rFonts w:ascii="Arial" w:cs="Arial" w:eastAsia="Arial" w:hAnsi="Arial"/>
                <w:b/>
                <w:bCs/>
                <w:i/>
                <w:iCs/>
                <w:color w:val="2F5C85"/>
                <w:sz w:val="16"/>
                <w:szCs w:val="16"/>
              </w:rPr>
              <w:t xml:space="preserve">Thị trường mục tiêu</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EU-27 + Switzerland</w:t>
            </w:r>
            <w:r>
              <w:br/>
              <w:t xml:space="preserve"/>
            </w:r>
            <w:r>
              <w:rPr>
                <w:rFonts w:ascii="Arial" w:cs="Arial" w:eastAsia="Arial" w:hAnsi="Arial"/>
                <w:b w:val="false"/>
                <w:bCs w:val="false"/>
                <w:i/>
                <w:iCs/>
                <w:color w:val="2F5C85"/>
                <w:sz w:val="16"/>
                <w:szCs w:val="16"/>
              </w:rPr>
              <w:t xml:space="preserve">EU-27 + Thụy Sĩ</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Allies</w:t>
            </w:r>
            <w:r>
              <w:br/>
              <w:t xml:space="preserve"/>
            </w:r>
            <w:r>
              <w:rPr>
                <w:rFonts w:ascii="Arial" w:cs="Arial" w:eastAsia="Arial" w:hAnsi="Arial"/>
                <w:b/>
                <w:bCs/>
                <w:i/>
                <w:iCs/>
                <w:color w:val="2F5C85"/>
                <w:sz w:val="16"/>
                <w:szCs w:val="16"/>
              </w:rPr>
              <w:t xml:space="preserve">Các Đối tác</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HAGEBAU · ITM · BCM · DEDEMAN · JUMBO/Coop</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Mode</w:t>
            </w:r>
            <w:r>
              <w:br/>
              <w:t xml:space="preserve"/>
            </w:r>
            <w:r>
              <w:rPr>
                <w:rFonts w:ascii="Arial" w:cs="Arial" w:eastAsia="Arial" w:hAnsi="Arial"/>
                <w:b/>
                <w:bCs/>
                <w:i/>
                <w:iCs/>
                <w:color w:val="2F5C85"/>
                <w:sz w:val="16"/>
                <w:szCs w:val="16"/>
              </w:rPr>
              <w:t xml:space="preserve">Chế độ</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Mode 1 — Category level (supplier / factory fields left as [___])</w:t>
            </w:r>
            <w:r>
              <w:br/>
              <w:t xml:space="preserve"/>
            </w:r>
            <w:r>
              <w:rPr>
                <w:rFonts w:ascii="Arial" w:cs="Arial" w:eastAsia="Arial" w:hAnsi="Arial"/>
                <w:b w:val="false"/>
                <w:bCs w:val="false"/>
                <w:i/>
                <w:iCs/>
                <w:color w:val="2F5C85"/>
                <w:sz w:val="16"/>
                <w:szCs w:val="16"/>
              </w:rPr>
              <w:t xml:space="preserve">Chế độ 1 — Cấp ngành hàng (các trường nhà cung cấp / nhà máy để trống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Source document</w:t>
            </w:r>
            <w:r>
              <w:br/>
              <w:t xml:space="preserve"/>
            </w:r>
            <w:r>
              <w:rPr>
                <w:rFonts w:ascii="Arial" w:cs="Arial" w:eastAsia="Arial" w:hAnsi="Arial"/>
                <w:b/>
                <w:bCs/>
                <w:i/>
                <w:iCs/>
                <w:color w:val="2F5C85"/>
                <w:sz w:val="16"/>
                <w:szCs w:val="16"/>
              </w:rPr>
              <w:t xml:space="preserve">Tài liệu nguồn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requirements – pallet truck (sample validation checklist, A.R.E.N.A. template)</w:t>
            </w:r>
            <w:r>
              <w:br/>
              <w:t xml:space="preserve"/>
            </w:r>
            <w:r>
              <w:rPr>
                <w:rFonts w:ascii="Arial" w:cs="Arial" w:eastAsia="Arial" w:hAnsi="Arial"/>
                <w:b w:val="false"/>
                <w:bCs w:val="false"/>
                <w:i/>
                <w:iCs/>
                <w:color w:val="2F5C85"/>
                <w:sz w:val="16"/>
                <w:szCs w:val="16"/>
              </w:rPr>
              <w:t xml:space="preserve">Yêu cầu sản phẩm – xe nâng tay (checklist duyệt mẫu, biểu mẫu A.R.E.N.A.)</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Prepared by / Approved by</w:t>
            </w:r>
            <w:r>
              <w:br/>
              <w:t xml:space="preserve"/>
            </w:r>
            <w:r>
              <w:rPr>
                <w:rFonts w:ascii="Arial" w:cs="Arial" w:eastAsia="Arial" w:hAnsi="Arial"/>
                <w:b/>
                <w:bCs/>
                <w:i/>
                <w:iCs/>
                <w:color w:val="2F5C85"/>
                <w:sz w:val="16"/>
                <w:szCs w:val="16"/>
              </w:rPr>
              <w:t xml:space="preserve">Người soạn / Người phê duyệt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QS [___]  /  CQAD [___]</w:t>
            </w:r>
          </w:p>
        </w:tc>
      </w:tr>
    </w:tbl>
    <w:p>
      <w:pPr>
        <w:spacing w:after="80"/>
      </w:pPr>
    </w:p>
    <w:p>
      <w:pPr>
        <w:spacing w:after="120"/>
      </w:pPr>
      <w:r>
        <w:rPr>
          <w:rFonts w:ascii="Arial" w:cs="Arial" w:eastAsia="Arial" w:hAnsi="Arial"/>
          <w:i/>
          <w:iCs/>
          <w:sz w:val="16"/>
          <w:szCs w:val="16"/>
        </w:rPr>
        <w:t xml:space="preserve">Regulatory status cross-checked on 14/10/2026 against EUR-Lex, Commission, BAuA/ZLS, CEN national catalogues and SECO publications. Items still open are listed in Annex E and marked “verify” in the text; close them before release as controlled document.</w:t>
      </w:r>
      <w:r>
        <w:br/>
        <w:t xml:space="preserve"/>
      </w:r>
      <w:r>
        <w:rPr>
          <w:rFonts w:ascii="Arial" w:cs="Arial" w:eastAsia="Arial" w:hAnsi="Arial"/>
          <w:b w:val="false"/>
          <w:bCs w:val="false"/>
          <w:i/>
          <w:iCs/>
          <w:color w:val="2F5C85"/>
          <w:sz w:val="15"/>
          <w:szCs w:val="15"/>
        </w:rPr>
        <w:t xml:space="preserve">Tình trạng pháp lý đã được rà soát ngày 14/10/2026 theo EUR-Lex, Ủy ban châu Âu, BAuA/ZLS, danh mục tiêu chuẩn CEN quốc gia và công bố của SECO. Các mục còn mở được liệt kê tại Phụ lục E và đánh dấu “verify” trong văn bản; phải đóng trước khi ban hành thành tài liệu kiểm soát.</w:t>
      </w:r>
    </w:p>
    <w:p>
      <w:r>
        <w:br w:type="page"/>
      </w:r>
    </w:p>
    <w:p>
      <w:pPr>
        <w:spacing w:after="120"/>
      </w:pPr>
      <w:r>
        <w:rPr>
          <w:rFonts w:ascii="Arial" w:cs="Arial" w:eastAsia="Arial" w:hAnsi="Arial"/>
          <w:b/>
          <w:bCs/>
          <w:color w:val="1F3864"/>
          <w:sz w:val="28"/>
          <w:szCs w:val="28"/>
        </w:rPr>
        <w:t xml:space="preserve">Contents</w:t>
      </w:r>
      <w:r>
        <w:br/>
        <w:t xml:space="preserve"/>
      </w:r>
      <w:r>
        <w:rPr>
          <w:rFonts w:ascii="Arial" w:cs="Arial" w:eastAsia="Arial" w:hAnsi="Arial"/>
          <w:b/>
          <w:bCs/>
          <w:i/>
          <w:iCs/>
          <w:color w:val="2F5C85"/>
          <w:sz w:val="26"/>
          <w:szCs w:val="26"/>
        </w:rPr>
        <w:t xml:space="preserve">Mục lục</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sz w:val="16"/>
          <w:szCs w:val="16"/>
        </w:rPr>
        <w:t xml:space="preserve">(Right-click → Update field in Word to refresh page numbers.)</w:t>
      </w:r>
      <w:r>
        <w:br/>
        <w:t xml:space="preserve"/>
      </w:r>
      <w:r>
        <w:rPr>
          <w:rFonts w:ascii="Arial" w:cs="Arial" w:eastAsia="Arial" w:hAnsi="Arial"/>
          <w:b w:val="false"/>
          <w:bCs w:val="false"/>
          <w:i/>
          <w:iCs/>
          <w:color w:val="2F5C85"/>
          <w:sz w:val="15"/>
          <w:szCs w:val="15"/>
        </w:rPr>
        <w:t xml:space="preserve">(Nhấp chuột phải → Update field trong Word để cập nhật số trang.)</w:t>
      </w:r>
    </w:p>
    <w:p>
      <w:r>
        <w:br w:type="page"/>
      </w:r>
    </w:p>
    <w:p>
      <w:pPr>
        <w:pStyle w:val="Heading1"/>
        <w:spacing w:after="160" w:before="240"/>
      </w:pPr>
      <w:r>
        <w:rPr>
          <w:rFonts w:ascii="Arial" w:cs="Arial" w:eastAsia="Arial" w:hAnsi="Arial"/>
          <w:b/>
          <w:bCs/>
          <w:color w:val="1F3864"/>
          <w:sz w:val="28"/>
          <w:szCs w:val="28"/>
        </w:rPr>
        <w:t xml:space="preserve">1. Executive Summary</w:t>
      </w:r>
      <w:r>
        <w:br/>
        <w:t xml:space="preserve"/>
      </w:r>
      <w:r>
        <w:rPr>
          <w:rFonts w:ascii="Arial" w:cs="Arial" w:eastAsia="Arial" w:hAnsi="Arial"/>
          <w:b/>
          <w:bCs/>
          <w:i/>
          <w:iCs/>
          <w:color w:val="2F5C85"/>
          <w:sz w:val="26"/>
          <w:szCs w:val="26"/>
        </w:rPr>
        <w:t xml:space="preserve">1. Tóm tắt điều hành</w:t>
      </w:r>
    </w:p>
    <w:p>
      <w:pPr>
        <w:pStyle w:val="ListParagraph"/>
        <w:numPr>
          <w:ilvl w:val="0"/>
          <w:numId w:val="2"/>
        </w:numPr>
        <w:spacing w:after="60"/>
      </w:pPr>
      <w:r>
        <w:rPr>
          <w:rFonts w:ascii="Arial" w:cs="Arial" w:eastAsia="Arial" w:hAnsi="Arial"/>
          <w:b/>
          <w:bCs/>
          <w:sz w:val="20"/>
          <w:szCs w:val="20"/>
        </w:rPr>
        <w:t xml:space="preserve">Pathway A (CE).</w:t>
      </w:r>
      <w:r>
        <w:rPr>
          <w:rFonts w:ascii="Arial" w:cs="Arial" w:eastAsia="Arial" w:hAnsi="Arial"/>
          <w:sz w:val="20"/>
          <w:szCs w:val="20"/>
        </w:rPr>
        <w:t xml:space="preserve"> A manual pallet truck is lifting machinery whose only power source is directly applied human effort — within the scope of the Machinery Directive 2006/42/EC (Art. 2(a), 4th indent) and of the Machinery Regulation (EU) 2023/1230 from 20/01/2027.</w:t>
      </w:r>
      <w:r>
        <w:br/>
        <w:t xml:space="preserve"/>
      </w:r>
      <w:r>
        <w:rPr>
          <w:rFonts w:ascii="Arial" w:cs="Arial" w:eastAsia="Arial" w:hAnsi="Arial"/>
          <w:b/>
          <w:bCs/>
          <w:i/>
          <w:iCs/>
          <w:color w:val="2F5C85"/>
          <w:sz w:val="18"/>
          <w:szCs w:val="18"/>
        </w:rPr>
        <w:t xml:space="preserve">Lộ trình A (CE).</w:t>
      </w:r>
      <w:r>
        <w:rPr>
          <w:rFonts w:ascii="Arial" w:cs="Arial" w:eastAsia="Arial" w:hAnsi="Arial"/>
          <w:b w:val="false"/>
          <w:bCs w:val="false"/>
          <w:i/>
          <w:iCs/>
          <w:color w:val="2F5C85"/>
          <w:sz w:val="18"/>
          <w:szCs w:val="18"/>
        </w:rPr>
        <w:t xml:space="preserve"> Xe nâng tay pallet là máy nâng có nguồn năng lượng duy nhất là sức người tác động trực tiếp — thuộc phạm vi Chỉ thị Máy 2006/42/EC (Điều 2(a), gạch đầu dòng thứ 4) và Quy định Máy (EU) 2023/1230 từ 20/01/2027.</w:t>
      </w:r>
    </w:p>
    <w:p>
      <w:pPr>
        <w:pStyle w:val="ListParagraph"/>
        <w:numPr>
          <w:ilvl w:val="0"/>
          <w:numId w:val="2"/>
        </w:numPr>
        <w:spacing w:after="60"/>
      </w:pPr>
      <w:r>
        <w:rPr>
          <w:rFonts w:ascii="Arial" w:cs="Arial" w:eastAsia="Arial" w:hAnsi="Arial"/>
          <w:b/>
          <w:bCs/>
          <w:sz w:val="20"/>
          <w:szCs w:val="20"/>
        </w:rPr>
        <w:t xml:space="preserve">Regulatory switch-over.</w:t>
      </w:r>
      <w:r>
        <w:rPr>
          <w:rFonts w:ascii="Arial" w:cs="Arial" w:eastAsia="Arial" w:hAnsi="Arial"/>
          <w:sz w:val="20"/>
          <w:szCs w:val="20"/>
        </w:rPr>
        <w:t xml:space="preserve"> Units placed on the EU market up to 19/01/2027 → MD 2006/42/EC. Units placed on the market from 20/01/2027 → MR (EU) 2023/1230 (new DoC wording, Annex III EHSR, importer marking, instructions rules). Any P.O. with EU arrival on or after 20/01/2027 shall be documented under the MR.</w:t>
      </w:r>
      <w:r>
        <w:br/>
        <w:t xml:space="preserve"/>
      </w:r>
      <w:r>
        <w:rPr>
          <w:rFonts w:ascii="Arial" w:cs="Arial" w:eastAsia="Arial" w:hAnsi="Arial"/>
          <w:b/>
          <w:bCs/>
          <w:i/>
          <w:iCs/>
          <w:color w:val="2F5C85"/>
          <w:sz w:val="18"/>
          <w:szCs w:val="18"/>
        </w:rPr>
        <w:t xml:space="preserve">Chuyển đổi pháp lý.</w:t>
      </w:r>
      <w:r>
        <w:rPr>
          <w:rFonts w:ascii="Arial" w:cs="Arial" w:eastAsia="Arial" w:hAnsi="Arial"/>
          <w:b w:val="false"/>
          <w:bCs w:val="false"/>
          <w:i/>
          <w:iCs/>
          <w:color w:val="2F5C85"/>
          <w:sz w:val="18"/>
          <w:szCs w:val="18"/>
        </w:rPr>
        <w:t xml:space="preserve"> Sản phẩm đưa ra thị trường EU đến 19/01/2027 → MD 2006/42/EC. Sản phẩm đưa ra thị trường từ 20/01/2027 → MR (EU) 2023/1230 (mẫu DoC mới, EHSR Phụ lục III, ghi nhãn nhà nhập khẩu, quy định về hướng dẫn sử dụng). Mọi P.O. có ngày hàng đến EU từ 20/01/2027 phải lập hồ sơ theo MR.</w:t>
      </w:r>
    </w:p>
    <w:p>
      <w:pPr>
        <w:pStyle w:val="ListParagraph"/>
        <w:numPr>
          <w:ilvl w:val="0"/>
          <w:numId w:val="2"/>
        </w:numPr>
        <w:spacing w:after="60"/>
      </w:pPr>
      <w:r>
        <w:rPr>
          <w:rFonts w:ascii="Arial" w:cs="Arial" w:eastAsia="Arial" w:hAnsi="Arial"/>
          <w:b/>
          <w:bCs/>
          <w:sz w:val="20"/>
          <w:szCs w:val="20"/>
        </w:rPr>
        <w:t xml:space="preserve">Conformity assessment.</w:t>
      </w:r>
      <w:r>
        <w:rPr>
          <w:rFonts w:ascii="Arial" w:cs="Arial" w:eastAsia="Arial" w:hAnsi="Arial"/>
          <w:sz w:val="20"/>
          <w:szCs w:val="20"/>
        </w:rPr>
        <w:t xml:space="preserve"> Not listed in MD Annex IV / MR Annex I → internal production control (MD Art. 12(2), Annex VIII; MR Module A, Annex VI). No Notified Body; A.R.E.N.A. requires an ISO/IEC 17025-accredited third-party test report.</w:t>
      </w:r>
      <w:r>
        <w:br/>
        <w:t xml:space="preserve"/>
      </w:r>
      <w:r>
        <w:rPr>
          <w:rFonts w:ascii="Arial" w:cs="Arial" w:eastAsia="Arial" w:hAnsi="Arial"/>
          <w:b/>
          <w:bCs/>
          <w:i/>
          <w:iCs/>
          <w:color w:val="2F5C85"/>
          <w:sz w:val="18"/>
          <w:szCs w:val="18"/>
        </w:rPr>
        <w:t xml:space="preserve">Đánh giá sự phù hợp.</w:t>
      </w:r>
      <w:r>
        <w:rPr>
          <w:rFonts w:ascii="Arial" w:cs="Arial" w:eastAsia="Arial" w:hAnsi="Arial"/>
          <w:b w:val="false"/>
          <w:bCs w:val="false"/>
          <w:i/>
          <w:iCs/>
          <w:color w:val="2F5C85"/>
          <w:sz w:val="18"/>
          <w:szCs w:val="18"/>
        </w:rPr>
        <w:t xml:space="preserve"> Không thuộc Phụ lục IV MD / Phụ lục I MR → kiểm soát sản xuất nội bộ (MD Điều 12(2), Phụ lục VIII; MR Module A, Phụ lục VI). Không cần NB; A.R.E.N.A. yêu cầu báo cáo thử nghiệm của phòng thí nghiệm bên thứ ba được công nhận ISO/IEC 17025.</w:t>
      </w:r>
    </w:p>
    <w:p>
      <w:pPr>
        <w:pStyle w:val="ListParagraph"/>
        <w:numPr>
          <w:ilvl w:val="0"/>
          <w:numId w:val="2"/>
        </w:numPr>
        <w:spacing w:after="60"/>
      </w:pPr>
      <w:r>
        <w:rPr>
          <w:rFonts w:ascii="Arial" w:cs="Arial" w:eastAsia="Arial" w:hAnsi="Arial"/>
          <w:b/>
          <w:bCs/>
          <w:sz w:val="20"/>
          <w:szCs w:val="20"/>
        </w:rPr>
        <w:t xml:space="preserve">Harmonised standards.</w:t>
      </w:r>
      <w:r>
        <w:rPr>
          <w:rFonts w:ascii="Arial" w:cs="Arial" w:eastAsia="Arial" w:hAnsi="Arial"/>
          <w:sz w:val="20"/>
          <w:szCs w:val="20"/>
        </w:rPr>
        <w:t xml:space="preserve"> EN ISO 3691-5:2015 + AC:2016 + A1:2020 (pedestrian-propelled trucks; ISO 3691-5:2014 confirmed 2021, no revision found), </w:t>
      </w:r>
      <w:r>
        <w:rPr>
          <w:rFonts w:ascii="Arial" w:cs="Arial" w:eastAsia="Arial" w:hAnsi="Arial"/>
          <w:b/>
          <w:bCs/>
          <w:sz w:val="20"/>
          <w:szCs w:val="20"/>
        </w:rPr>
        <w:t xml:space="preserve">EN 16307-5:2023</w:t>
      </w:r>
      <w:r>
        <w:rPr>
          <w:rFonts w:ascii="Arial" w:cs="Arial" w:eastAsia="Arial" w:hAnsi="Arial"/>
          <w:sz w:val="20"/>
          <w:szCs w:val="20"/>
        </w:rPr>
        <w:t xml:space="preserve"> (supplementary requirements; supersedes EN 16307-5:2013, withdrawn 29/12/2023), EN ISO 12100:2010. MR: no list of harmonised standards published in the OJEU as of September 2026 (first list expected end-2026); MD citations do not automatically give presumption of conformity under MR Art. 20.</w:t>
      </w:r>
      <w:r>
        <w:br/>
        <w:t xml:space="preserve"/>
      </w:r>
      <w:r>
        <w:rPr>
          <w:rFonts w:ascii="Arial" w:cs="Arial" w:eastAsia="Arial" w:hAnsi="Arial"/>
          <w:b/>
          <w:bCs/>
          <w:i/>
          <w:iCs/>
          <w:color w:val="2F5C85"/>
          <w:sz w:val="18"/>
          <w:szCs w:val="18"/>
        </w:rPr>
        <w:t xml:space="preserve">Tiêu chuẩn hài hòa.</w:t>
      </w:r>
      <w:r>
        <w:rPr>
          <w:rFonts w:ascii="Arial" w:cs="Arial" w:eastAsia="Arial" w:hAnsi="Arial"/>
          <w:b w:val="false"/>
          <w:bCs w:val="false"/>
          <w:i/>
          <w:iCs/>
          <w:color w:val="2F5C85"/>
          <w:sz w:val="18"/>
          <w:szCs w:val="18"/>
        </w:rPr>
        <w:t xml:space="preserve"> EN ISO 3691-5:2015 + AC:2016 + A1:2020 (xe nâng đẩy tay; ISO 3691-5:2014 được xác nhận năm 2021, chưa có bản soát xét), </w:t>
      </w:r>
      <w:r>
        <w:rPr>
          <w:rFonts w:ascii="Arial" w:cs="Arial" w:eastAsia="Arial" w:hAnsi="Arial"/>
          <w:b/>
          <w:bCs/>
          <w:i/>
          <w:iCs/>
          <w:color w:val="2F5C85"/>
          <w:sz w:val="18"/>
          <w:szCs w:val="18"/>
        </w:rPr>
        <w:t xml:space="preserve">EN 16307-5:2023</w:t>
      </w:r>
      <w:r>
        <w:rPr>
          <w:rFonts w:ascii="Arial" w:cs="Arial" w:eastAsia="Arial" w:hAnsi="Arial"/>
          <w:b w:val="false"/>
          <w:bCs w:val="false"/>
          <w:i/>
          <w:iCs/>
          <w:color w:val="2F5C85"/>
          <w:sz w:val="18"/>
          <w:szCs w:val="18"/>
        </w:rPr>
        <w:t xml:space="preserve"> (yêu cầu bổ sung; thay thế EN 16307-5:2013, hủy bỏ ngày 29/12/2023), EN ISO 12100:2010. MR: tính đến tháng 9/2026 chưa có danh mục tiêu chuẩn hài hòa nào được công bố trên OJEU (dự kiến danh mục đầu tiên cuối 2026); việc viện dẫn theo MD không tự động tạo giả định phù hợp theo Điều 20 MR.</w:t>
      </w:r>
    </w:p>
    <w:p>
      <w:pPr>
        <w:pStyle w:val="ListParagraph"/>
        <w:numPr>
          <w:ilvl w:val="0"/>
          <w:numId w:val="2"/>
        </w:numPr>
        <w:spacing w:after="60"/>
      </w:pPr>
      <w:r>
        <w:rPr>
          <w:rFonts w:ascii="Arial" w:cs="Arial" w:eastAsia="Arial" w:hAnsi="Arial"/>
          <w:b/>
          <w:bCs/>
          <w:sz w:val="20"/>
          <w:szCs w:val="20"/>
        </w:rPr>
        <w:t xml:space="preserve">Horizontal overlays.</w:t>
      </w:r>
      <w:r>
        <w:rPr>
          <w:rFonts w:ascii="Arial" w:cs="Arial" w:eastAsia="Arial" w:hAnsi="Arial"/>
          <w:sz w:val="20"/>
          <w:szCs w:val="20"/>
        </w:rPr>
        <w:t xml:space="preserve"> REACH (Art. 33 SVHC, Annex XVII entries 50 PAH and 51 phthalates for grips/wheels), POPs (EU) 2019/1021 (SCCP), PPWR (EU) 2025/40 (applicable since 12/08/2026), GPSR (EU) 2023/988 (complementary), Reg. (EU) 2019/1020 Art. 4 (EU economic operator).</w:t>
      </w:r>
      <w:r>
        <w:br/>
        <w:t xml:space="preserve"/>
      </w:r>
      <w:r>
        <w:rPr>
          <w:rFonts w:ascii="Arial" w:cs="Arial" w:eastAsia="Arial" w:hAnsi="Arial"/>
          <w:b/>
          <w:bCs/>
          <w:i/>
          <w:iCs/>
          <w:color w:val="2F5C85"/>
          <w:sz w:val="18"/>
          <w:szCs w:val="18"/>
        </w:rPr>
        <w:t xml:space="preserve">Yêu cầu ngang (horizontal).</w:t>
      </w:r>
      <w:r>
        <w:rPr>
          <w:rFonts w:ascii="Arial" w:cs="Arial" w:eastAsia="Arial" w:hAnsi="Arial"/>
          <w:b w:val="false"/>
          <w:bCs w:val="false"/>
          <w:i/>
          <w:iCs/>
          <w:color w:val="2F5C85"/>
          <w:sz w:val="18"/>
          <w:szCs w:val="18"/>
        </w:rPr>
        <w:t xml:space="preserve"> REACH (Điều 33 SVHC, Phụ lục XVII mục 50 PAH và mục 51 phthalate cho tay cầm/bánh xe), POPs (EU) 2019/1021 (SCCP), PPWR (EU) 2025/40 (áp dụng từ 12/08/2026), GPSR (EU) 2023/988 (bổ trợ), Quy định (EU) 2019/1020 Điều 4 (nhà vận hành kinh tế tại EU).</w:t>
      </w:r>
    </w:p>
    <w:p>
      <w:pPr>
        <w:pStyle w:val="ListParagraph"/>
        <w:numPr>
          <w:ilvl w:val="0"/>
          <w:numId w:val="2"/>
        </w:numPr>
        <w:spacing w:after="60"/>
      </w:pPr>
      <w:r>
        <w:rPr>
          <w:rFonts w:ascii="Arial" w:cs="Arial" w:eastAsia="Arial" w:hAnsi="Arial"/>
          <w:b/>
          <w:bCs/>
          <w:sz w:val="20"/>
          <w:szCs w:val="20"/>
        </w:rPr>
        <w:t xml:space="preserve">Key corrections to the source checklist:</w:t>
      </w:r>
      <w:r>
        <w:rPr>
          <w:rFonts w:ascii="Arial" w:cs="Arial" w:eastAsia="Arial" w:hAnsi="Arial"/>
          <w:sz w:val="20"/>
          <w:szCs w:val="20"/>
        </w:rPr>
        <w:t xml:space="preserve"> GPSD 2001/95/EC → GPSR; PPWD 94/62/EC → PPWR; dynamic test (1.1 × rated load), load holding, overload device, crushing points, data plate and instructions checks added; AQL sampling plan defined. Full log in Section 15.</w:t>
      </w:r>
      <w:r>
        <w:br/>
        <w:t xml:space="preserve"/>
      </w:r>
      <w:r>
        <w:rPr>
          <w:rFonts w:ascii="Arial" w:cs="Arial" w:eastAsia="Arial" w:hAnsi="Arial"/>
          <w:b/>
          <w:bCs/>
          <w:i/>
          <w:iCs/>
          <w:color w:val="2F5C85"/>
          <w:sz w:val="18"/>
          <w:szCs w:val="18"/>
        </w:rPr>
        <w:t xml:space="preserve">Các điểm sửa chính so với checklist nguồn:</w:t>
      </w:r>
      <w:r>
        <w:rPr>
          <w:rFonts w:ascii="Arial" w:cs="Arial" w:eastAsia="Arial" w:hAnsi="Arial"/>
          <w:b w:val="false"/>
          <w:bCs w:val="false"/>
          <w:i/>
          <w:iCs/>
          <w:color w:val="2F5C85"/>
          <w:sz w:val="18"/>
          <w:szCs w:val="18"/>
        </w:rPr>
        <w:t xml:space="preserve"> GPSD 2001/95/EC → GPSR; PPWD 94/62/EC → PPWR; bổ sung thử động (1,1 × tải định mức), giữ tải, thiết bị chống quá tải, điểm kẹp dập, kiểm tra nhãn thông số và hướng dẫn sử dụng; xác định kế hoạch lấy mẫu AQL. Nhật ký đầy đủ tại Mục 15.</w:t>
      </w:r>
    </w:p>
    <w:p>
      <w:pPr>
        <w:pStyle w:val="ListParagraph"/>
        <w:numPr>
          <w:ilvl w:val="0"/>
          <w:numId w:val="2"/>
        </w:numPr>
        <w:spacing w:after="60"/>
      </w:pPr>
      <w:r>
        <w:rPr>
          <w:rFonts w:ascii="Arial" w:cs="Arial" w:eastAsia="Arial" w:hAnsi="Arial"/>
          <w:b/>
          <w:bCs/>
          <w:sz w:val="20"/>
          <w:szCs w:val="20"/>
        </w:rPr>
        <w:t xml:space="preserve">GS mark (voluntary, Germany).</w:t>
      </w:r>
      <w:r>
        <w:rPr>
          <w:rFonts w:ascii="Arial" w:cs="Arial" w:eastAsia="Arial" w:hAnsi="Arial"/>
          <w:sz w:val="20"/>
          <w:szCs w:val="20"/>
        </w:rPr>
        <w:t xml:space="preserve"> Where an Ally (e.g. HAGEBAU) orders GS, a ZLS-recognised GS body (TÜV SÜD / TÜV Rheinland / TÜV NORD or equivalent) tests the type to EN ISO 3691-5 + AfPS GS 2019:01 PAK, inspects the factory before award and annually thereafter; certificate max. 5 years (ProdSG §§ 20–24). Process in Section 10.</w:t>
      </w:r>
      <w:r>
        <w:br/>
        <w:t xml:space="preserve"/>
      </w:r>
      <w:r>
        <w:rPr>
          <w:rFonts w:ascii="Arial" w:cs="Arial" w:eastAsia="Arial" w:hAnsi="Arial"/>
          <w:b/>
          <w:bCs/>
          <w:i/>
          <w:iCs/>
          <w:color w:val="2F5C85"/>
          <w:sz w:val="18"/>
          <w:szCs w:val="18"/>
        </w:rPr>
        <w:t xml:space="preserve">Dấu GS (tự nguyện, Đức).</w:t>
      </w:r>
      <w:r>
        <w:rPr>
          <w:rFonts w:ascii="Arial" w:cs="Arial" w:eastAsia="Arial" w:hAnsi="Arial"/>
          <w:b w:val="false"/>
          <w:bCs w:val="false"/>
          <w:i/>
          <w:iCs/>
          <w:color w:val="2F5C85"/>
          <w:sz w:val="18"/>
          <w:szCs w:val="18"/>
        </w:rPr>
        <w:t xml:space="preserve"> Khi Đối tác (ví dụ HAGEBAU) đặt hàng GS, tổ chức GS được ZLS công nhận (TÜV SÜD / TÜV Rheinland / TÜV NORD hoặc tương đương) thử nghiệm mẫu điển hình theo EN ISO 3691-5 + AfPS GS 2019:01 PAK, đánh giá nhà máy trước khi cấp và hằng năm sau đó; chứng nhận tối đa 5 năm (ProdSG §§ 20–24). Quy trình tại Mục 10.</w:t>
      </w:r>
    </w:p>
    <w:p>
      <w:pPr>
        <w:pStyle w:val="ListParagraph"/>
        <w:numPr>
          <w:ilvl w:val="0"/>
          <w:numId w:val="2"/>
        </w:numPr>
        <w:spacing w:after="60"/>
      </w:pPr>
      <w:r>
        <w:rPr>
          <w:rFonts w:ascii="Arial" w:cs="Arial" w:eastAsia="Arial" w:hAnsi="Arial"/>
          <w:b/>
          <w:bCs/>
          <w:sz w:val="20"/>
          <w:szCs w:val="20"/>
        </w:rPr>
        <w:t xml:space="preserve">Release (SRC) critical items:</w:t>
      </w:r>
      <w:r>
        <w:rPr>
          <w:rFonts w:ascii="Arial" w:cs="Arial" w:eastAsia="Arial" w:hAnsi="Arial"/>
          <w:sz w:val="20"/>
          <w:szCs w:val="20"/>
        </w:rPr>
        <w:t xml:space="preserve"> valid test report covering the variant, signed DoC in Ally language(s), CE + complete data plate incl. rated capacity, paper instructions in the destination language(s), FRI PASS (Cr 0 / Ma 2.5 / Mi 4.0), PPWR packaging data, SVHC declaration.</w:t>
      </w:r>
      <w:r>
        <w:br/>
        <w:t xml:space="preserve"/>
      </w:r>
      <w:r>
        <w:rPr>
          <w:rFonts w:ascii="Arial" w:cs="Arial" w:eastAsia="Arial" w:hAnsi="Arial"/>
          <w:b/>
          <w:bCs/>
          <w:i/>
          <w:iCs/>
          <w:color w:val="2F5C85"/>
          <w:sz w:val="18"/>
          <w:szCs w:val="18"/>
        </w:rPr>
        <w:t xml:space="preserve">Các mục trọng yếu để phát hành (SRC):</w:t>
      </w:r>
      <w:r>
        <w:rPr>
          <w:rFonts w:ascii="Arial" w:cs="Arial" w:eastAsia="Arial" w:hAnsi="Arial"/>
          <w:b w:val="false"/>
          <w:bCs w:val="false"/>
          <w:i/>
          <w:iCs/>
          <w:color w:val="2F5C85"/>
          <w:sz w:val="18"/>
          <w:szCs w:val="18"/>
        </w:rPr>
        <w:t xml:space="preserve"> báo cáo thử nghiệm còn hiệu lực bao trùm biến thể, DoC đã ký bằng ngôn ngữ của Đối tác, CE + nhãn thông số đầy đủ gồm tải định mức, hướng dẫn sử dụng bản giấy bằng ngôn ngữ nước đến, FRI ĐẠT (Cr 0 / Ma 2,5 / Mi 4,0), dữ liệu bao bì PPWR, tuyên bố SVHC.</w:t>
      </w:r>
    </w:p>
    <w:p>
      <w:r>
        <w:br w:type="page"/>
      </w:r>
    </w:p>
    <w:p>
      <w:pPr>
        <w:pStyle w:val="Heading2"/>
        <w:spacing w:after="120" w:before="200"/>
      </w:pPr>
      <w:r>
        <w:rPr>
          <w:rFonts w:ascii="Arial" w:cs="Arial" w:eastAsia="Arial" w:hAnsi="Arial"/>
          <w:b/>
          <w:bCs/>
          <w:color w:val="1F3864"/>
          <w:sz w:val="24"/>
          <w:szCs w:val="24"/>
        </w:rPr>
        <w:t xml:space="preserve">1.1 Process overview — compliance chain flowchart</w:t>
      </w:r>
      <w:r>
        <w:br/>
        <w:t xml:space="preserve"/>
      </w:r>
      <w:r>
        <w:rPr>
          <w:rFonts w:ascii="Arial" w:cs="Arial" w:eastAsia="Arial" w:hAnsi="Arial"/>
          <w:b/>
          <w:bCs/>
          <w:i/>
          <w:iCs/>
          <w:color w:val="2F5C85"/>
          <w:sz w:val="22"/>
          <w:szCs w:val="22"/>
        </w:rPr>
        <w:t xml:space="preserve">1.1 Tổng quan quy trình — lưu đồ chuỗi tuân thủ</w:t>
      </w:r>
    </w:p>
    <w:p>
      <w:pPr>
        <w:spacing w:after="60"/>
        <w:jc w:val="center"/>
      </w:pPr>
      <w:r>
        <w:drawing>
          <wp:inline distT="0" distB="0" distL="0" distR="0">
            <wp:extent cx="4572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8077200"/>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1 — Sequential 8-link chain with go/no-go gates; the MD/MR decision is taken on the EU arrival date of each P.O.</w:t>
      </w:r>
      <w:r>
        <w:br/>
        <w:t xml:space="preserve"/>
      </w:r>
      <w:r>
        <w:rPr>
          <w:rFonts w:ascii="Arial" w:cs="Arial" w:eastAsia="Arial" w:hAnsi="Arial"/>
          <w:b w:val="false"/>
          <w:bCs w:val="false"/>
          <w:i/>
          <w:iCs/>
          <w:color w:val="2F5C85"/>
          <w:sz w:val="15"/>
          <w:szCs w:val="15"/>
        </w:rPr>
        <w:t xml:space="preserve">Hình 1 — Chuỗi 8 mắt xích tuần tự với các cổng đạt/không đạt; quyết định MD/MR dựa trên ngày hàng đến EU của từng P.O.</w:t>
      </w:r>
    </w:p>
    <w:p>
      <w:r>
        <w:br w:type="page"/>
      </w:r>
    </w:p>
    <w:p>
      <w:pPr>
        <w:pStyle w:val="Heading1"/>
        <w:spacing w:after="160" w:before="240"/>
      </w:pPr>
      <w:r>
        <w:rPr>
          <w:rFonts w:ascii="Arial" w:cs="Arial" w:eastAsia="Arial" w:hAnsi="Arial"/>
          <w:b/>
          <w:bCs/>
          <w:color w:val="1F3864"/>
          <w:sz w:val="28"/>
          <w:szCs w:val="28"/>
        </w:rPr>
        <w:t xml:space="preserve">2. Link 1 — 4-Step Compliance Determination</w:t>
      </w:r>
      <w:r>
        <w:br/>
        <w:t xml:space="preserve"/>
      </w:r>
      <w:r>
        <w:rPr>
          <w:rFonts w:ascii="Arial" w:cs="Arial" w:eastAsia="Arial" w:hAnsi="Arial"/>
          <w:b/>
          <w:bCs/>
          <w:i/>
          <w:iCs/>
          <w:color w:val="2F5C85"/>
          <w:sz w:val="26"/>
          <w:szCs w:val="26"/>
        </w:rPr>
        <w:t xml:space="preserve">2. Mắt xích 1 — Xác định tuân thủ 4 bước</w:t>
      </w:r>
    </w:p>
    <w:p>
      <w:pPr>
        <w:pStyle w:val="Heading2"/>
        <w:spacing w:after="120" w:before="200"/>
      </w:pPr>
      <w:r>
        <w:rPr>
          <w:rFonts w:ascii="Arial" w:cs="Arial" w:eastAsia="Arial" w:hAnsi="Arial"/>
          <w:b/>
          <w:bCs/>
          <w:color w:val="1F3864"/>
          <w:sz w:val="24"/>
          <w:szCs w:val="24"/>
        </w:rPr>
        <w:t xml:space="preserve">2.1 Step I — Intended use and foreseeable misuse</w:t>
      </w:r>
      <w:r>
        <w:br/>
        <w:t xml:space="preserve"/>
      </w:r>
      <w:r>
        <w:rPr>
          <w:rFonts w:ascii="Arial" w:cs="Arial" w:eastAsia="Arial" w:hAnsi="Arial"/>
          <w:b/>
          <w:bCs/>
          <w:i/>
          <w:iCs/>
          <w:color w:val="2F5C85"/>
          <w:sz w:val="22"/>
          <w:szCs w:val="22"/>
        </w:rPr>
        <w:t xml:space="preserve">2.1 Bước I — Mục đích sử dụng và sử dụng sai có thể lường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Function</w:t>
            </w:r>
            <w:r>
              <w:br/>
              <w:t xml:space="preserve"/>
            </w:r>
            <w:r>
              <w:rPr>
                <w:rFonts w:ascii="Arial" w:cs="Arial" w:eastAsia="Arial" w:hAnsi="Arial"/>
                <w:b/>
                <w:bCs/>
                <w:i/>
                <w:iCs/>
                <w:color w:val="2F5C85"/>
                <w:sz w:val="16"/>
                <w:szCs w:val="16"/>
              </w:rPr>
              <w:t xml:space="preserve">Chức năng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Horizontal transport of palletised loads up to the rated capacity Q (typically 2 000–3 000 kg at load centre c = 600 mm — confirm per offer); fork lift by pumping the tiller; controlled lowering by hand lever (and/or foot pedal).</w:t>
            </w:r>
            <w:r>
              <w:br/>
              <w:t xml:space="preserve"/>
            </w:r>
            <w:r>
              <w:rPr>
                <w:rFonts w:ascii="Arial" w:cs="Arial" w:eastAsia="Arial" w:hAnsi="Arial"/>
                <w:b w:val="false"/>
                <w:bCs w:val="false"/>
                <w:i/>
                <w:iCs/>
                <w:color w:val="2F5C85"/>
                <w:sz w:val="16"/>
                <w:szCs w:val="16"/>
              </w:rPr>
              <w:t xml:space="preserve">Vận chuyển ngang hàng hóa trên pallet đến tải định mức Q (thường 2 000–3 000 kg tại tâm tải c = 600 mm — xác nhận theo báo giá); nâng càng bằng cách bơm tay kéo; hạ có kiểm soát bằng cần tay (và/hoặc bàn đạp chân).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Operating environment</w:t>
            </w:r>
            <w:r>
              <w:br/>
              <w:t xml:space="preserve"/>
            </w:r>
            <w:r>
              <w:rPr>
                <w:rFonts w:ascii="Arial" w:cs="Arial" w:eastAsia="Arial" w:hAnsi="Arial"/>
                <w:b/>
                <w:bCs/>
                <w:i/>
                <w:iCs/>
                <w:color w:val="2F5C85"/>
                <w:sz w:val="16"/>
                <w:szCs w:val="16"/>
              </w:rPr>
              <w:t xml:space="preserve">Môi trường vận hành</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Smooth, level, hard floors; indoor warehouses, shops, workshops (EN ISO 3691-5 Cl. 3 definition — verify).</w:t>
            </w:r>
            <w:r>
              <w:br/>
              <w:t xml:space="preserve"/>
            </w:r>
            <w:r>
              <w:rPr>
                <w:rFonts w:ascii="Arial" w:cs="Arial" w:eastAsia="Arial" w:hAnsi="Arial"/>
                <w:b w:val="false"/>
                <w:bCs w:val="false"/>
                <w:i/>
                <w:iCs/>
                <w:color w:val="2F5C85"/>
                <w:sz w:val="16"/>
                <w:szCs w:val="16"/>
              </w:rPr>
              <w:t xml:space="preserve">Sàn phẳng, bằng, cứng; kho, cửa hàng, xưởng trong nhà (định nghĩa EN ISO 3691-5 Điều 3 — cần xác minh).</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User population</w:t>
            </w:r>
            <w:r>
              <w:br/>
              <w:t xml:space="preserve"/>
            </w:r>
            <w:r>
              <w:rPr>
                <w:rFonts w:ascii="Arial" w:cs="Arial" w:eastAsia="Arial" w:hAnsi="Arial"/>
                <w:b/>
                <w:bCs/>
                <w:i/>
                <w:iCs/>
                <w:color w:val="2F5C85"/>
                <w:sz w:val="16"/>
                <w:szCs w:val="16"/>
              </w:rPr>
              <w:t xml:space="preserve">Đối tượng người dùng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Professional operators and non-professional DIY customers (DIY retail channel → consumer use assumed for instructions and safety information).</w:t>
            </w:r>
            <w:r>
              <w:br/>
              <w:t xml:space="preserve"/>
            </w:r>
            <w:r>
              <w:rPr>
                <w:rFonts w:ascii="Arial" w:cs="Arial" w:eastAsia="Arial" w:hAnsi="Arial"/>
                <w:b w:val="false"/>
                <w:bCs w:val="false"/>
                <w:i/>
                <w:iCs/>
                <w:color w:val="2F5C85"/>
                <w:sz w:val="16"/>
                <w:szCs w:val="16"/>
              </w:rPr>
              <w:t xml:space="preserve">Người vận hành chuyên nghiệp và khách hàng DIY không chuyên (kênh bán lẻ DIY → giả định có người tiêu dùng sử dụng khi soạn hướng dẫn và thông tin an toàn).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Reasonably foreseeable misuse</w:t>
            </w:r>
            <w:r>
              <w:br/>
              <w:t xml:space="preserve"/>
            </w:r>
            <w:r>
              <w:rPr>
                <w:rFonts w:ascii="Arial" w:cs="Arial" w:eastAsia="Arial" w:hAnsi="Arial"/>
                <w:b/>
                <w:bCs/>
                <w:i/>
                <w:iCs/>
                <w:color w:val="2F5C85"/>
                <w:sz w:val="16"/>
                <w:szCs w:val="16"/>
              </w:rPr>
              <w:t xml:space="preserve">Sử dụng sai có thể lường trước</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Overloading; eccentric / off-centre loads; use on slopes or uneven ground; riding on the truck; lifting persons; use as vehicle jack; parking on gradient without brake; children playing with parked truck; tiller released under load.</w:t>
            </w:r>
            <w:r>
              <w:br/>
              <w:t xml:space="preserve"/>
            </w:r>
            <w:r>
              <w:rPr>
                <w:rFonts w:ascii="Arial" w:cs="Arial" w:eastAsia="Arial" w:hAnsi="Arial"/>
                <w:b w:val="false"/>
                <w:bCs w:val="false"/>
                <w:i/>
                <w:iCs/>
                <w:color w:val="2F5C85"/>
                <w:sz w:val="16"/>
                <w:szCs w:val="16"/>
              </w:rPr>
              <w:t xml:space="preserve">Quá tải; tải lệch tâm; sử dụng trên dốc hoặc nền không bằng; đứng/ngồi trên xe; nâng người; dùng làm kích xe ô tô; đỗ trên dốc không phanh; trẻ em chơi với xe đang đỗ; buông tay kéo khi đang có tải.</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Vehicle component?</w:t>
            </w:r>
            <w:r>
              <w:br/>
              <w:t xml:space="preserve"/>
            </w:r>
            <w:r>
              <w:rPr>
                <w:rFonts w:ascii="Arial" w:cs="Arial" w:eastAsia="Arial" w:hAnsi="Arial"/>
                <w:b/>
                <w:bCs/>
                <w:i/>
                <w:iCs/>
                <w:color w:val="2F5C85"/>
                <w:sz w:val="16"/>
                <w:szCs w:val="16"/>
              </w:rPr>
              <w:t xml:space="preserve">Linh kiện phương tiện giao thông?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D excluded</w:t>
            </w:r>
            <w:r>
              <w:br/>
              <w:t xml:space="preserve"/>
            </w:r>
            <w:r>
              <w:rPr>
                <w:rFonts w:ascii="Arial" w:cs="Arial" w:eastAsia="Arial" w:hAnsi="Arial"/>
                <w:b w:val="false"/>
                <w:bCs w:val="false"/>
                <w:i/>
                <w:iCs/>
                <w:color w:val="2F5C85"/>
                <w:sz w:val="16"/>
                <w:szCs w:val="16"/>
              </w:rPr>
              <w:t xml:space="preserve">Không → loại trừ Lộ trình 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Biocidal claim?</w:t>
            </w:r>
            <w:r>
              <w:br/>
              <w:t xml:space="preserve"/>
            </w:r>
            <w:r>
              <w:rPr>
                <w:rFonts w:ascii="Arial" w:cs="Arial" w:eastAsia="Arial" w:hAnsi="Arial"/>
                <w:b/>
                <w:bCs/>
                <w:i/>
                <w:iCs/>
                <w:color w:val="2F5C85"/>
                <w:sz w:val="16"/>
                <w:szCs w:val="16"/>
              </w:rPr>
              <w:t xml:space="preserve">Có công bố diệt khuẩn?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E excluded</w:t>
            </w:r>
            <w:r>
              <w:br/>
              <w:t xml:space="preserve"/>
            </w:r>
            <w:r>
              <w:rPr>
                <w:rFonts w:ascii="Arial" w:cs="Arial" w:eastAsia="Arial" w:hAnsi="Arial"/>
                <w:b w:val="false"/>
                <w:bCs w:val="false"/>
                <w:i/>
                <w:iCs/>
                <w:color w:val="2F5C85"/>
                <w:sz w:val="16"/>
                <w:szCs w:val="16"/>
              </w:rPr>
              <w:t xml:space="preserve">Không → loại trừ Lộ trình E</w:t>
            </w:r>
          </w:p>
        </w:tc>
      </w:tr>
    </w:tbl>
    <w:p>
      <w:pPr>
        <w:spacing w:after="80"/>
      </w:pPr>
    </w:p>
    <w:p>
      <w:pPr>
        <w:pStyle w:val="Heading2"/>
        <w:spacing w:after="120" w:before="200"/>
      </w:pPr>
      <w:r>
        <w:rPr>
          <w:rFonts w:ascii="Arial" w:cs="Arial" w:eastAsia="Arial" w:hAnsi="Arial"/>
          <w:b/>
          <w:bCs/>
          <w:color w:val="1F3864"/>
          <w:sz w:val="24"/>
          <w:szCs w:val="24"/>
        </w:rPr>
        <w:t xml:space="preserve">2.2 Step II — Directive scope check</w:t>
      </w:r>
      <w:r>
        <w:br/>
        <w:t xml:space="preserve"/>
      </w:r>
      <w:r>
        <w:rPr>
          <w:rFonts w:ascii="Arial" w:cs="Arial" w:eastAsia="Arial" w:hAnsi="Arial"/>
          <w:b/>
          <w:bCs/>
          <w:i/>
          <w:iCs/>
          <w:color w:val="2F5C85"/>
          <w:sz w:val="22"/>
          <w:szCs w:val="22"/>
        </w:rPr>
        <w:t xml:space="preserve">2.2 Bước II — Kiểm tra phạm vi chỉ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349"/>
        <w:gridCol w:w="3663"/>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r>
              <w:br/>
              <w:t xml:space="preserve"/>
            </w:r>
            <w:r>
              <w:rPr>
                <w:rFonts w:ascii="Arial" w:cs="Arial" w:eastAsia="Arial" w:hAnsi="Arial"/>
                <w:b/>
                <w:bCs/>
                <w:i/>
                <w:iCs/>
                <w:color w:val="DCE6F2"/>
                <w:sz w:val="16"/>
                <w:szCs w:val="16"/>
              </w:rPr>
              <w:t xml:space="preserve">Chỉ thị / Quy định</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clause</w:t>
            </w:r>
            <w:r>
              <w:br/>
              <w:t xml:space="preserve"/>
            </w:r>
            <w:r>
              <w:rPr>
                <w:rFonts w:ascii="Arial" w:cs="Arial" w:eastAsia="Arial" w:hAnsi="Arial"/>
                <w:b/>
                <w:bCs/>
                <w:i/>
                <w:iCs/>
                <w:color w:val="DCE6F2"/>
                <w:sz w:val="16"/>
                <w:szCs w:val="16"/>
              </w:rPr>
              <w:t xml:space="preserve">Điều khoản phạm vi</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 scope?</w:t>
            </w:r>
            <w:r>
              <w:br/>
              <w:t xml:space="preserve"/>
            </w:r>
            <w:r>
              <w:rPr>
                <w:rFonts w:ascii="Arial" w:cs="Arial" w:eastAsia="Arial" w:hAnsi="Arial"/>
                <w:b/>
                <w:bCs/>
                <w:i/>
                <w:iCs/>
                <w:color w:val="DCE6F2"/>
                <w:sz w:val="16"/>
                <w:szCs w:val="16"/>
              </w:rPr>
              <w:t xml:space="preserve">Thuộc phạm vi?</w:t>
            </w:r>
          </w:p>
        </w:tc>
        <w:tc>
          <w:tcPr>
            <w:tcW w:type="dxa" w:w="36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Justification</w:t>
            </w:r>
            <w:r>
              <w:br/>
              <w:t xml:space="preserve"/>
            </w:r>
            <w:r>
              <w:rPr>
                <w:rFonts w:ascii="Arial" w:cs="Arial" w:eastAsia="Arial" w:hAnsi="Arial"/>
                <w:b/>
                <w:bCs/>
                <w:i/>
                <w:iCs/>
                <w:color w:val="DCE6F2"/>
                <w:sz w:val="16"/>
                <w:szCs w:val="16"/>
              </w:rPr>
              <w:t xml:space="preserve">Lập luận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w:t>
            </w:r>
            <w:r>
              <w:br/>
              <w:t xml:space="preserve"/>
            </w:r>
            <w:r>
              <w:rPr>
                <w:rFonts w:ascii="Arial" w:cs="Arial" w:eastAsia="Arial" w:hAnsi="Arial"/>
                <w:b w:val="false"/>
                <w:bCs w:val="false"/>
                <w:i/>
                <w:iCs/>
                <w:color w:val="2F5C85"/>
                <w:sz w:val="16"/>
                <w:szCs w:val="16"/>
              </w:rPr>
              <w:t xml:space="preserve">Chỉ thị Máy 2006/42/EC</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1(1)(a); Art. 2(a) 4th indent</w:t>
            </w:r>
            <w:r>
              <w:br/>
              <w:t xml:space="preserve"/>
            </w:r>
            <w:r>
              <w:rPr>
                <w:rFonts w:ascii="Arial" w:cs="Arial" w:eastAsia="Arial" w:hAnsi="Arial"/>
                <w:b w:val="false"/>
                <w:bCs w:val="false"/>
                <w:i/>
                <w:iCs/>
                <w:color w:val="2F5C85"/>
                <w:sz w:val="16"/>
                <w:szCs w:val="16"/>
              </w:rPr>
              <w:t xml:space="preserve">Điều 1(1)(a); Điều 2(a) gạch đầu dòng thứ 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(until 19/01/2027)</w:t>
            </w:r>
            <w:r>
              <w:br/>
              <w:t xml:space="preserve"/>
            </w:r>
            <w:r>
              <w:rPr>
                <w:rFonts w:ascii="Arial" w:cs="Arial" w:eastAsia="Arial" w:hAnsi="Arial"/>
                <w:b w:val="false"/>
                <w:bCs w:val="false"/>
                <w:i/>
                <w:iCs/>
                <w:color w:val="2F5C85"/>
                <w:sz w:val="16"/>
                <w:szCs w:val="16"/>
              </w:rPr>
              <w:t xml:space="preserve">CÓ (đến 19/01/2027)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Assembly for lifting loads whose only power source is directly applied human effort.</w:t>
            </w:r>
            <w:r>
              <w:br/>
              <w:t xml:space="preserve"/>
            </w:r>
            <w:r>
              <w:rPr>
                <w:rFonts w:ascii="Arial" w:cs="Arial" w:eastAsia="Arial" w:hAnsi="Arial"/>
                <w:b w:val="false"/>
                <w:bCs w:val="false"/>
                <w:i/>
                <w:iCs/>
                <w:color w:val="2F5C85"/>
                <w:sz w:val="16"/>
                <w:szCs w:val="16"/>
              </w:rPr>
              <w:t xml:space="preserve">Cụm thiết bị dùng để nâng tải có nguồn năng lượng duy nhất là sức người tác động trực tiếp.</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w:t>
            </w:r>
            <w:r>
              <w:br/>
              <w:t xml:space="preserve"/>
            </w:r>
            <w:r>
              <w:rPr>
                <w:rFonts w:ascii="Arial" w:cs="Arial" w:eastAsia="Arial" w:hAnsi="Arial"/>
                <w:b w:val="false"/>
                <w:bCs w:val="false"/>
                <w:i/>
                <w:iCs/>
                <w:color w:val="2F5C85"/>
                <w:sz w:val="16"/>
                <w:szCs w:val="16"/>
              </w:rPr>
              <w:t xml:space="preserve">Quy định Máy (EU) 2023/1230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 Art. 3 definition of “machinery” (manual lifting assemblies) — verify point</w:t>
            </w:r>
            <w:r>
              <w:br/>
              <w:t xml:space="preserve"/>
            </w:r>
            <w:r>
              <w:rPr>
                <w:rFonts w:ascii="Arial" w:cs="Arial" w:eastAsia="Arial" w:hAnsi="Arial"/>
                <w:b w:val="false"/>
                <w:bCs w:val="false"/>
                <w:i/>
                <w:iCs/>
                <w:color w:val="2F5C85"/>
                <w:sz w:val="16"/>
                <w:szCs w:val="16"/>
              </w:rPr>
              <w:t xml:space="preserve">Điều 2; Điều 3 định nghĩa “máy” (cụm nâng bằng tay) — cần xác minh điểm</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(from 20/01/2027)</w:t>
            </w:r>
            <w:r>
              <w:br/>
              <w:t xml:space="preserve"/>
            </w:r>
            <w:r>
              <w:rPr>
                <w:rFonts w:ascii="Arial" w:cs="Arial" w:eastAsia="Arial" w:hAnsi="Arial"/>
                <w:b w:val="false"/>
                <w:bCs w:val="false"/>
                <w:i/>
                <w:iCs/>
                <w:color w:val="2F5C85"/>
                <w:sz w:val="16"/>
                <w:szCs w:val="16"/>
              </w:rPr>
              <w:t xml:space="preserve">CÓ (từ 20/01/2027)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Same scope logic carried over from MD.</w:t>
            </w:r>
            <w:r>
              <w:br/>
              <w:t xml:space="preserve"/>
            </w:r>
            <w:r>
              <w:rPr>
                <w:rFonts w:ascii="Arial" w:cs="Arial" w:eastAsia="Arial" w:hAnsi="Arial"/>
                <w:b w:val="false"/>
                <w:bCs w:val="false"/>
                <w:i/>
                <w:iCs/>
                <w:color w:val="2F5C85"/>
                <w:sz w:val="16"/>
                <w:szCs w:val="16"/>
              </w:rPr>
              <w:t xml:space="preserve">Logic phạm vi giữ nguyên như MD.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LVD 2014/35/EU / EMC 2014/30/EU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electrical equipment.</w:t>
            </w:r>
            <w:r>
              <w:br/>
              <w:t xml:space="preserve"/>
            </w:r>
            <w:r>
              <w:rPr>
                <w:rFonts w:ascii="Arial" w:cs="Arial" w:eastAsia="Arial" w:hAnsi="Arial"/>
                <w:b w:val="false"/>
                <w:bCs w:val="false"/>
                <w:i/>
                <w:iCs/>
                <w:color w:val="2F5C85"/>
                <w:sz w:val="16"/>
                <w:szCs w:val="16"/>
              </w:rPr>
              <w:t xml:space="preserve">Không có thiết bị điện.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RED 2014/53/EU / RoHS 2011/65/EU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radio or EEE.</w:t>
            </w:r>
            <w:r>
              <w:br/>
              <w:t xml:space="preserve"/>
            </w:r>
            <w:r>
              <w:rPr>
                <w:rFonts w:ascii="Arial" w:cs="Arial" w:eastAsia="Arial" w:hAnsi="Arial"/>
                <w:b w:val="false"/>
                <w:bCs w:val="false"/>
                <w:i/>
                <w:iCs/>
                <w:color w:val="2F5C85"/>
                <w:sz w:val="16"/>
                <w:szCs w:val="16"/>
              </w:rPr>
              <w:t xml:space="preserve">Không có thiết bị vô tuyến hoặc EEE.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Toys Reg. (EU) 2025/2509</w:t>
            </w:r>
            <w:r>
              <w:br/>
              <w:t xml:space="preserve"/>
            </w:r>
            <w:r>
              <w:rPr>
                <w:rFonts w:ascii="Arial" w:cs="Arial" w:eastAsia="Arial" w:hAnsi="Arial"/>
                <w:b w:val="false"/>
                <w:bCs w:val="false"/>
                <w:i/>
                <w:iCs/>
                <w:color w:val="2F5C85"/>
                <w:sz w:val="16"/>
                <w:szCs w:val="16"/>
              </w:rPr>
              <w:t xml:space="preserve">Quy định Đồ chơi (EU) 2025/2509</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designed for play.</w:t>
            </w:r>
            <w:r>
              <w:br/>
              <w:t xml:space="preserve"/>
            </w:r>
            <w:r>
              <w:rPr>
                <w:rFonts w:ascii="Arial" w:cs="Arial" w:eastAsia="Arial" w:hAnsi="Arial"/>
                <w:b w:val="false"/>
                <w:bCs w:val="false"/>
                <w:i/>
                <w:iCs/>
                <w:color w:val="2F5C85"/>
                <w:sz w:val="16"/>
                <w:szCs w:val="16"/>
              </w:rPr>
              <w:t xml:space="preserve">Không được thiết kế để chơi.</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PPE (EU) 2016/425 / CPR 305/2011</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3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PPE; not incorporated in construction works.</w:t>
            </w:r>
            <w:r>
              <w:br/>
              <w:t xml:space="preserve"/>
            </w:r>
            <w:r>
              <w:rPr>
                <w:rFonts w:ascii="Arial" w:cs="Arial" w:eastAsia="Arial" w:hAnsi="Arial"/>
                <w:b w:val="false"/>
                <w:bCs w:val="false"/>
                <w:i/>
                <w:iCs/>
                <w:color w:val="2F5C85"/>
                <w:sz w:val="16"/>
                <w:szCs w:val="16"/>
              </w:rPr>
              <w:t xml:space="preserve">Không phải PPE; không được lắp cố định vào công trình xây dựng.</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2(1) 2nd subpara.</w:t>
            </w:r>
            <w:r>
              <w:br/>
              <w:t xml:space="preserve"/>
            </w:r>
            <w:r>
              <w:rPr>
                <w:rFonts w:ascii="Arial" w:cs="Arial" w:eastAsia="Arial" w:hAnsi="Arial"/>
                <w:b w:val="false"/>
                <w:bCs w:val="false"/>
                <w:i/>
                <w:iCs/>
                <w:color w:val="2F5C85"/>
                <w:sz w:val="16"/>
                <w:szCs w:val="16"/>
              </w:rPr>
              <w:t xml:space="preserve">Điều 2(1) đoạn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r>
              <w:br/>
              <w:t xml:space="preserve"/>
            </w:r>
            <w:r>
              <w:rPr>
                <w:rFonts w:ascii="Arial" w:cs="Arial" w:eastAsia="Arial" w:hAnsi="Arial"/>
                <w:b w:val="false"/>
                <w:bCs w:val="false"/>
                <w:i/>
                <w:iCs/>
                <w:color w:val="2F5C85"/>
                <w:sz w:val="16"/>
                <w:szCs w:val="16"/>
              </w:rPr>
              <w:t xml:space="preserve">BỔ TRỢ</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Applies to aspects/risks not covered by MD/MR and to obligations such as accident notification (Art. 20), online sales (Art. 22) and recalls (Art. 35–37).</w:t>
            </w:r>
            <w:r>
              <w:br/>
              <w:t xml:space="preserve"/>
            </w:r>
            <w:r>
              <w:rPr>
                <w:rFonts w:ascii="Arial" w:cs="Arial" w:eastAsia="Arial" w:hAnsi="Arial"/>
                <w:b w:val="false"/>
                <w:bCs w:val="false"/>
                <w:i/>
                <w:iCs/>
                <w:color w:val="2F5C85"/>
                <w:sz w:val="16"/>
                <w:szCs w:val="16"/>
              </w:rPr>
              <w:t xml:space="preserve">Áp dụng cho các khía cạnh/rủi ro không được MD/MR điều chỉnh và các nghĩa vụ như thông báo tai nạn (Điều 20), bán hàng trực tuyến (Điều 22) và thu hồi (Điều 35–37).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Market Surveillance Reg. (EU) 2019/1020</w:t>
            </w:r>
            <w:r>
              <w:br/>
              <w:t xml:space="preserve"/>
            </w:r>
            <w:r>
              <w:rPr>
                <w:rFonts w:ascii="Arial" w:cs="Arial" w:eastAsia="Arial" w:hAnsi="Arial"/>
                <w:b w:val="false"/>
                <w:bCs w:val="false"/>
                <w:i/>
                <w:iCs/>
                <w:color w:val="2F5C85"/>
                <w:sz w:val="16"/>
                <w:szCs w:val="16"/>
              </w:rPr>
              <w:t xml:space="preserve">Quy định Giám sát thị trường (EU) 2019/1020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w:t>
            </w:r>
            <w:r>
              <w:br/>
              <w:t xml:space="preserve"/>
            </w:r>
            <w:r>
              <w:rPr>
                <w:rFonts w:ascii="Arial" w:cs="Arial" w:eastAsia="Arial" w:hAnsi="Arial"/>
                <w:b w:val="false"/>
                <w:bCs w:val="false"/>
                <w:i/>
                <w:iCs/>
                <w:color w:val="2F5C85"/>
                <w:sz w:val="16"/>
                <w:szCs w:val="16"/>
              </w:rPr>
              <w:t xml:space="preserve">CÓ</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Machinery listed in Art. 4(5): an EU-established economic operator is mandatory; name and contact on product, packaging or accompanying document.</w:t>
            </w:r>
            <w:r>
              <w:br/>
              <w:t xml:space="preserve"/>
            </w:r>
            <w:r>
              <w:rPr>
                <w:rFonts w:ascii="Arial" w:cs="Arial" w:eastAsia="Arial" w:hAnsi="Arial"/>
                <w:b w:val="false"/>
                <w:bCs w:val="false"/>
                <w:i/>
                <w:iCs/>
                <w:color w:val="2F5C85"/>
                <w:sz w:val="16"/>
                <w:szCs w:val="16"/>
              </w:rPr>
              <w:t xml:space="preserve">Máy móc được liệt kê tại Điều 4(5): bắt buộc có nhà vận hành kinh tế đặt tại EU; tên và thông tin liên hệ trên sản phẩm, bao bì hoặc tài liệu kèm theo.</w:t>
            </w:r>
          </w:p>
        </w:tc>
      </w:tr>
    </w:tbl>
    <w:p>
      <w:pPr>
        <w:spacing w:after="80"/>
      </w:pPr>
    </w:p>
    <w:p>
      <w:pPr>
        <w:pStyle w:val="Heading2"/>
        <w:spacing w:after="120" w:before="200"/>
      </w:pPr>
      <w:r>
        <w:rPr>
          <w:rFonts w:ascii="Arial" w:cs="Arial" w:eastAsia="Arial" w:hAnsi="Arial"/>
          <w:b/>
          <w:bCs/>
          <w:color w:val="1F3864"/>
          <w:sz w:val="24"/>
          <w:szCs w:val="24"/>
        </w:rPr>
        <w:t xml:space="preserve">2.3 Step III — Material composition overlays</w:t>
      </w:r>
      <w:r>
        <w:br/>
        <w:t xml:space="preserve"/>
      </w:r>
      <w:r>
        <w:rPr>
          <w:rFonts w:ascii="Arial" w:cs="Arial" w:eastAsia="Arial" w:hAnsi="Arial"/>
          <w:b/>
          <w:bCs/>
          <w:i/>
          <w:iCs/>
          <w:color w:val="2F5C85"/>
          <w:sz w:val="22"/>
          <w:szCs w:val="22"/>
        </w:rPr>
        <w:t xml:space="preserve">2.3 Bước III — Yêu cầu bổ sung theo thành phần vật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Material / signal</w:t>
            </w:r>
            <w:r>
              <w:br/>
              <w:t xml:space="preserve"/>
            </w:r>
            <w:r>
              <w:rPr>
                <w:rFonts w:ascii="Arial" w:cs="Arial" w:eastAsia="Arial" w:hAnsi="Arial"/>
                <w:b/>
                <w:bCs/>
                <w:i/>
                <w:iCs/>
                <w:color w:val="DCE6F2"/>
                <w:sz w:val="16"/>
                <w:szCs w:val="16"/>
              </w:rPr>
              <w:t xml:space="preserve">Vật liệu / dấu hiệu</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Overlay</w:t>
            </w:r>
            <w:r>
              <w:br/>
              <w:t xml:space="preserve"/>
            </w:r>
            <w:r>
              <w:rPr>
                <w:rFonts w:ascii="Arial" w:cs="Arial" w:eastAsia="Arial" w:hAnsi="Arial"/>
                <w:b/>
                <w:bCs/>
                <w:i/>
                <w:iCs/>
                <w:color w:val="DCE6F2"/>
                <w:sz w:val="16"/>
                <w:szCs w:val="16"/>
              </w:rPr>
              <w:t xml:space="preserve">Yêu cầu bổ sung</w:t>
            </w:r>
          </w:p>
        </w:tc>
        <w:tc>
          <w:tcPr>
            <w:tcW w:type="dxa" w:w="50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 / action</w:t>
            </w:r>
            <w:r>
              <w:br/>
              <w:t xml:space="preserve"/>
            </w:r>
            <w:r>
              <w:rPr>
                <w:rFonts w:ascii="Arial" w:cs="Arial" w:eastAsia="Arial" w:hAnsi="Arial"/>
                <w:b/>
                <w:bCs/>
                <w:i/>
                <w:iCs/>
                <w:color w:val="DCE6F2"/>
                <w:sz w:val="16"/>
                <w:szCs w:val="16"/>
              </w:rPr>
              <w:t xml:space="preserve">Yêu cầu / hành động</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articles</w:t>
            </w:r>
            <w:r>
              <w:br/>
              <w:t xml:space="preserve"/>
            </w:r>
            <w:r>
              <w:rPr>
                <w:rFonts w:ascii="Arial" w:cs="Arial" w:eastAsia="Arial" w:hAnsi="Arial"/>
                <w:b w:val="false"/>
                <w:bCs w:val="false"/>
                <w:i/>
                <w:iCs/>
                <w:color w:val="2F5C85"/>
                <w:sz w:val="16"/>
                <w:szCs w:val="16"/>
              </w:rPr>
              <w:t xml:space="preserve">Mọi sản phẩm</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Art. 33</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SVHC declaration per shipment (Candidate List current at shipment date, &gt; 0.1 % w/w per article).</w:t>
            </w:r>
            <w:r>
              <w:br/>
              <w:t xml:space="preserve"/>
            </w:r>
            <w:r>
              <w:rPr>
                <w:rFonts w:ascii="Arial" w:cs="Arial" w:eastAsia="Arial" w:hAnsi="Arial"/>
                <w:b w:val="false"/>
                <w:bCs w:val="false"/>
                <w:i/>
                <w:iCs/>
                <w:color w:val="2F5C85"/>
                <w:sz w:val="16"/>
                <w:szCs w:val="16"/>
              </w:rPr>
              <w:t xml:space="preserve">Tuyên bố SVHC cho mỗi lô hàng (Danh sách ứng viên hiện hành tại ngày giao hàng, &gt; 0,1 % khối lượng mỗi sản phẩm).</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Tiller grip, wheels (PU/rubber/PVC) — skin contact</w:t>
            </w:r>
            <w:r>
              <w:br/>
              <w:t xml:space="preserve"/>
            </w:r>
            <w:r>
              <w:rPr>
                <w:rFonts w:ascii="Arial" w:cs="Arial" w:eastAsia="Arial" w:hAnsi="Arial"/>
                <w:b w:val="false"/>
                <w:bCs w:val="false"/>
                <w:i/>
                <w:iCs/>
                <w:color w:val="2F5C85"/>
                <w:sz w:val="16"/>
                <w:szCs w:val="16"/>
              </w:rPr>
              <w:t xml:space="preserve">Tay cầm, bánh xe (PU/cao su/PVC) — tiếp xúc da</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50</w:t>
            </w:r>
            <w:r>
              <w:br/>
              <w:t xml:space="preserve"/>
            </w:r>
            <w:r>
              <w:rPr>
                <w:rFonts w:ascii="Arial" w:cs="Arial" w:eastAsia="Arial" w:hAnsi="Arial"/>
                <w:b w:val="false"/>
                <w:bCs w:val="false"/>
                <w:i/>
                <w:iCs/>
                <w:color w:val="2F5C85"/>
                <w:sz w:val="16"/>
                <w:szCs w:val="16"/>
              </w:rPr>
              <w:t xml:space="preserve">REACH Phụ lục XVII mục 50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8 PAH ≤ 1 mg/kg each (articles supplied to general public, prolonged/repetitive skin contact).</w:t>
            </w:r>
            <w:r>
              <w:br/>
              <w:t xml:space="preserve"/>
            </w:r>
            <w:r>
              <w:rPr>
                <w:rFonts w:ascii="Arial" w:cs="Arial" w:eastAsia="Arial" w:hAnsi="Arial"/>
                <w:b w:val="false"/>
                <w:bCs w:val="false"/>
                <w:i/>
                <w:iCs/>
                <w:color w:val="2F5C85"/>
                <w:sz w:val="16"/>
                <w:szCs w:val="16"/>
              </w:rPr>
              <w:t xml:space="preserve">8 PAH ≤ 1 mg/kg mỗi chất (sản phẩm cung cấp cho công chúng, tiếp xúc da kéo dài/lặp lại).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Plasticised PVC grip / hoses</w:t>
            </w:r>
            <w:r>
              <w:br/>
              <w:t xml:space="preserve"/>
            </w:r>
            <w:r>
              <w:rPr>
                <w:rFonts w:ascii="Arial" w:cs="Arial" w:eastAsia="Arial" w:hAnsi="Arial"/>
                <w:b w:val="false"/>
                <w:bCs w:val="false"/>
                <w:i/>
                <w:iCs/>
                <w:color w:val="2F5C85"/>
                <w:sz w:val="16"/>
                <w:szCs w:val="16"/>
              </w:rPr>
              <w:t xml:space="preserve">Tay cầm / ống PVC hóa dẻo</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51</w:t>
            </w:r>
            <w:r>
              <w:br/>
              <w:t xml:space="preserve"/>
            </w:r>
            <w:r>
              <w:rPr>
                <w:rFonts w:ascii="Arial" w:cs="Arial" w:eastAsia="Arial" w:hAnsi="Arial"/>
                <w:b w:val="false"/>
                <w:bCs w:val="false"/>
                <w:i/>
                <w:iCs/>
                <w:color w:val="2F5C85"/>
                <w:sz w:val="16"/>
                <w:szCs w:val="16"/>
              </w:rPr>
              <w:t xml:space="preserve">REACH Phụ lục XVII mục 51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DEHP, DBP, BBP, DIBP ≤ 0.1 % (sum) in plasticised material.</w:t>
            </w:r>
            <w:r>
              <w:br/>
              <w:t xml:space="preserve"/>
            </w:r>
            <w:r>
              <w:rPr>
                <w:rFonts w:ascii="Arial" w:cs="Arial" w:eastAsia="Arial" w:hAnsi="Arial"/>
                <w:b w:val="false"/>
                <w:bCs w:val="false"/>
                <w:i/>
                <w:iCs/>
                <w:color w:val="2F5C85"/>
                <w:sz w:val="16"/>
                <w:szCs w:val="16"/>
              </w:rPr>
              <w:t xml:space="preserve">DEHP, DBP, BBP, DIBP ≤ 0,1 % (tổng) trong vật liệu hóa dẻo.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PVC / rubber parts</w:t>
            </w:r>
            <w:r>
              <w:br/>
              <w:t xml:space="preserve"/>
            </w:r>
            <w:r>
              <w:rPr>
                <w:rFonts w:ascii="Arial" w:cs="Arial" w:eastAsia="Arial" w:hAnsi="Arial"/>
                <w:b w:val="false"/>
                <w:bCs w:val="false"/>
                <w:i/>
                <w:iCs/>
                <w:color w:val="2F5C85"/>
                <w:sz w:val="16"/>
                <w:szCs w:val="16"/>
              </w:rPr>
              <w:t xml:space="preserve">Chi tiết PVC / cao su</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POPs Reg. (EU) 2019/1021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SCCP ≤ 1 500 mg/kg (0.15 % w/w) in articles; MCCP restriction in preparation (2026 delegated act) — monitor.</w:t>
            </w:r>
            <w:r>
              <w:br/>
              <w:t xml:space="preserve"/>
            </w:r>
            <w:r>
              <w:rPr>
                <w:rFonts w:ascii="Arial" w:cs="Arial" w:eastAsia="Arial" w:hAnsi="Arial"/>
                <w:b w:val="false"/>
                <w:bCs w:val="false"/>
                <w:i/>
                <w:iCs/>
                <w:color w:val="2F5C85"/>
                <w:sz w:val="16"/>
                <w:szCs w:val="16"/>
              </w:rPr>
              <w:t xml:space="preserve">SCCP ≤ 1 500 mg/kg (0,15 % khối lượng) trong sản phẩm; hạn chế MCCP đang được soạn thảo (văn bản ủy quyền 2026) — theo dõi.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Hydraulic oil (contained in pump)</w:t>
            </w:r>
            <w:r>
              <w:br/>
              <w:t xml:space="preserve"/>
            </w:r>
            <w:r>
              <w:rPr>
                <w:rFonts w:ascii="Arial" w:cs="Arial" w:eastAsia="Arial" w:hAnsi="Arial"/>
                <w:b w:val="false"/>
                <w:bCs w:val="false"/>
                <w:i/>
                <w:iCs/>
                <w:color w:val="2F5C85"/>
                <w:sz w:val="16"/>
                <w:szCs w:val="16"/>
              </w:rPr>
              <w:t xml:space="preserve">Dầu thủy lực (trong bơm)</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 CLP</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Oil is part of the article; provide SDS of the oil type for maintenance; oil type and volume in instructions.</w:t>
            </w:r>
            <w:r>
              <w:br/>
              <w:t xml:space="preserve"/>
            </w:r>
            <w:r>
              <w:rPr>
                <w:rFonts w:ascii="Arial" w:cs="Arial" w:eastAsia="Arial" w:hAnsi="Arial"/>
                <w:b w:val="false"/>
                <w:bCs w:val="false"/>
                <w:i/>
                <w:iCs/>
                <w:color w:val="2F5C85"/>
                <w:sz w:val="16"/>
                <w:szCs w:val="16"/>
              </w:rPr>
              <w:t xml:space="preserve">Dầu là một phần của sản phẩm; cung cấp SDS của loại dầu phục vụ bảo dưỡng; ghi loại và lượng dầu trong hướng dẫn sử dụng.</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Painted / powder-coated steel</w:t>
            </w:r>
            <w:r>
              <w:br/>
              <w:t xml:space="preserve"/>
            </w:r>
            <w:r>
              <w:rPr>
                <w:rFonts w:ascii="Arial" w:cs="Arial" w:eastAsia="Arial" w:hAnsi="Arial"/>
                <w:b w:val="false"/>
                <w:bCs w:val="false"/>
                <w:i/>
                <w:iCs/>
                <w:color w:val="2F5C85"/>
                <w:sz w:val="16"/>
                <w:szCs w:val="16"/>
              </w:rPr>
              <w:t xml:space="preserve">Thép sơn / sơn tĩnh điện</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SVHC (Pb chromates)</w:t>
            </w:r>
            <w:r>
              <w:br/>
              <w:t xml:space="preserve"/>
            </w:r>
            <w:r>
              <w:rPr>
                <w:rFonts w:ascii="Arial" w:cs="Arial" w:eastAsia="Arial" w:hAnsi="Arial"/>
                <w:b w:val="false"/>
                <w:bCs w:val="false"/>
                <w:i/>
                <w:iCs/>
                <w:color w:val="2F5C85"/>
                <w:sz w:val="16"/>
                <w:szCs w:val="16"/>
              </w:rPr>
              <w:t xml:space="preserve">REACH SVHC (cromat chì)</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Lead chromate pigments are SVHC/authorisation substances — confirm lead-free coating.</w:t>
            </w:r>
            <w:r>
              <w:br/>
              <w:t xml:space="preserve"/>
            </w:r>
            <w:r>
              <w:rPr>
                <w:rFonts w:ascii="Arial" w:cs="Arial" w:eastAsia="Arial" w:hAnsi="Arial"/>
                <w:b w:val="false"/>
                <w:bCs w:val="false"/>
                <w:i/>
                <w:iCs/>
                <w:color w:val="2F5C85"/>
                <w:sz w:val="16"/>
                <w:szCs w:val="16"/>
              </w:rPr>
              <w:t xml:space="preserve">Bột màu cromat chì là chất SVHC/phải cấp phép — xác nhận lớp phủ không chứa chì.</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Steel frame / forks</w:t>
            </w:r>
            <w:r>
              <w:br/>
              <w:t xml:space="preserve"/>
            </w:r>
            <w:r>
              <w:rPr>
                <w:rFonts w:ascii="Arial" w:cs="Arial" w:eastAsia="Arial" w:hAnsi="Arial"/>
                <w:b w:val="false"/>
                <w:bCs w:val="false"/>
                <w:i/>
                <w:iCs/>
                <w:color w:val="2F5C85"/>
                <w:sz w:val="16"/>
                <w:szCs w:val="16"/>
              </w:rPr>
              <w:t xml:space="preserve">Khung / càng thép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CBAM (EU) 2023/956</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CN 8427 90 00 not in current CBAM Annex I → out of scope today. Commission proposal COM(2025) 989 extends CBAM to ~180 steel/aluminium downstream products from 01/01/2028 (EP ENVI: 277 lines) — check whether heading 8427 is added (verify CN on P.O.).</w:t>
            </w:r>
            <w:r>
              <w:br/>
              <w:t xml:space="preserve"/>
            </w:r>
            <w:r>
              <w:rPr>
                <w:rFonts w:ascii="Arial" w:cs="Arial" w:eastAsia="Arial" w:hAnsi="Arial"/>
                <w:b w:val="false"/>
                <w:bCs w:val="false"/>
                <w:i/>
                <w:iCs/>
                <w:color w:val="2F5C85"/>
                <w:sz w:val="16"/>
                <w:szCs w:val="16"/>
              </w:rPr>
              <w:t xml:space="preserve">CN 8427 90 00 không thuộc Phụ lục I CBAM hiện hành → hiện nằm ngoài phạm vi. Đề xuất COM(2025) 989 của Ủy ban mở rộng CBAM cho ~180 sản phẩm hạ nguồn thép/nhôm từ 01/01/2028 (EP ENVI: 277 dòng) — kiểm tra xem nhóm 8427 có được bổ sung không (xác minh mã CN trên P.O.).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Wooden pallet / crate</w:t>
            </w:r>
            <w:r>
              <w:br/>
              <w:t xml:space="preserve"/>
            </w:r>
            <w:r>
              <w:rPr>
                <w:rFonts w:ascii="Arial" w:cs="Arial" w:eastAsia="Arial" w:hAnsi="Arial"/>
                <w:b w:val="false"/>
                <w:bCs w:val="false"/>
                <w:i/>
                <w:iCs/>
                <w:color w:val="2F5C85"/>
                <w:sz w:val="16"/>
                <w:szCs w:val="16"/>
              </w:rPr>
              <w:t xml:space="preserve">Pallet / thùng gỗ</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ISPM 15 · EUDR (EU) 2023/1115</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HT-treated with IPPC mark. Packaging used solely to support/protect another product is excluded from EUDR (Annex I).</w:t>
            </w:r>
            <w:r>
              <w:br/>
              <w:t xml:space="preserve"/>
            </w:r>
            <w:r>
              <w:rPr>
                <w:rFonts w:ascii="Arial" w:cs="Arial" w:eastAsia="Arial" w:hAnsi="Arial"/>
                <w:b w:val="false"/>
                <w:bCs w:val="false"/>
                <w:i/>
                <w:iCs/>
                <w:color w:val="2F5C85"/>
                <w:sz w:val="16"/>
                <w:szCs w:val="16"/>
              </w:rPr>
              <w:t xml:space="preserve">Xử lý nhiệt HT có dấu IPPC. Bao bì chỉ dùng để đỡ/bảo vệ sản phẩm khác được loại trừ khỏi EUDR (Phụ lục 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packaging</w:t>
            </w:r>
            <w:r>
              <w:br/>
              <w:t xml:space="preserve"/>
            </w:r>
            <w:r>
              <w:rPr>
                <w:rFonts w:ascii="Arial" w:cs="Arial" w:eastAsia="Arial" w:hAnsi="Arial"/>
                <w:b w:val="false"/>
                <w:bCs w:val="false"/>
                <w:i/>
                <w:iCs/>
                <w:color w:val="2F5C85"/>
                <w:sz w:val="16"/>
                <w:szCs w:val="16"/>
              </w:rPr>
              <w:t xml:space="preserve">Mọi bao bì</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Art. 5(4): Pb+Cd+Hg+Cr(VI) ≤ 100 mg/kg; packaging data per SKU; EPR registration (see Link 8).</w:t>
            </w:r>
            <w:r>
              <w:br/>
              <w:t xml:space="preserve"/>
            </w:r>
            <w:r>
              <w:rPr>
                <w:rFonts w:ascii="Arial" w:cs="Arial" w:eastAsia="Arial" w:hAnsi="Arial"/>
                <w:b w:val="false"/>
                <w:bCs w:val="false"/>
                <w:i/>
                <w:iCs/>
                <w:color w:val="2F5C85"/>
                <w:sz w:val="16"/>
                <w:szCs w:val="16"/>
              </w:rPr>
              <w:t xml:space="preserve">Điều 5(4): Pb+Cd+Hg+Cr(VI) ≤ 100 mg/kg; dữ liệu bao bì theo từng SKU; đăng ký EPR (xem Mắt xích 8).</w:t>
            </w:r>
          </w:p>
        </w:tc>
      </w:tr>
    </w:tbl>
    <w:p>
      <w:pPr>
        <w:spacing w:after="80"/>
      </w:pPr>
    </w:p>
    <w:p>
      <w:pPr>
        <w:pStyle w:val="Heading2"/>
        <w:spacing w:after="120" w:before="200"/>
      </w:pPr>
      <w:r>
        <w:rPr>
          <w:rFonts w:ascii="Arial" w:cs="Arial" w:eastAsia="Arial" w:hAnsi="Arial"/>
          <w:b/>
          <w:bCs/>
          <w:color w:val="1F3864"/>
          <w:sz w:val="24"/>
          <w:szCs w:val="24"/>
        </w:rPr>
        <w:t xml:space="preserve">2.4 Step IV — Market destination</w:t>
      </w:r>
      <w:r>
        <w:br/>
        <w:t xml:space="preserve"/>
      </w:r>
      <w:r>
        <w:rPr>
          <w:rFonts w:ascii="Arial" w:cs="Arial" w:eastAsia="Arial" w:hAnsi="Arial"/>
          <w:b/>
          <w:bCs/>
          <w:i/>
          <w:iCs/>
          <w:color w:val="2F5C85"/>
          <w:sz w:val="22"/>
          <w:szCs w:val="22"/>
        </w:rPr>
        <w:t xml:space="preserve">2.4 Bước IV — Thị trường đích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Market / Ally</w:t>
            </w:r>
            <w:r>
              <w:br/>
              <w:t xml:space="preserve"/>
            </w:r>
            <w:r>
              <w:rPr>
                <w:rFonts w:ascii="Arial" w:cs="Arial" w:eastAsia="Arial" w:hAnsi="Arial"/>
                <w:b/>
                <w:bCs/>
                <w:i/>
                <w:iCs/>
                <w:color w:val="DCE6F2"/>
                <w:sz w:val="16"/>
                <w:szCs w:val="16"/>
              </w:rPr>
              <w:t xml:space="preserve">Thị trường / Đối tác</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Parallel requirements activated</w:t>
            </w:r>
            <w:r>
              <w:br/>
              <w:t xml:space="preserve"/>
            </w:r>
            <w:r>
              <w:rPr>
                <w:rFonts w:ascii="Arial" w:cs="Arial" w:eastAsia="Arial" w:hAnsi="Arial"/>
                <w:b/>
                <w:bCs/>
                <w:i/>
                <w:iCs/>
                <w:color w:val="DCE6F2"/>
                <w:sz w:val="16"/>
                <w:szCs w:val="16"/>
              </w:rPr>
              <w:t xml:space="preserve">Các yêu cầu song song được kích hoạt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EU-27 (all)</w:t>
            </w:r>
            <w:r>
              <w:br/>
              <w:t xml:space="preserve"/>
            </w:r>
            <w:r>
              <w:rPr>
                <w:rFonts w:ascii="Arial" w:cs="Arial" w:eastAsia="Arial" w:hAnsi="Arial"/>
                <w:b w:val="false"/>
                <w:bCs w:val="false"/>
                <w:i/>
                <w:iCs/>
                <w:color w:val="2F5C85"/>
                <w:sz w:val="16"/>
                <w:szCs w:val="16"/>
              </w:rPr>
              <w:t xml:space="preserve">EU-27 (tất cả)</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MD/MR + CE; EU economic operator (2019/1020 Art. 4); GPSR complementary obligations; REACH + POPs; PPWR + national EPR; instructions and DoC in official language(s) of the Member State of sale.</w:t>
            </w:r>
            <w:r>
              <w:br/>
              <w:t xml:space="preserve"/>
            </w:r>
            <w:r>
              <w:rPr>
                <w:rFonts w:ascii="Arial" w:cs="Arial" w:eastAsia="Arial" w:hAnsi="Arial"/>
                <w:b w:val="false"/>
                <w:bCs w:val="false"/>
                <w:i/>
                <w:iCs/>
                <w:color w:val="2F5C85"/>
                <w:sz w:val="16"/>
                <w:szCs w:val="16"/>
              </w:rPr>
              <w:t xml:space="preserve">MD/MR + CE; nhà vận hành kinh tế tại EU (2019/1020 Điều 4); nghĩa vụ bổ trợ theo GPSR; REACH + POPs; PPWR + EPR quốc gia; hướng dẫn sử dụng và DoC bằng ngôn ngữ chính thức của Quốc gia thành viên nơi bán.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Switzerland — JUMBO/Coop</w:t>
            </w:r>
            <w:r>
              <w:br/>
              <w:t xml:space="preserve"/>
            </w:r>
            <w:r>
              <w:rPr>
                <w:rFonts w:ascii="Arial" w:cs="Arial" w:eastAsia="Arial" w:hAnsi="Arial"/>
                <w:b w:val="false"/>
                <w:bCs w:val="false"/>
                <w:i/>
                <w:iCs/>
                <w:color w:val="2F5C85"/>
                <w:sz w:val="16"/>
                <w:szCs w:val="16"/>
              </w:rPr>
              <w:t xml:space="preserve">Thụy Sĩ — JUMBO/Coop</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Machinery Ordinance (MaschV, SR 819.14) — EU-CH MRA currently recognises EU conformity under MD; Product Safety Act (PrSG, SR 930.11); instructions DE/FR/IT; Swiss distributor/importer identification. </w:t>
            </w:r>
            <w:r>
              <w:rPr>
                <w:rFonts w:ascii="Arial" w:cs="Arial" w:eastAsia="Arial" w:hAnsi="Arial"/>
                <w:b/>
                <w:bCs/>
                <w:sz w:val="17"/>
                <w:szCs w:val="17"/>
              </w:rPr>
              <w:t xml:space="preserve">Risk:</w:t>
            </w:r>
            <w:r>
              <w:rPr>
                <w:rFonts w:ascii="Arial" w:cs="Arial" w:eastAsia="Arial" w:hAnsi="Arial"/>
                <w:sz w:val="17"/>
                <w:szCs w:val="17"/>
              </w:rPr>
              <w:t xml:space="preserve"> revised MaschV aligned with MR was consulted (2025); MRA update depends on ratification of the EU-CH package (expected 2027/2028 at the earliest) → confirm Swiss requirements with JUMBO/Coop for lots arriving after 20/01/2027.</w:t>
            </w:r>
            <w:r>
              <w:br/>
              <w:t xml:space="preserve"/>
            </w:r>
            <w:r>
              <w:rPr>
                <w:rFonts w:ascii="Arial" w:cs="Arial" w:eastAsia="Arial" w:hAnsi="Arial"/>
                <w:b w:val="false"/>
                <w:bCs w:val="false"/>
                <w:i/>
                <w:iCs/>
                <w:color w:val="2F5C85"/>
                <w:sz w:val="16"/>
                <w:szCs w:val="16"/>
              </w:rPr>
              <w:t xml:space="preserve">Pháp lệnh Máy (MaschV, SR 819.14) — Hiệp định MRA EU-CH hiện công nhận sự phù hợp EU theo MD; Luật An toàn Sản phẩm (PrSG, SR 930.11); hướng dẫn DE/FR/IT; thông tin nhà phân phối/nhập khẩu Thụy Sĩ. </w:t>
            </w:r>
            <w:r>
              <w:rPr>
                <w:rFonts w:ascii="Arial" w:cs="Arial" w:eastAsia="Arial" w:hAnsi="Arial"/>
                <w:b/>
                <w:bCs/>
                <w:i/>
                <w:iCs/>
                <w:color w:val="2F5C85"/>
                <w:sz w:val="16"/>
                <w:szCs w:val="16"/>
              </w:rPr>
              <w:t xml:space="preserve">Rủi ro:</w:t>
            </w:r>
            <w:r>
              <w:rPr>
                <w:rFonts w:ascii="Arial" w:cs="Arial" w:eastAsia="Arial" w:hAnsi="Arial"/>
                <w:b w:val="false"/>
                <w:bCs w:val="false"/>
                <w:i/>
                <w:iCs/>
                <w:color w:val="2F5C85"/>
                <w:sz w:val="16"/>
                <w:szCs w:val="16"/>
              </w:rPr>
              <w:t xml:space="preserve"> MaschV sửa đổi theo MR đã lấy ý kiến (2025); việc cập nhật MRA phụ thuộc phê chuẩn gói EU-CH (sớm nhất 2027/2028) → xác nhận yêu cầu Thụy Sĩ với JUMBO/Coop cho các lô đến sau 20/01/2027.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France — ITM</w:t>
            </w:r>
            <w:r>
              <w:br/>
              <w:t xml:space="preserve"/>
            </w:r>
            <w:r>
              <w:rPr>
                <w:rFonts w:ascii="Arial" w:cs="Arial" w:eastAsia="Arial" w:hAnsi="Arial"/>
                <w:b w:val="false"/>
                <w:bCs w:val="false"/>
                <w:i/>
                <w:iCs/>
                <w:color w:val="2F5C85"/>
                <w:sz w:val="16"/>
                <w:szCs w:val="16"/>
              </w:rPr>
              <w:t xml:space="preserve">Pháp — ITM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language (Loi Toubon); Triman + Info-tri sorting information (Code de l’environnement L.541-9-3); mineral oils in packaging inks — Law 2020-105 Art. 112 and implementing decree.</w:t>
            </w:r>
            <w:r>
              <w:br/>
              <w:t xml:space="preserve"/>
            </w:r>
            <w:r>
              <w:rPr>
                <w:rFonts w:ascii="Arial" w:cs="Arial" w:eastAsia="Arial" w:hAnsi="Arial"/>
                <w:b w:val="false"/>
                <w:bCs w:val="false"/>
                <w:i/>
                <w:iCs/>
                <w:color w:val="2F5C85"/>
                <w:sz w:val="16"/>
                <w:szCs w:val="16"/>
              </w:rPr>
              <w:t xml:space="preserve">Tiếng Pháp (Luật Toubon); Triman + thông tin phân loại Info-tri (Bộ luật Môi trường L.541-9-3); dầu khoáng trong mực in bao bì — Luật 2020-105 Điều 112 và nghị định hướng dẫn.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Germany — HAGEBAU</w:t>
            </w:r>
            <w:r>
              <w:br/>
              <w:t xml:space="preserve"/>
            </w:r>
            <w:r>
              <w:rPr>
                <w:rFonts w:ascii="Arial" w:cs="Arial" w:eastAsia="Arial" w:hAnsi="Arial"/>
                <w:b w:val="false"/>
                <w:bCs w:val="false"/>
                <w:i/>
                <w:iCs/>
                <w:color w:val="2F5C85"/>
                <w:sz w:val="16"/>
                <w:szCs w:val="16"/>
              </w:rPr>
              <w:t xml:space="preserve">Đức — HAGEBAU</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language; GS mark (ProdSG §§ 20–24) when ordered by Ally — full process in Section 10; AfPS GS 2019:01 PAK then applies to grips and wheels.</w:t>
            </w:r>
            <w:r>
              <w:br/>
              <w:t xml:space="preserve"/>
            </w:r>
            <w:r>
              <w:rPr>
                <w:rFonts w:ascii="Arial" w:cs="Arial" w:eastAsia="Arial" w:hAnsi="Arial"/>
                <w:b w:val="false"/>
                <w:bCs w:val="false"/>
                <w:i/>
                <w:iCs/>
                <w:color w:val="2F5C85"/>
                <w:sz w:val="16"/>
                <w:szCs w:val="16"/>
              </w:rPr>
              <w:t xml:space="preserve">Tiếng Đức; dấu GS (ProdSG §§ 20–24) khi Đối tác đặt hàng — quy trình đầy đủ tại Mục 10; khi đó áp dụng AfPS GS 2019:01 PAK cho tay cầm và bánh xe.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Romania — DEDEMAN</w:t>
            </w:r>
            <w:r>
              <w:br/>
              <w:t xml:space="preserve"/>
            </w:r>
            <w:r>
              <w:rPr>
                <w:rFonts w:ascii="Arial" w:cs="Arial" w:eastAsia="Arial" w:hAnsi="Arial"/>
                <w:b w:val="false"/>
                <w:bCs w:val="false"/>
                <w:i/>
                <w:iCs/>
                <w:color w:val="2F5C85"/>
                <w:sz w:val="16"/>
                <w:szCs w:val="16"/>
              </w:rPr>
              <w:t xml:space="preserve">Rumani — DEDEMAN</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language on instructions, warnings and DoC.</w:t>
            </w:r>
            <w:r>
              <w:br/>
              <w:t xml:space="preserve"/>
            </w:r>
            <w:r>
              <w:rPr>
                <w:rFonts w:ascii="Arial" w:cs="Arial" w:eastAsia="Arial" w:hAnsi="Arial"/>
                <w:b w:val="false"/>
                <w:bCs w:val="false"/>
                <w:i/>
                <w:iCs/>
                <w:color w:val="2F5C85"/>
                <w:sz w:val="16"/>
                <w:szCs w:val="16"/>
              </w:rPr>
              <w:t xml:space="preserve">Tiếng Rumani trên hướng dẫn sử dụng, cảnh báo và 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Language(s) and EPR per destination country — [confirm with Ally].</w:t>
            </w:r>
            <w:r>
              <w:br/>
              <w:t xml:space="preserve"/>
            </w:r>
            <w:r>
              <w:rPr>
                <w:rFonts w:ascii="Arial" w:cs="Arial" w:eastAsia="Arial" w:hAnsi="Arial"/>
                <w:b w:val="false"/>
                <w:bCs w:val="false"/>
                <w:i/>
                <w:iCs/>
                <w:color w:val="2F5C85"/>
                <w:sz w:val="16"/>
                <w:szCs w:val="16"/>
              </w:rPr>
              <w:t xml:space="preserve">Ngôn ngữ và EPR theo nước đến — [xác nhận với Đối tác].</w:t>
            </w:r>
          </w:p>
        </w:tc>
      </w:tr>
    </w:tbl>
    <w:p>
      <w:pPr>
        <w:spacing w:after="80"/>
      </w:pPr>
    </w:p>
    <w:p>
      <w:pPr>
        <w:pStyle w:val="Heading3"/>
        <w:spacing w:after="80" w:before="140"/>
      </w:pPr>
      <w:r>
        <w:rPr>
          <w:rFonts w:ascii="Arial" w:cs="Arial" w:eastAsia="Arial" w:hAnsi="Arial"/>
          <w:b/>
          <w:bCs/>
          <w:sz w:val="21"/>
          <w:szCs w:val="21"/>
        </w:rPr>
        <w:t xml:space="preserve">Gate 1 decision</w:t>
      </w:r>
      <w:r>
        <w:br/>
        <w:t xml:space="preserve"/>
      </w:r>
      <w:r>
        <w:rPr>
          <w:rFonts w:ascii="Arial" w:cs="Arial" w:eastAsia="Arial" w:hAnsi="Arial"/>
          <w:b/>
          <w:bCs/>
          <w:i/>
          <w:iCs/>
          <w:color w:val="2F5C85"/>
          <w:sz w:val="19"/>
          <w:szCs w:val="19"/>
        </w:rPr>
        <w:t xml:space="preserve">Quyết định Cổng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A assigned with scope-clause justification (this section) — </w:t>
            </w:r>
            <w:r>
              <w:rPr>
                <w:rFonts w:ascii="Arial" w:cs="Arial" w:eastAsia="Arial" w:hAnsi="Arial"/>
                <w:b/>
                <w:bCs/>
                <w:sz w:val="17"/>
                <w:szCs w:val="17"/>
              </w:rPr>
              <w:t xml:space="preserve">current status: GO</w:t>
            </w:r>
            <w:r>
              <w:br/>
              <w:t xml:space="preserve"/>
            </w:r>
            <w:r>
              <w:rPr>
                <w:rFonts w:ascii="Arial" w:cs="Arial" w:eastAsia="Arial" w:hAnsi="Arial"/>
                <w:b w:val="false"/>
                <w:bCs w:val="false"/>
                <w:i/>
                <w:iCs/>
                <w:color w:val="2F5C85"/>
                <w:sz w:val="16"/>
                <w:szCs w:val="16"/>
              </w:rPr>
              <w:t xml:space="preserve">Đã gán Lộ trình A kèm lập luận theo điều khoản phạm vi (mục này) — </w:t>
            </w:r>
            <w:r>
              <w:rPr>
                <w:rFonts w:ascii="Arial" w:cs="Arial" w:eastAsia="Arial" w:hAnsi="Arial"/>
                <w:b/>
                <w:bCs/>
                <w:i/>
                <w:iCs/>
                <w:color w:val="2F5C85"/>
                <w:sz w:val="16"/>
                <w:szCs w:val="16"/>
              </w:rPr>
              <w:t xml:space="preserve">tình trạng hiện tại: ĐẠT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Truck variant with electric lift/travel or scale (EEE) → re-run Link 1 (LVD/EMC/RoHS/WEEE/batteries).</w:t>
            </w:r>
            <w:r>
              <w:br/>
              <w:t xml:space="preserve"/>
            </w:r>
            <w:r>
              <w:rPr>
                <w:rFonts w:ascii="Arial" w:cs="Arial" w:eastAsia="Arial" w:hAnsi="Arial"/>
                <w:b w:val="false"/>
                <w:bCs w:val="false"/>
                <w:i/>
                <w:iCs/>
                <w:color w:val="2F5C85"/>
                <w:sz w:val="16"/>
                <w:szCs w:val="16"/>
              </w:rPr>
              <w:t xml:space="preserve">Biến thể xe có nâng/di chuyển bằng điện hoặc có cân (EEE) → thực hiện lại Mắt xích 1 (LVD/EMC/RoHS/WEEE/pin).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Rated capacity, lift height or variant list not defined by supplier.</w:t>
            </w:r>
            <w:r>
              <w:br/>
              <w:t xml:space="preserve"/>
            </w:r>
            <w:r>
              <w:rPr>
                <w:rFonts w:ascii="Arial" w:cs="Arial" w:eastAsia="Arial" w:hAnsi="Arial"/>
                <w:b w:val="false"/>
                <w:bCs w:val="false"/>
                <w:i/>
                <w:iCs/>
                <w:color w:val="2F5C85"/>
                <w:sz w:val="16"/>
                <w:szCs w:val="16"/>
              </w:rPr>
              <w:t xml:space="preserve">Tải định mức, chiều cao nâng hoặc danh sách biến thể chưa được nhà cung cấp xác định.</w:t>
            </w:r>
          </w:p>
        </w:tc>
      </w:tr>
    </w:tbl>
    <w:p>
      <w:pPr>
        <w:spacing w:after="80"/>
      </w:pPr>
    </w:p>
    <w:p>
      <w:pPr>
        <w:pStyle w:val="Heading1"/>
        <w:spacing w:after="160" w:before="240"/>
      </w:pPr>
      <w:r>
        <w:rPr>
          <w:rFonts w:ascii="Arial" w:cs="Arial" w:eastAsia="Arial" w:hAnsi="Arial"/>
          <w:b/>
          <w:bCs/>
          <w:color w:val="1F3864"/>
          <w:sz w:val="28"/>
          <w:szCs w:val="28"/>
        </w:rPr>
        <w:t xml:space="preserve">3. Link 2 — Pathway Assignment and Directive Stack</w:t>
      </w:r>
      <w:r>
        <w:br/>
        <w:t xml:space="preserve"/>
      </w:r>
      <w:r>
        <w:rPr>
          <w:rFonts w:ascii="Arial" w:cs="Arial" w:eastAsia="Arial" w:hAnsi="Arial"/>
          <w:b/>
          <w:bCs/>
          <w:i/>
          <w:iCs/>
          <w:color w:val="2F5C85"/>
          <w:sz w:val="26"/>
          <w:szCs w:val="26"/>
        </w:rPr>
        <w:t xml:space="preserve">3. Mắt xích 2 — Gán lộ trình và bộ chỉ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252"/>
        <w:gridCol w:w="2409"/>
        <w:gridCol w:w="963"/>
        <w:gridCol w:w="1156"/>
        <w:gridCol w:w="674"/>
        <w:gridCol w:w="1642"/>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r>
              <w:br/>
              <w:t xml:space="preserve"/>
            </w:r>
            <w:r>
              <w:rPr>
                <w:rFonts w:ascii="Arial" w:cs="Arial" w:eastAsia="Arial" w:hAnsi="Arial"/>
                <w:b/>
                <w:bCs/>
                <w:i/>
                <w:iCs/>
                <w:color w:val="DCE6F2"/>
                <w:sz w:val="16"/>
                <w:szCs w:val="16"/>
              </w:rPr>
              <w:t xml:space="preserve">Chỉ thị / Quy định</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w:t>
            </w:r>
            <w:r>
              <w:br/>
              <w:t xml:space="preserve"/>
            </w:r>
            <w:r>
              <w:rPr>
                <w:rFonts w:ascii="Arial" w:cs="Arial" w:eastAsia="Arial" w:hAnsi="Arial"/>
                <w:b/>
                <w:bCs/>
                <w:i/>
                <w:iCs/>
                <w:color w:val="DCE6F2"/>
                <w:sz w:val="16"/>
                <w:szCs w:val="16"/>
              </w:rPr>
              <w:t xml:space="preserve">Phạm vi</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hEN / reference</w:t>
            </w:r>
            <w:r>
              <w:br/>
              <w:t xml:space="preserve"/>
            </w:r>
            <w:r>
              <w:rPr>
                <w:rFonts w:ascii="Arial" w:cs="Arial" w:eastAsia="Arial" w:hAnsi="Arial"/>
                <w:b/>
                <w:bCs/>
                <w:i/>
                <w:iCs/>
                <w:color w:val="DCE6F2"/>
                <w:sz w:val="16"/>
                <w:szCs w:val="16"/>
              </w:rPr>
              <w:t xml:space="preserve">hEN / tham chiếu</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r>
              <w:br/>
              <w:t xml:space="preserve"/>
            </w:r>
            <w:r>
              <w:rPr>
                <w:rFonts w:ascii="Arial" w:cs="Arial" w:eastAsia="Arial" w:hAnsi="Arial"/>
                <w:b/>
                <w:bCs/>
                <w:i/>
                <w:iCs/>
                <w:color w:val="DCE6F2"/>
                <w:sz w:val="16"/>
                <w:szCs w:val="16"/>
              </w:rPr>
              <w:t xml:space="preserve">Lộ trình</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w:t>
            </w:r>
          </w:p>
        </w:tc>
        <w:tc>
          <w:tcPr>
            <w:tcW w:type="dxa" w:w="16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Declaration</w:t>
            </w:r>
            <w:r>
              <w:br/>
              <w:t xml:space="preserve"/>
            </w:r>
            <w:r>
              <w:rPr>
                <w:rFonts w:ascii="Arial" w:cs="Arial" w:eastAsia="Arial" w:hAnsi="Arial"/>
                <w:b/>
                <w:bCs/>
                <w:i/>
                <w:iCs/>
                <w:color w:val="DCE6F2"/>
                <w:sz w:val="16"/>
                <w:szCs w:val="16"/>
              </w:rPr>
              <w:t xml:space="preserve">Tuyên bố</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until 19/01/2027</w:t>
            </w:r>
            <w:r>
              <w:br/>
              <w:t xml:space="preserve"/>
            </w:r>
            <w:r>
              <w:rPr>
                <w:rFonts w:ascii="Arial" w:cs="Arial" w:eastAsia="Arial" w:hAnsi="Arial"/>
                <w:b w:val="false"/>
                <w:bCs w:val="false"/>
                <w:i/>
                <w:iCs/>
                <w:color w:val="2F5C85"/>
                <w:sz w:val="16"/>
                <w:szCs w:val="16"/>
              </w:rPr>
              <w:t xml:space="preserve">Có — đến 19/01/2027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(verify OJEU citation of 2023 edition); EN ISO 12100:2010</w:t>
            </w:r>
            <w:r>
              <w:br/>
              <w:t xml:space="preserve"/>
            </w:r>
            <w:r>
              <w:rPr>
                <w:rFonts w:ascii="Arial" w:cs="Arial" w:eastAsia="Arial" w:hAnsi="Arial"/>
                <w:b w:val="false"/>
                <w:bCs w:val="false"/>
                <w:i/>
                <w:iCs/>
                <w:color w:val="2F5C85"/>
                <w:sz w:val="16"/>
                <w:szCs w:val="16"/>
              </w:rPr>
              <w:t xml:space="preserve">EN ISO 3691-5:2015+AC:2016+A1:2020; EN 16307-5:2023 (xác minh việc viện dẫn bản 2023 trên OJEU); EN ISO 12100:2010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Annex VIII (internal)</w:t>
            </w:r>
            <w:r>
              <w:br/>
              <w:t xml:space="preserve"/>
            </w:r>
            <w:r>
              <w:rPr>
                <w:rFonts w:ascii="Arial" w:cs="Arial" w:eastAsia="Arial" w:hAnsi="Arial"/>
                <w:b w:val="false"/>
                <w:bCs w:val="false"/>
                <w:i/>
                <w:iCs/>
                <w:color w:val="2F5C85"/>
                <w:sz w:val="16"/>
                <w:szCs w:val="16"/>
              </w:rPr>
              <w:t xml:space="preserve">Phụ lục VIII (nội bộ)</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EC DoC (Annex II 1.A)</w:t>
            </w:r>
            <w:r>
              <w:br/>
              <w:t xml:space="preserve"/>
            </w:r>
            <w:r>
              <w:rPr>
                <w:rFonts w:ascii="Arial" w:cs="Arial" w:eastAsia="Arial" w:hAnsi="Arial"/>
                <w:b w:val="false"/>
                <w:bCs w:val="false"/>
                <w:i/>
                <w:iCs/>
                <w:color w:val="2F5C85"/>
                <w:sz w:val="16"/>
                <w:szCs w:val="16"/>
              </w:rPr>
              <w:t xml:space="preserve">DoC EC (Phụ lục II 1.A)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from 20/01/2027</w:t>
            </w:r>
            <w:r>
              <w:br/>
              <w:t xml:space="preserve"/>
            </w:r>
            <w:r>
              <w:rPr>
                <w:rFonts w:ascii="Arial" w:cs="Arial" w:eastAsia="Arial" w:hAnsi="Arial"/>
                <w:b w:val="false"/>
                <w:bCs w:val="false"/>
                <w:i/>
                <w:iCs/>
                <w:color w:val="2F5C85"/>
                <w:sz w:val="16"/>
                <w:szCs w:val="16"/>
              </w:rPr>
              <w:t xml:space="preserve">Có — từ 20/01/2027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No MR citation published yet (Sept 2026). Until cited: apply same standards as technical solution and demonstrate Annex III EHSR directly in the technical file (no Art. 20 presumption)</w:t>
            </w:r>
            <w:r>
              <w:br/>
              <w:t xml:space="preserve"/>
            </w:r>
            <w:r>
              <w:rPr>
                <w:rFonts w:ascii="Arial" w:cs="Arial" w:eastAsia="Arial" w:hAnsi="Arial"/>
                <w:b w:val="false"/>
                <w:bCs w:val="false"/>
                <w:i/>
                <w:iCs/>
                <w:color w:val="2F5C85"/>
                <w:sz w:val="16"/>
                <w:szCs w:val="16"/>
              </w:rPr>
              <w:t xml:space="preserve">Chưa có tiêu chuẩn viện dẫn theo MR (tháng 9/2026). Trong khi chờ: áp dụng các tiêu chuẩn trên như giải pháp kỹ thuật và chứng minh trực tiếp EHSR Phụ lục III trong hồ sơ kỹ thuật (không có giả định phù hợp theo Điều 20)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Module A (Annex VI) — truck not in Annex I</w:t>
            </w:r>
            <w:r>
              <w:br/>
              <w:t xml:space="preserve"/>
            </w:r>
            <w:r>
              <w:rPr>
                <w:rFonts w:ascii="Arial" w:cs="Arial" w:eastAsia="Arial" w:hAnsi="Arial"/>
                <w:b w:val="false"/>
                <w:bCs w:val="false"/>
                <w:i/>
                <w:iCs/>
                <w:color w:val="2F5C85"/>
                <w:sz w:val="16"/>
                <w:szCs w:val="16"/>
              </w:rPr>
              <w:t xml:space="preserve">Module A (Phụ lục VI) — xe không thuộc Phụ lục I</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DoC (Annex V Part A)</w:t>
            </w:r>
            <w:r>
              <w:br/>
              <w:t xml:space="preserve"/>
            </w:r>
            <w:r>
              <w:rPr>
                <w:rFonts w:ascii="Arial" w:cs="Arial" w:eastAsia="Arial" w:hAnsi="Arial"/>
                <w:b w:val="false"/>
                <w:bCs w:val="false"/>
                <w:i/>
                <w:iCs/>
                <w:color w:val="2F5C85"/>
                <w:sz w:val="16"/>
                <w:szCs w:val="16"/>
              </w:rPr>
              <w:t xml:space="preserve">DoC EU (Phụ lục V Phần 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r>
              <w:br/>
              <w:t xml:space="preserve"/>
            </w:r>
            <w:r>
              <w:rPr>
                <w:rFonts w:ascii="Arial" w:cs="Arial" w:eastAsia="Arial" w:hAnsi="Arial"/>
                <w:b w:val="false"/>
                <w:bCs w:val="false"/>
                <w:i/>
                <w:iCs/>
                <w:color w:val="2F5C85"/>
                <w:sz w:val="16"/>
                <w:szCs w:val="16"/>
              </w:rPr>
              <w:t xml:space="preserve">Bổ trợ</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None (safety information, traceability)</w:t>
            </w:r>
            <w:r>
              <w:br/>
              <w:t xml:space="preserve"/>
            </w:r>
            <w:r>
              <w:rPr>
                <w:rFonts w:ascii="Arial" w:cs="Arial" w:eastAsia="Arial" w:hAnsi="Arial"/>
                <w:b w:val="false"/>
                <w:bCs w:val="false"/>
                <w:i/>
                <w:iCs/>
                <w:color w:val="2F5C85"/>
                <w:sz w:val="16"/>
                <w:szCs w:val="16"/>
              </w:rPr>
              <w:t xml:space="preserve">Không (thông tin an toàn, truy xuất nguồn gốc)</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Reg. (EU) 2019/1020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r>
              <w:br/>
              <w:t xml:space="preserve"/>
            </w:r>
            <w:r>
              <w:rPr>
                <w:rFonts w:ascii="Arial" w:cs="Arial" w:eastAsia="Arial" w:hAnsi="Arial"/>
                <w:b w:val="false"/>
                <w:bCs w:val="false"/>
                <w:i/>
                <w:iCs/>
                <w:color w:val="2F5C85"/>
                <w:sz w:val="16"/>
                <w:szCs w:val="16"/>
              </w:rPr>
              <w:t xml:space="preserve">Thông tin nhà vận hành EU</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REACH / POPs</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r>
              <w:br/>
              <w:t xml:space="preserve"/>
            </w:r>
            <w:r>
              <w:rPr>
                <w:rFonts w:ascii="Arial" w:cs="Arial" w:eastAsia="Arial" w:hAnsi="Arial"/>
                <w:b w:val="false"/>
                <w:bCs w:val="false"/>
                <w:i/>
                <w:iCs/>
                <w:color w:val="2F5C85"/>
                <w:sz w:val="16"/>
                <w:szCs w:val="16"/>
              </w:rPr>
              <w:t xml:space="preserve">Yêu cầu bổ sung</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Annex XVII; Candidate List</w:t>
            </w:r>
            <w:r>
              <w:br/>
              <w:t xml:space="preserve"/>
            </w:r>
            <w:r>
              <w:rPr>
                <w:rFonts w:ascii="Arial" w:cs="Arial" w:eastAsia="Arial" w:hAnsi="Arial"/>
                <w:b w:val="false"/>
                <w:bCs w:val="false"/>
                <w:i/>
                <w:iCs/>
                <w:color w:val="2F5C85"/>
                <w:sz w:val="16"/>
                <w:szCs w:val="16"/>
              </w:rPr>
              <w:t xml:space="preserve">Phụ lục XVII; Danh sách ứng viên</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test report</w:t>
            </w:r>
            <w:r>
              <w:br/>
              <w:t xml:space="preserve"/>
            </w:r>
            <w:r>
              <w:rPr>
                <w:rFonts w:ascii="Arial" w:cs="Arial" w:eastAsia="Arial" w:hAnsi="Arial"/>
                <w:b w:val="false"/>
                <w:bCs w:val="false"/>
                <w:i/>
                <w:iCs/>
                <w:color w:val="2F5C85"/>
                <w:sz w:val="16"/>
                <w:szCs w:val="16"/>
              </w:rPr>
              <w:t xml:space="preserve">Tuyên bố SVHC + báo cáo thử nghiệm</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r>
              <w:br/>
              <w:t xml:space="preserve"/>
            </w:r>
            <w:r>
              <w:rPr>
                <w:rFonts w:ascii="Arial" w:cs="Arial" w:eastAsia="Arial" w:hAnsi="Arial"/>
                <w:b w:val="false"/>
                <w:bCs w:val="false"/>
                <w:i/>
                <w:iCs/>
                <w:color w:val="2F5C85"/>
                <w:sz w:val="16"/>
                <w:szCs w:val="16"/>
              </w:rPr>
              <w:t xml:space="preserve">Yêu cầu bổ sung</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Art. 5(4) heavy metals + DoC/technical documentation (Art. 38–39) applicable since 12/08/2026; Art. 12 labelling from the later of 12/08/2028 or 24 months after implementing acts; recyclability via delegated acts</w:t>
            </w:r>
            <w:r>
              <w:br/>
              <w:t xml:space="preserve"/>
            </w:r>
            <w:r>
              <w:rPr>
                <w:rFonts w:ascii="Arial" w:cs="Arial" w:eastAsia="Arial" w:hAnsi="Arial"/>
                <w:b w:val="false"/>
                <w:bCs w:val="false"/>
                <w:i/>
                <w:iCs/>
                <w:color w:val="2F5C85"/>
                <w:sz w:val="16"/>
                <w:szCs w:val="16"/>
              </w:rPr>
              <w:t xml:space="preserve">Điều 5(4) kim loại nặng + DoC/hồ sơ kỹ thuật (Điều 38–39) áp dụng từ 12/08/2026; nhãn theo Điều 12 từ thời điểm muộn hơn giữa 12/08/2028 hoặc 24 tháng sau văn bản thi hành; khả năng tái chế theo văn bản ủy quyền</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Packaging EU DoC (packaging manufacturer/supplier)</w:t>
            </w:r>
            <w:r>
              <w:br/>
              <w:t xml:space="preserve"/>
            </w:r>
            <w:r>
              <w:rPr>
                <w:rFonts w:ascii="Arial" w:cs="Arial" w:eastAsia="Arial" w:hAnsi="Arial"/>
                <w:b w:val="false"/>
                <w:bCs w:val="false"/>
                <w:i/>
                <w:iCs/>
                <w:color w:val="2F5C85"/>
                <w:sz w:val="16"/>
                <w:szCs w:val="16"/>
              </w:rPr>
              <w:t xml:space="preserve">DoC EU cho bao bì (nhà sản xuất/nhà cung cấp bao bì)</w:t>
            </w:r>
          </w:p>
        </w:tc>
      </w:tr>
    </w:tbl>
    <w:p>
      <w:pPr>
        <w:spacing w:after="80"/>
      </w:pPr>
    </w:p>
    <w:p>
      <w:pPr>
        <w:pStyle w:val="Heading3"/>
        <w:spacing w:after="80" w:before="140"/>
      </w:pPr>
      <w:r>
        <w:rPr>
          <w:rFonts w:ascii="Arial" w:cs="Arial" w:eastAsia="Arial" w:hAnsi="Arial"/>
          <w:b/>
          <w:bCs/>
          <w:sz w:val="21"/>
          <w:szCs w:val="21"/>
        </w:rPr>
        <w:t xml:space="preserve">Gate 2 decision</w:t>
      </w:r>
      <w:r>
        <w:br/>
        <w:t xml:space="preserve"/>
      </w:r>
      <w:r>
        <w:rPr>
          <w:rFonts w:ascii="Arial" w:cs="Arial" w:eastAsia="Arial" w:hAnsi="Arial"/>
          <w:b/>
          <w:bCs/>
          <w:i/>
          <w:iCs/>
          <w:color w:val="2F5C85"/>
          <w:sz w:val="19"/>
          <w:szCs w:val="19"/>
        </w:rPr>
        <w:t xml:space="preserve">Quyết định Cổng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Single pathway A; directive stack complete — </w:t>
            </w:r>
            <w:r>
              <w:rPr>
                <w:rFonts w:ascii="Arial" w:cs="Arial" w:eastAsia="Arial" w:hAnsi="Arial"/>
                <w:b/>
                <w:bCs/>
                <w:sz w:val="17"/>
                <w:szCs w:val="17"/>
              </w:rPr>
              <w:t xml:space="preserve">current status: GO</w:t>
            </w:r>
            <w:r>
              <w:br/>
              <w:t xml:space="preserve"/>
            </w:r>
            <w:r>
              <w:rPr>
                <w:rFonts w:ascii="Arial" w:cs="Arial" w:eastAsia="Arial" w:hAnsi="Arial"/>
                <w:b w:val="false"/>
                <w:bCs w:val="false"/>
                <w:i/>
                <w:iCs/>
                <w:color w:val="2F5C85"/>
                <w:sz w:val="16"/>
                <w:szCs w:val="16"/>
              </w:rPr>
              <w:t xml:space="preserve">Một lộ trình A duy nhất; bộ chỉ thị đầy đủ — </w:t>
            </w:r>
            <w:r>
              <w:rPr>
                <w:rFonts w:ascii="Arial" w:cs="Arial" w:eastAsia="Arial" w:hAnsi="Arial"/>
                <w:b/>
                <w:bCs/>
                <w:i/>
                <w:iCs/>
                <w:color w:val="2F5C85"/>
                <w:sz w:val="16"/>
                <w:szCs w:val="16"/>
              </w:rPr>
              <w:t xml:space="preserve">tình trạng hiện tại: ĐẠT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P.O. delivery straddles 20/01/2027 → prepare dual MD/MR documentation.</w:t>
            </w:r>
            <w:r>
              <w:br/>
              <w:t xml:space="preserve"/>
            </w:r>
            <w:r>
              <w:rPr>
                <w:rFonts w:ascii="Arial" w:cs="Arial" w:eastAsia="Arial" w:hAnsi="Arial"/>
                <w:b w:val="false"/>
                <w:bCs w:val="false"/>
                <w:i/>
                <w:iCs/>
                <w:color w:val="2F5C85"/>
                <w:sz w:val="16"/>
                <w:szCs w:val="16"/>
              </w:rPr>
              <w:t xml:space="preserve">Thời điểm giao hàng của P.O. trùng mốc 20/01/2027 → chuẩn bị hồ sơ kép MD/MR.</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cannot be confirmed → return to Link 1.</w:t>
            </w:r>
            <w:r>
              <w:br/>
              <w:t xml:space="preserve"/>
            </w:r>
            <w:r>
              <w:rPr>
                <w:rFonts w:ascii="Arial" w:cs="Arial" w:eastAsia="Arial" w:hAnsi="Arial"/>
                <w:b w:val="false"/>
                <w:bCs w:val="false"/>
                <w:i/>
                <w:iCs/>
                <w:color w:val="2F5C85"/>
                <w:sz w:val="16"/>
                <w:szCs w:val="16"/>
              </w:rPr>
              <w:t xml:space="preserve">Không xác nhận được lộ trình → quay lại Mắt xích 1.</w:t>
            </w:r>
          </w:p>
        </w:tc>
      </w:tr>
    </w:tbl>
    <w:p>
      <w:pPr>
        <w:spacing w:after="80"/>
      </w:pPr>
    </w:p>
    <w:p>
      <w:pPr>
        <w:pStyle w:val="Heading1"/>
        <w:spacing w:after="160" w:before="240"/>
      </w:pPr>
      <w:r>
        <w:rPr>
          <w:rFonts w:ascii="Arial" w:cs="Arial" w:eastAsia="Arial" w:hAnsi="Arial"/>
          <w:b/>
          <w:bCs/>
          <w:color w:val="1F3864"/>
          <w:sz w:val="28"/>
          <w:szCs w:val="28"/>
        </w:rPr>
        <w:t xml:space="preserve">4. Link 3 — Module Determination</w:t>
      </w:r>
      <w:r>
        <w:br/>
        <w:t xml:space="preserve"/>
      </w:r>
      <w:r>
        <w:rPr>
          <w:rFonts w:ascii="Arial" w:cs="Arial" w:eastAsia="Arial" w:hAnsi="Arial"/>
          <w:b/>
          <w:bCs/>
          <w:i/>
          <w:iCs/>
          <w:color w:val="2F5C85"/>
          <w:sz w:val="26"/>
          <w:szCs w:val="26"/>
        </w:rPr>
        <w:t xml:space="preserve">4. Mắt xích 3 — Xác định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3276"/>
        <w:gridCol w:w="1156"/>
        <w:gridCol w:w="1252"/>
        <w:gridCol w:w="1257"/>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w:t>
            </w:r>
            <w:r>
              <w:br/>
              <w:t xml:space="preserve"/>
            </w:r>
            <w:r>
              <w:rPr>
                <w:rFonts w:ascii="Arial" w:cs="Arial" w:eastAsia="Arial" w:hAnsi="Arial"/>
                <w:b/>
                <w:bCs/>
                <w:i/>
                <w:iCs/>
                <w:color w:val="DCE6F2"/>
                <w:sz w:val="16"/>
                <w:szCs w:val="16"/>
              </w:rPr>
              <w:t xml:space="preserve">Chỉ thị</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r>
              <w:br/>
              <w:t xml:space="preserve"/>
            </w:r>
            <w:r>
              <w:rPr>
                <w:rFonts w:ascii="Arial" w:cs="Arial" w:eastAsia="Arial" w:hAnsi="Arial"/>
                <w:b/>
                <w:bCs/>
                <w:i/>
                <w:iCs/>
                <w:color w:val="DCE6F2"/>
                <w:sz w:val="16"/>
                <w:szCs w:val="16"/>
              </w:rPr>
              <w:t xml:space="preserve">Lộ trình</w:t>
            </w:r>
          </w:p>
        </w:tc>
        <w:tc>
          <w:tcPr>
            <w:tcW w:type="dxa" w:w="327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required</w:t>
            </w:r>
            <w:r>
              <w:br/>
              <w:t xml:space="preserve"/>
            </w:r>
            <w:r>
              <w:rPr>
                <w:rFonts w:ascii="Arial" w:cs="Arial" w:eastAsia="Arial" w:hAnsi="Arial"/>
                <w:b/>
                <w:bCs/>
                <w:i/>
                <w:iCs/>
                <w:color w:val="DCE6F2"/>
                <w:sz w:val="16"/>
                <w:szCs w:val="16"/>
              </w:rPr>
              <w:t xml:space="preserve">Cần NB</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name / no.</w:t>
            </w:r>
            <w:r>
              <w:br/>
              <w:t xml:space="preserve"/>
            </w:r>
            <w:r>
              <w:rPr>
                <w:rFonts w:ascii="Arial" w:cs="Arial" w:eastAsia="Arial" w:hAnsi="Arial"/>
                <w:b/>
                <w:bCs/>
                <w:i/>
                <w:iCs/>
                <w:color w:val="DCE6F2"/>
                <w:sz w:val="16"/>
                <w:szCs w:val="16"/>
              </w:rPr>
              <w:t xml:space="preserve">Tên / số NB</w:t>
            </w:r>
          </w:p>
        </w:tc>
        <w:tc>
          <w:tcPr>
            <w:tcW w:type="dxa" w:w="125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Certificate ref.</w:t>
            </w:r>
            <w:r>
              <w:br/>
              <w:t xml:space="preserve"/>
            </w:r>
            <w:r>
              <w:rPr>
                <w:rFonts w:ascii="Arial" w:cs="Arial" w:eastAsia="Arial" w:hAnsi="Arial"/>
                <w:b/>
                <w:bCs/>
                <w:i/>
                <w:iCs/>
                <w:color w:val="DCE6F2"/>
                <w:sz w:val="16"/>
                <w:szCs w:val="16"/>
              </w:rPr>
              <w:t xml:space="preserve">Số chứng nhận</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Internal production control — Art. 12(2), Annex VIII</w:t>
            </w:r>
            <w:r>
              <w:br/>
              <w:t xml:space="preserve"/>
            </w:r>
            <w:r>
              <w:rPr>
                <w:rFonts w:ascii="Arial" w:cs="Arial" w:eastAsia="Arial" w:hAnsi="Arial"/>
                <w:b w:val="false"/>
                <w:bCs w:val="false"/>
                <w:i/>
                <w:iCs/>
                <w:color w:val="2F5C85"/>
                <w:sz w:val="16"/>
                <w:szCs w:val="16"/>
              </w:rPr>
              <w:t xml:space="preserve">Kiểm soát sản xuất nội bộ — Điều 12(2), Phụ lục VIII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r>
              <w:br/>
              <w:t xml:space="preserve"/>
            </w:r>
            <w:r>
              <w:rPr>
                <w:rFonts w:ascii="Arial" w:cs="Arial" w:eastAsia="Arial" w:hAnsi="Arial"/>
                <w:b w:val="false"/>
                <w:bCs w:val="false"/>
                <w:i/>
                <w:iCs/>
                <w:color w:val="2F5C85"/>
                <w:sz w:val="16"/>
                <w:szCs w:val="16"/>
              </w:rPr>
              <w:t xml:space="preserve">Không áp dụng</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r>
              <w:br/>
              <w:t xml:space="preserve"/>
            </w:r>
            <w:r>
              <w:rPr>
                <w:rFonts w:ascii="Arial" w:cs="Arial" w:eastAsia="Arial" w:hAnsi="Arial"/>
                <w:b w:val="false"/>
                <w:bCs w:val="false"/>
                <w:i/>
                <w:iCs/>
                <w:color w:val="2F5C85"/>
                <w:sz w:val="16"/>
                <w:szCs w:val="16"/>
              </w:rPr>
              <w:t xml:space="preserve">Không áp dụng</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Module A — internal production control, Annex VI</w:t>
            </w:r>
            <w:r>
              <w:br/>
              <w:t xml:space="preserve"/>
            </w:r>
            <w:r>
              <w:rPr>
                <w:rFonts w:ascii="Arial" w:cs="Arial" w:eastAsia="Arial" w:hAnsi="Arial"/>
                <w:b w:val="false"/>
                <w:bCs w:val="false"/>
                <w:i/>
                <w:iCs/>
                <w:color w:val="2F5C85"/>
                <w:sz w:val="16"/>
                <w:szCs w:val="16"/>
              </w:rPr>
              <w:t xml:space="preserve">Module A — kiểm soát sản xuất nội bộ, Phụ lục VI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r>
              <w:br/>
              <w:t xml:space="preserve"/>
            </w:r>
            <w:r>
              <w:rPr>
                <w:rFonts w:ascii="Arial" w:cs="Arial" w:eastAsia="Arial" w:hAnsi="Arial"/>
                <w:b w:val="false"/>
                <w:bCs w:val="false"/>
                <w:i/>
                <w:iCs/>
                <w:color w:val="2F5C85"/>
                <w:sz w:val="16"/>
                <w:szCs w:val="16"/>
              </w:rPr>
              <w:t xml:space="preserve">Không</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r>
              <w:br/>
              <w:t xml:space="preserve"/>
            </w:r>
            <w:r>
              <w:rPr>
                <w:rFonts w:ascii="Arial" w:cs="Arial" w:eastAsia="Arial" w:hAnsi="Arial"/>
                <w:b w:val="false"/>
                <w:bCs w:val="false"/>
                <w:i/>
                <w:iCs/>
                <w:color w:val="2F5C85"/>
                <w:sz w:val="16"/>
                <w:szCs w:val="16"/>
              </w:rPr>
              <w:t xml:space="preserve">Không áp dụng</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r>
              <w:br/>
              <w:t xml:space="preserve"/>
            </w:r>
            <w:r>
              <w:rPr>
                <w:rFonts w:ascii="Arial" w:cs="Arial" w:eastAsia="Arial" w:hAnsi="Arial"/>
                <w:b w:val="false"/>
                <w:bCs w:val="false"/>
                <w:i/>
                <w:iCs/>
                <w:color w:val="2F5C85"/>
                <w:sz w:val="16"/>
                <w:szCs w:val="16"/>
              </w:rPr>
              <w:t xml:space="preserve">Không áp dụng</w:t>
            </w:r>
          </w:p>
        </w:tc>
      </w:tr>
    </w:tbl>
    <w:p>
      <w:pPr>
        <w:spacing w:after="80"/>
      </w:pPr>
    </w:p>
    <w:p>
      <w:pPr>
        <w:spacing w:after="120"/>
      </w:pPr>
      <w:r>
        <w:rPr>
          <w:rFonts w:ascii="Arial" w:cs="Arial" w:eastAsia="Arial" w:hAnsi="Arial"/>
          <w:sz w:val="20"/>
          <w:szCs w:val="20"/>
        </w:rPr>
        <w:t xml:space="preserve">Rationale: manual pallet trucks are not listed in MD Annex IV nor in MR Annex I (Parts A/B). The module is prescribed by the legislation, not chosen by the manufacturer. </w:t>
      </w:r>
      <w:r>
        <w:rPr>
          <w:rFonts w:ascii="Arial" w:cs="Arial" w:eastAsia="Arial" w:hAnsi="Arial"/>
          <w:b/>
          <w:bCs/>
          <w:sz w:val="20"/>
          <w:szCs w:val="20"/>
        </w:rPr>
        <w:t xml:space="preserve">A.R.E.N.A. requirement:</w:t>
      </w:r>
      <w:r>
        <w:rPr>
          <w:rFonts w:ascii="Arial" w:cs="Arial" w:eastAsia="Arial" w:hAnsi="Arial"/>
          <w:sz w:val="20"/>
          <w:szCs w:val="20"/>
        </w:rPr>
        <w:t xml:space="preserve"> conformity evidence by ISO/IEC 17025-accredited third-party laboratory test report against the hEN(s); voluntary NB/certification body attestation is accepted but does not alter the module. No NB number follows the CE marking.</w:t>
      </w:r>
      <w:r>
        <w:br/>
        <w:t xml:space="preserve"/>
      </w:r>
      <w:r>
        <w:rPr>
          <w:rFonts w:ascii="Arial" w:cs="Arial" w:eastAsia="Arial" w:hAnsi="Arial"/>
          <w:b w:val="false"/>
          <w:bCs w:val="false"/>
          <w:i/>
          <w:iCs/>
          <w:color w:val="2F5C85"/>
          <w:sz w:val="18"/>
          <w:szCs w:val="18"/>
        </w:rPr>
        <w:t xml:space="preserve">Lý do: xe nâng tay pallet không có trong Phụ lục IV MD hay Phụ lục I MR (Phần A/B). Module do luật quy định, nhà sản xuất không tự chọn. </w:t>
      </w:r>
      <w:r>
        <w:rPr>
          <w:rFonts w:ascii="Arial" w:cs="Arial" w:eastAsia="Arial" w:hAnsi="Arial"/>
          <w:b/>
          <w:bCs/>
          <w:i/>
          <w:iCs/>
          <w:color w:val="2F5C85"/>
          <w:sz w:val="18"/>
          <w:szCs w:val="18"/>
        </w:rPr>
        <w:t xml:space="preserve">Yêu cầu A.R.E.N.A.:</w:t>
      </w:r>
      <w:r>
        <w:rPr>
          <w:rFonts w:ascii="Arial" w:cs="Arial" w:eastAsia="Arial" w:hAnsi="Arial"/>
          <w:b w:val="false"/>
          <w:bCs w:val="false"/>
          <w:i/>
          <w:iCs/>
          <w:color w:val="2F5C85"/>
          <w:sz w:val="18"/>
          <w:szCs w:val="18"/>
        </w:rPr>
        <w:t xml:space="preserve"> bằng chứng phù hợp là báo cáo thử nghiệm của phòng thí nghiệm bên thứ ba được công nhận ISO/IEC 17025 theo hEN; chứng nhận tự nguyện của NB/tổ chức chứng nhận được chấp nhận nhưng không thay đổi module. Không ghi số NB sau dấu CE.</w:t>
      </w:r>
    </w:p>
    <w:p>
      <w:pPr>
        <w:pStyle w:val="Heading3"/>
        <w:spacing w:after="80" w:before="140"/>
      </w:pPr>
      <w:r>
        <w:rPr>
          <w:rFonts w:ascii="Arial" w:cs="Arial" w:eastAsia="Arial" w:hAnsi="Arial"/>
          <w:b/>
          <w:bCs/>
          <w:sz w:val="21"/>
          <w:szCs w:val="21"/>
        </w:rPr>
        <w:t xml:space="preserve">Gate 3 decision</w:t>
      </w:r>
      <w:r>
        <w:br/>
        <w:t xml:space="preserve"/>
      </w:r>
      <w:r>
        <w:rPr>
          <w:rFonts w:ascii="Arial" w:cs="Arial" w:eastAsia="Arial" w:hAnsi="Arial"/>
          <w:b/>
          <w:bCs/>
          <w:i/>
          <w:iCs/>
          <w:color w:val="2F5C85"/>
          <w:sz w:val="19"/>
          <w:szCs w:val="19"/>
        </w:rPr>
        <w:t xml:space="preserve">Quyết định Cổng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Module confirmed; no NB required — </w:t>
            </w:r>
            <w:r>
              <w:rPr>
                <w:rFonts w:ascii="Arial" w:cs="Arial" w:eastAsia="Arial" w:hAnsi="Arial"/>
                <w:b/>
                <w:bCs/>
                <w:sz w:val="17"/>
                <w:szCs w:val="17"/>
              </w:rPr>
              <w:t xml:space="preserve">current status: GO</w:t>
            </w:r>
            <w:r>
              <w:br/>
              <w:t xml:space="preserve"/>
            </w:r>
            <w:r>
              <w:rPr>
                <w:rFonts w:ascii="Arial" w:cs="Arial" w:eastAsia="Arial" w:hAnsi="Arial"/>
                <w:b w:val="false"/>
                <w:bCs w:val="false"/>
                <w:i/>
                <w:iCs/>
                <w:color w:val="2F5C85"/>
                <w:sz w:val="16"/>
                <w:szCs w:val="16"/>
              </w:rPr>
              <w:t xml:space="preserve">Đã xác nhận module; không cần NB — </w:t>
            </w:r>
            <w:r>
              <w:rPr>
                <w:rFonts w:ascii="Arial" w:cs="Arial" w:eastAsia="Arial" w:hAnsi="Arial"/>
                <w:b/>
                <w:bCs/>
                <w:i/>
                <w:iCs/>
                <w:color w:val="2F5C85"/>
                <w:sz w:val="16"/>
                <w:szCs w:val="16"/>
              </w:rPr>
              <w:t xml:space="preserve">tình trạng hiện tại: ĐẠT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lab not yet appointed — engagement plan before sample validation.</w:t>
            </w:r>
            <w:r>
              <w:br/>
              <w:t xml:space="preserve"/>
            </w:r>
            <w:r>
              <w:rPr>
                <w:rFonts w:ascii="Arial" w:cs="Arial" w:eastAsia="Arial" w:hAnsi="Arial"/>
                <w:b w:val="false"/>
                <w:bCs w:val="false"/>
                <w:i/>
                <w:iCs/>
                <w:color w:val="2F5C85"/>
                <w:sz w:val="16"/>
                <w:szCs w:val="16"/>
              </w:rPr>
              <w:t xml:space="preserve">Chưa chỉ định phòng thí nghiệm được công nhận — lập kế hoạch trước khi duyệt mẫu.</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Supplier declares NB number on marking/DoC without NB involvement (false NB reference).</w:t>
            </w:r>
            <w:r>
              <w:br/>
              <w:t xml:space="preserve"/>
            </w:r>
            <w:r>
              <w:rPr>
                <w:rFonts w:ascii="Arial" w:cs="Arial" w:eastAsia="Arial" w:hAnsi="Arial"/>
                <w:b w:val="false"/>
                <w:bCs w:val="false"/>
                <w:i/>
                <w:iCs/>
                <w:color w:val="2F5C85"/>
                <w:sz w:val="16"/>
                <w:szCs w:val="16"/>
              </w:rPr>
              <w:t xml:space="preserve">Nhà cung cấp ghi số NB trên nhãn/DoC khi không có NB tham gia (tham chiếu NB sai).</w:t>
            </w:r>
          </w:p>
        </w:tc>
      </w:tr>
    </w:tbl>
    <w:p>
      <w:pPr>
        <w:spacing w:after="80"/>
      </w:pPr>
    </w:p>
    <w:p>
      <w:pPr>
        <w:pStyle w:val="Heading1"/>
        <w:spacing w:after="160" w:before="240"/>
      </w:pPr>
      <w:r>
        <w:rPr>
          <w:rFonts w:ascii="Arial" w:cs="Arial" w:eastAsia="Arial" w:hAnsi="Arial"/>
          <w:b/>
          <w:bCs/>
          <w:color w:val="1F3864"/>
          <w:sz w:val="28"/>
          <w:szCs w:val="28"/>
        </w:rPr>
        <w:t xml:space="preserve">5. Link 4 — Type Testing and Technical File</w:t>
      </w:r>
      <w:r>
        <w:br/>
        <w:t xml:space="preserve"/>
      </w:r>
      <w:r>
        <w:rPr>
          <w:rFonts w:ascii="Arial" w:cs="Arial" w:eastAsia="Arial" w:hAnsi="Arial"/>
          <w:b/>
          <w:bCs/>
          <w:i/>
          <w:iCs/>
          <w:color w:val="2F5C85"/>
          <w:sz w:val="26"/>
          <w:szCs w:val="26"/>
        </w:rPr>
        <w:t xml:space="preserve">5. Mắt xích 4 — Thử nghiệm điển hình và hồ sơ kỹ thuật</w:t>
      </w:r>
    </w:p>
    <w:p>
      <w:pPr>
        <w:pStyle w:val="Heading2"/>
        <w:spacing w:after="120" w:before="200"/>
      </w:pPr>
      <w:r>
        <w:rPr>
          <w:rFonts w:ascii="Arial" w:cs="Arial" w:eastAsia="Arial" w:hAnsi="Arial"/>
          <w:b/>
          <w:bCs/>
          <w:color w:val="1F3864"/>
          <w:sz w:val="24"/>
          <w:szCs w:val="24"/>
        </w:rPr>
        <w:t xml:space="preserve">5.1 Type-test matrix (ITT-equivalent for Module A)</w:t>
      </w:r>
      <w:r>
        <w:br/>
        <w:t xml:space="preserve"/>
      </w:r>
      <w:r>
        <w:rPr>
          <w:rFonts w:ascii="Arial" w:cs="Arial" w:eastAsia="Arial" w:hAnsi="Arial"/>
          <w:b/>
          <w:bCs/>
          <w:i/>
          <w:iCs/>
          <w:color w:val="2F5C85"/>
          <w:sz w:val="22"/>
          <w:szCs w:val="22"/>
        </w:rPr>
        <w:t xml:space="preserve">5.1 Ma trận thử nghiệm điển hình (tương đương ITT cho Module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120"/>
        <w:gridCol w:w="2698"/>
        <w:gridCol w:w="443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Test / characteristic</w:t>
            </w:r>
            <w:r>
              <w:br/>
              <w:t xml:space="preserve"/>
            </w:r>
            <w:r>
              <w:rPr>
                <w:rFonts w:ascii="Arial" w:cs="Arial" w:eastAsia="Arial" w:hAnsi="Arial"/>
                <w:b/>
                <w:bCs/>
                <w:i/>
                <w:iCs/>
                <w:color w:val="DCE6F2"/>
                <w:sz w:val="16"/>
                <w:szCs w:val="16"/>
              </w:rPr>
              <w:t xml:space="preserve">Phép thử / đặc tính</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 (verify clause)</w:t>
            </w:r>
            <w:r>
              <w:br/>
              <w:t xml:space="preserve"/>
            </w:r>
            <w:r>
              <w:rPr>
                <w:rFonts w:ascii="Arial" w:cs="Arial" w:eastAsia="Arial" w:hAnsi="Arial"/>
                <w:b/>
                <w:bCs/>
                <w:i/>
                <w:iCs/>
                <w:color w:val="DCE6F2"/>
                <w:sz w:val="16"/>
                <w:szCs w:val="16"/>
              </w:rPr>
              <w:t xml:space="preserve">Tham chiếu (xác minh điều khoản)</w:t>
            </w:r>
          </w:p>
        </w:tc>
        <w:tc>
          <w:tcPr>
            <w:tcW w:type="dxa" w:w="443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r>
              <w:br/>
              <w:t xml:space="preserve"/>
            </w:r>
            <w:r>
              <w:rPr>
                <w:rFonts w:ascii="Arial" w:cs="Arial" w:eastAsia="Arial" w:hAnsi="Arial"/>
                <w:b/>
                <w:bCs/>
                <w:i/>
                <w:iCs/>
                <w:color w:val="DCE6F2"/>
                <w:sz w:val="16"/>
                <w:szCs w:val="16"/>
              </w:rPr>
              <w:t xml:space="preserve">Yêu cầu</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Static test</w:t>
            </w:r>
            <w:r>
              <w:br/>
              <w:t xml:space="preserve"/>
            </w:r>
            <w:r>
              <w:rPr>
                <w:rFonts w:ascii="Arial" w:cs="Arial" w:eastAsia="Arial" w:hAnsi="Arial"/>
                <w:b w:val="false"/>
                <w:bCs w:val="false"/>
                <w:i/>
                <w:iCs/>
                <w:color w:val="2F5C85"/>
                <w:sz w:val="16"/>
                <w:szCs w:val="16"/>
              </w:rPr>
              <w:t xml:space="preserve">Thử tải tĩnh</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Annex I/III 4.1.2.3, 4.1.3;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1.5 × Q at load centre c; no permanent deformation, no patent defect, no leakage.</w:t>
            </w:r>
            <w:r>
              <w:br/>
              <w:t xml:space="preserve"/>
            </w:r>
            <w:r>
              <w:rPr>
                <w:rFonts w:ascii="Arial" w:cs="Arial" w:eastAsia="Arial" w:hAnsi="Arial"/>
                <w:b w:val="false"/>
                <w:bCs w:val="false"/>
                <w:i/>
                <w:iCs/>
                <w:color w:val="2F5C85"/>
                <w:sz w:val="16"/>
                <w:szCs w:val="16"/>
              </w:rPr>
              <w:t xml:space="preserve">1,5 × Q tại tâm tải c; không biến dạng vĩnh viễn, không khuyết tật rõ, không rò rỉ.</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r>
              <w:br/>
              <w:t xml:space="preserve"/>
            </w:r>
            <w:r>
              <w:rPr>
                <w:rFonts w:ascii="Arial" w:cs="Arial" w:eastAsia="Arial" w:hAnsi="Arial"/>
                <w:b w:val="false"/>
                <w:bCs w:val="false"/>
                <w:i/>
                <w:iCs/>
                <w:color w:val="2F5C85"/>
                <w:sz w:val="16"/>
                <w:szCs w:val="16"/>
              </w:rPr>
              <w:t xml:space="preserve">Thử tải động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1.1 × Q; all functions (lift, lower, travel, steer) operate correctly.</w:t>
            </w:r>
            <w:r>
              <w:br/>
              <w:t xml:space="preserve"/>
            </w:r>
            <w:r>
              <w:rPr>
                <w:rFonts w:ascii="Arial" w:cs="Arial" w:eastAsia="Arial" w:hAnsi="Arial"/>
                <w:b w:val="false"/>
                <w:bCs w:val="false"/>
                <w:i/>
                <w:iCs/>
                <w:color w:val="2F5C85"/>
                <w:sz w:val="16"/>
                <w:szCs w:val="16"/>
              </w:rPr>
              <w:t xml:space="preserve">1,1 × Q; mọi chức năng (nâng, hạ, di chuyển, lái) hoạt động đúng.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Overload / pressure-limiting device</w:t>
            </w:r>
            <w:r>
              <w:br/>
              <w:t xml:space="preserve"/>
            </w:r>
            <w:r>
              <w:rPr>
                <w:rFonts w:ascii="Arial" w:cs="Arial" w:eastAsia="Arial" w:hAnsi="Arial"/>
                <w:b w:val="false"/>
                <w:bCs w:val="false"/>
                <w:i/>
                <w:iCs/>
                <w:color w:val="2F5C85"/>
                <w:sz w:val="16"/>
                <w:szCs w:val="16"/>
              </w:rPr>
              <w:t xml:space="preserve">Thiết bị chống quá tải / giới hạn áp suất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 (per source)</w:t>
            </w:r>
            <w:r>
              <w:br/>
              <w:t xml:space="preserve"/>
            </w:r>
            <w:r>
              <w:rPr>
                <w:rFonts w:ascii="Arial" w:cs="Arial" w:eastAsia="Arial" w:hAnsi="Arial"/>
                <w:b w:val="false"/>
                <w:bCs w:val="false"/>
                <w:i/>
                <w:iCs/>
                <w:color w:val="2F5C85"/>
                <w:sz w:val="16"/>
                <w:szCs w:val="16"/>
              </w:rPr>
              <w:t xml:space="preserve">EN ISO 3691-5 Điều 4.4.3.3 (theo tài liệu nguồn)</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Set &lt; 115 % of maximum working pressure; cannot work loose; tool/key needed to alter. Manual trucks: design shall allow fitting. </w:t>
            </w:r>
            <w:r>
              <w:rPr>
                <w:rFonts w:ascii="Arial" w:cs="Arial" w:eastAsia="Arial" w:hAnsi="Arial"/>
                <w:b/>
                <w:bCs/>
                <w:sz w:val="17"/>
                <w:szCs w:val="17"/>
              </w:rPr>
              <w:t xml:space="preserve">A.R.E.N.A./Ally: device fitted — [confirm]</w:t>
            </w:r>
            <w:r>
              <w:rPr>
                <w:rFonts w:ascii="Arial" w:cs="Arial" w:eastAsia="Arial" w:hAnsi="Arial"/>
                <w:sz w:val="17"/>
                <w:szCs w:val="17"/>
              </w:rPr>
              <w:t xml:space="preserve">.</w:t>
            </w:r>
            <w:r>
              <w:br/>
              <w:t xml:space="preserve"/>
            </w:r>
            <w:r>
              <w:rPr>
                <w:rFonts w:ascii="Arial" w:cs="Arial" w:eastAsia="Arial" w:hAnsi="Arial"/>
                <w:b w:val="false"/>
                <w:bCs w:val="false"/>
                <w:i/>
                <w:iCs/>
                <w:color w:val="2F5C85"/>
                <w:sz w:val="16"/>
                <w:szCs w:val="16"/>
              </w:rPr>
              <w:t xml:space="preserve">Đặt &lt; 115 % áp suất làm việc tối đa; không tự lỏng; cần dụng cụ/chìa khóa để chỉnh. Xe tay: thiết kế phải cho phép lắp đặt. </w:t>
            </w:r>
            <w:r>
              <w:rPr>
                <w:rFonts w:ascii="Arial" w:cs="Arial" w:eastAsia="Arial" w:hAnsi="Arial"/>
                <w:b/>
                <w:bCs/>
                <w:i/>
                <w:iCs/>
                <w:color w:val="2F5C85"/>
                <w:sz w:val="16"/>
                <w:szCs w:val="16"/>
              </w:rPr>
              <w:t xml:space="preserve">A.R.E.N.A./Đối tác: phải có thiết bị — [xác nhận]</w:t>
            </w:r>
            <w:r>
              <w:rPr>
                <w:rFonts w:ascii="Arial" w:cs="Arial" w:eastAsia="Arial" w:hAnsi="Arial"/>
                <w:b w:val="false"/>
                <w:bCs w:val="false"/>
                <w:i/>
                <w:iCs/>
                <w:color w:val="2F5C85"/>
                <w:sz w:val="16"/>
                <w:szCs w:val="16"/>
              </w:rPr>
              <w:t xml:space="preserv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Stability</w:t>
            </w:r>
            <w:r>
              <w:br/>
              <w:t xml:space="preserve"/>
            </w:r>
            <w:r>
              <w:rPr>
                <w:rFonts w:ascii="Arial" w:cs="Arial" w:eastAsia="Arial" w:hAnsi="Arial"/>
                <w:b w:val="false"/>
                <w:bCs w:val="false"/>
                <w:i/>
                <w:iCs/>
                <w:color w:val="2F5C85"/>
                <w:sz w:val="16"/>
                <w:szCs w:val="16"/>
              </w:rPr>
              <w:t xml:space="preserve">Độ ổn định</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Stability verification per standard (tilt-table or calculation).</w:t>
            </w:r>
            <w:r>
              <w:br/>
              <w:t xml:space="preserve"/>
            </w:r>
            <w:r>
              <w:rPr>
                <w:rFonts w:ascii="Arial" w:cs="Arial" w:eastAsia="Arial" w:hAnsi="Arial"/>
                <w:b w:val="false"/>
                <w:bCs w:val="false"/>
                <w:i/>
                <w:iCs/>
                <w:color w:val="2F5C85"/>
                <w:sz w:val="16"/>
                <w:szCs w:val="16"/>
              </w:rPr>
              <w:t xml:space="preserve">Kiểm tra độ ổn định theo tiêu chuẩn (bàn nghiêng hoặc tính toán).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Lifting / lowering control</w:t>
            </w:r>
            <w:r>
              <w:br/>
              <w:t xml:space="preserve"/>
            </w:r>
            <w:r>
              <w:rPr>
                <w:rFonts w:ascii="Arial" w:cs="Arial" w:eastAsia="Arial" w:hAnsi="Arial"/>
                <w:b w:val="false"/>
                <w:bCs w:val="false"/>
                <w:i/>
                <w:iCs/>
                <w:color w:val="2F5C85"/>
                <w:sz w:val="16"/>
                <w:szCs w:val="16"/>
              </w:rPr>
              <w:t xml:space="preserve">Điều khiển nâng / hạ</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1.2.1, 1.2.2, 4.1.2.6;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Controls identifiable; controlled lowering under Q; no uncontrolled descent; lowering-speed limit per standard.</w:t>
            </w:r>
            <w:r>
              <w:br/>
              <w:t xml:space="preserve"/>
            </w:r>
            <w:r>
              <w:rPr>
                <w:rFonts w:ascii="Arial" w:cs="Arial" w:eastAsia="Arial" w:hAnsi="Arial"/>
                <w:b w:val="false"/>
                <w:bCs w:val="false"/>
                <w:i/>
                <w:iCs/>
                <w:color w:val="2F5C85"/>
                <w:sz w:val="16"/>
                <w:szCs w:val="16"/>
              </w:rPr>
              <w:t xml:space="preserve">Cơ cấu điều khiển dễ nhận biết; hạ có kiểm soát dưới tải Q; không tụt tải mất kiểm soát; giới hạn tốc độ hạ theo tiêu chuẩn.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Load holding (drift)</w:t>
            </w:r>
            <w:r>
              <w:br/>
              <w:t xml:space="preserve"/>
            </w:r>
            <w:r>
              <w:rPr>
                <w:rFonts w:ascii="Arial" w:cs="Arial" w:eastAsia="Arial" w:hAnsi="Arial"/>
                <w:b w:val="false"/>
                <w:bCs w:val="false"/>
                <w:i/>
                <w:iCs/>
                <w:color w:val="2F5C85"/>
                <w:sz w:val="16"/>
                <w:szCs w:val="16"/>
              </w:rPr>
              <w:t xml:space="preserve">Giữ tải (tụt càng)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Drift of raised loaded forks within the limit of the standard over the specified time.</w:t>
            </w:r>
            <w:r>
              <w:br/>
              <w:t xml:space="preserve"/>
            </w:r>
            <w:r>
              <w:rPr>
                <w:rFonts w:ascii="Arial" w:cs="Arial" w:eastAsia="Arial" w:hAnsi="Arial"/>
                <w:b w:val="false"/>
                <w:bCs w:val="false"/>
                <w:i/>
                <w:iCs/>
                <w:color w:val="2F5C85"/>
                <w:sz w:val="16"/>
                <w:szCs w:val="16"/>
              </w:rPr>
              <w:t xml:space="preserve">Độ tụt của càng đang nâng có tải nằm trong giới hạn tiêu chuẩn trong thời gian quy định.</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Tiller and hand grips</w:t>
            </w:r>
            <w:r>
              <w:br/>
              <w:t xml:space="preserve"/>
            </w:r>
            <w:r>
              <w:rPr>
                <w:rFonts w:ascii="Arial" w:cs="Arial" w:eastAsia="Arial" w:hAnsi="Arial"/>
                <w:b w:val="false"/>
                <w:bCs w:val="false"/>
                <w:i/>
                <w:iCs/>
                <w:color w:val="2F5C85"/>
                <w:sz w:val="16"/>
                <w:szCs w:val="16"/>
              </w:rPr>
              <w:t xml:space="preserve">Tay kéo và tay cầm</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 (per source)</w:t>
            </w:r>
            <w:r>
              <w:br/>
              <w:t xml:space="preserve"/>
            </w:r>
            <w:r>
              <w:rPr>
                <w:rFonts w:ascii="Arial" w:cs="Arial" w:eastAsia="Arial" w:hAnsi="Arial"/>
                <w:b w:val="false"/>
                <w:bCs w:val="false"/>
                <w:i/>
                <w:iCs/>
                <w:color w:val="2F5C85"/>
                <w:sz w:val="16"/>
                <w:szCs w:val="16"/>
              </w:rPr>
              <w:t xml:space="preserve">EN ISO 3691-5 Điều 4.2.2 (theo tài liệu nguồn)</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cross-section within 25 mm / 35 mm concentric circles; span ≥ 120 mm per hand; operating forces per standard.</w:t>
            </w:r>
            <w:r>
              <w:br/>
              <w:t xml:space="preserve"/>
            </w:r>
            <w:r>
              <w:rPr>
                <w:rFonts w:ascii="Arial" w:cs="Arial" w:eastAsia="Arial" w:hAnsi="Arial"/>
                <w:b w:val="false"/>
                <w:bCs w:val="false"/>
                <w:i/>
                <w:iCs/>
                <w:color w:val="2F5C85"/>
                <w:sz w:val="16"/>
                <w:szCs w:val="16"/>
              </w:rPr>
              <w:t xml:space="preserve">Tay cầm dạng vòng kín hoặc có bảo vệ tay hai bên; tiết diện tay cầm nằm giữa hai vòng tròn đồng tâm 25 mm / 35 mm; chiều dài ≥ 120 mm cho mỗi tay; lực vận hành theo tiêu chuẩn.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 feet protection</w:t>
            </w:r>
            <w:r>
              <w:br/>
              <w:t xml:space="preserve"/>
            </w:r>
            <w:r>
              <w:rPr>
                <w:rFonts w:ascii="Arial" w:cs="Arial" w:eastAsia="Arial" w:hAnsi="Arial"/>
                <w:b w:val="false"/>
                <w:bCs w:val="false"/>
                <w:i/>
                <w:iCs/>
                <w:color w:val="2F5C85"/>
                <w:sz w:val="16"/>
                <w:szCs w:val="16"/>
              </w:rPr>
              <w:t xml:space="preserve">Điểm kẹp dập / cắt, bảo vệ bàn chân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1.3.7, 1.3.8; EN ISO 13854:2019;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linkage, fork rollers: fingers ≥ 25 mm or ≤ safe gap; steer-wheel feet protection per standard.</w:t>
            </w:r>
            <w:r>
              <w:br/>
              <w:t xml:space="preserve"/>
            </w:r>
            <w:r>
              <w:rPr>
                <w:rFonts w:ascii="Arial" w:cs="Arial" w:eastAsia="Arial" w:hAnsi="Arial"/>
                <w:b w:val="false"/>
                <w:bCs w:val="false"/>
                <w:i/>
                <w:iCs/>
                <w:color w:val="2F5C85"/>
                <w:sz w:val="16"/>
                <w:szCs w:val="16"/>
              </w:rPr>
              <w:t xml:space="preserve">Khe hở tại khớp tay kéo, cơ cấu liên kết, bánh lăn càng: ngón tay ≥ 25 mm hoặc ≤ khe an toàn; bảo vệ bàn chân tại bánh lái theo tiêu chuẩn.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r>
              <w:br/>
              <w:t xml:space="preserve"/>
            </w:r>
            <w:r>
              <w:rPr>
                <w:rFonts w:ascii="Arial" w:cs="Arial" w:eastAsia="Arial" w:hAnsi="Arial"/>
                <w:b w:val="false"/>
                <w:bCs w:val="false"/>
                <w:i/>
                <w:iCs/>
                <w:color w:val="2F5C85"/>
                <w:sz w:val="16"/>
                <w:szCs w:val="16"/>
              </w:rPr>
              <w:t xml:space="preserve">Cạnh và bề mặt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No sharp edges, angles or rough surfaces on accessible parts.</w:t>
            </w:r>
            <w:r>
              <w:br/>
              <w:t xml:space="preserve"/>
            </w:r>
            <w:r>
              <w:rPr>
                <w:rFonts w:ascii="Arial" w:cs="Arial" w:eastAsia="Arial" w:hAnsi="Arial"/>
                <w:b w:val="false"/>
                <w:bCs w:val="false"/>
                <w:i/>
                <w:iCs/>
                <w:color w:val="2F5C85"/>
                <w:sz w:val="16"/>
                <w:szCs w:val="16"/>
              </w:rPr>
              <w:t xml:space="preserve">Không có cạnh sắc, góc nhọn hoặc bề mặt thô ráp tại các chi tiết tiếp cận được.</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Parking brake (if fitted)</w:t>
            </w:r>
            <w:r>
              <w:br/>
              <w:t xml:space="preserve"/>
            </w:r>
            <w:r>
              <w:rPr>
                <w:rFonts w:ascii="Arial" w:cs="Arial" w:eastAsia="Arial" w:hAnsi="Arial"/>
                <w:b w:val="false"/>
                <w:bCs w:val="false"/>
                <w:i/>
                <w:iCs/>
                <w:color w:val="2F5C85"/>
                <w:sz w:val="16"/>
                <w:szCs w:val="16"/>
              </w:rPr>
              <w:t xml:space="preserve">Phanh đỗ (nếu có)</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Holds laden truck on gradient specified by the standard / instructions.</w:t>
            </w:r>
            <w:r>
              <w:br/>
              <w:t xml:space="preserve"/>
            </w:r>
            <w:r>
              <w:rPr>
                <w:rFonts w:ascii="Arial" w:cs="Arial" w:eastAsia="Arial" w:hAnsi="Arial"/>
                <w:b w:val="false"/>
                <w:bCs w:val="false"/>
                <w:i/>
                <w:iCs/>
                <w:color w:val="2F5C85"/>
                <w:sz w:val="16"/>
                <w:szCs w:val="16"/>
              </w:rPr>
              <w:t xml:space="preserve">Giữ được xe có tải trên độ dốc quy định bởi tiêu chuẩn / hướng dẫn.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Marking and instructions</w:t>
            </w:r>
            <w:r>
              <w:br/>
              <w:t xml:space="preserve"/>
            </w:r>
            <w:r>
              <w:rPr>
                <w:rFonts w:ascii="Arial" w:cs="Arial" w:eastAsia="Arial" w:hAnsi="Arial"/>
                <w:b w:val="false"/>
                <w:bCs w:val="false"/>
                <w:i/>
                <w:iCs/>
                <w:color w:val="2F5C85"/>
                <w:sz w:val="16"/>
                <w:szCs w:val="16"/>
              </w:rPr>
              <w:t xml:space="preserve">Ghi nhãn và hướng dẫn sử dụng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1.7.3, 1.7.4, 4.3.3, 4.4.2; EN ISO 3691-5 Cl. 7</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Content check — see Link 7.</w:t>
            </w:r>
            <w:r>
              <w:br/>
              <w:t xml:space="preserve"/>
            </w:r>
            <w:r>
              <w:rPr>
                <w:rFonts w:ascii="Arial" w:cs="Arial" w:eastAsia="Arial" w:hAnsi="Arial"/>
                <w:b w:val="false"/>
                <w:bCs w:val="false"/>
                <w:i/>
                <w:iCs/>
                <w:color w:val="2F5C85"/>
                <w:sz w:val="16"/>
                <w:szCs w:val="16"/>
              </w:rPr>
              <w:t xml:space="preserve">Kiểm tra nội dung — xem Mắt xích 7.</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Coating performance</w:t>
            </w:r>
            <w:r>
              <w:br/>
              <w:t xml:space="preserve"/>
            </w:r>
            <w:r>
              <w:rPr>
                <w:rFonts w:ascii="Arial" w:cs="Arial" w:eastAsia="Arial" w:hAnsi="Arial"/>
                <w:b w:val="false"/>
                <w:bCs w:val="false"/>
                <w:i/>
                <w:iCs/>
                <w:color w:val="2F5C85"/>
                <w:sz w:val="16"/>
                <w:szCs w:val="16"/>
              </w:rPr>
              <w:t xml:space="preserve">Tính năng lớp phủ</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ISO 2409; ISO 9227 NSS; ISO 2808</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Cross-cut ≤ class 2; salt-spray hours and DFT per QSD/Ally spec [___].</w:t>
            </w:r>
            <w:r>
              <w:br/>
              <w:t xml:space="preserve"/>
            </w:r>
            <w:r>
              <w:rPr>
                <w:rFonts w:ascii="Arial" w:cs="Arial" w:eastAsia="Arial" w:hAnsi="Arial"/>
                <w:b w:val="false"/>
                <w:bCs w:val="false"/>
                <w:i/>
                <w:iCs/>
                <w:color w:val="2F5C85"/>
                <w:sz w:val="16"/>
                <w:szCs w:val="16"/>
              </w:rPr>
              <w:t xml:space="preserve">Cắt ô ≤ cấp 2; số giờ phun muối và DFT theo QSD/quy cách Đối tác [___].</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Chemical suite</w:t>
            </w:r>
            <w:r>
              <w:br/>
              <w:t xml:space="preserve"/>
            </w:r>
            <w:r>
              <w:rPr>
                <w:rFonts w:ascii="Arial" w:cs="Arial" w:eastAsia="Arial" w:hAnsi="Arial"/>
                <w:b w:val="false"/>
                <w:bCs w:val="false"/>
                <w:i/>
                <w:iCs/>
                <w:color w:val="2F5C85"/>
                <w:sz w:val="16"/>
                <w:szCs w:val="16"/>
              </w:rPr>
              <w:t xml:space="preserve">Bộ thử nghiệm hóa học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REACH Annex XVII 50, 51; Art. 33; POPs</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PAH, phthalates (grips/wheels), SCCP, SVHC screening. Validity 2 years.</w:t>
            </w:r>
            <w:r>
              <w:br/>
              <w:t xml:space="preserve"/>
            </w:r>
            <w:r>
              <w:rPr>
                <w:rFonts w:ascii="Arial" w:cs="Arial" w:eastAsia="Arial" w:hAnsi="Arial"/>
                <w:b w:val="false"/>
                <w:bCs w:val="false"/>
                <w:i/>
                <w:iCs/>
                <w:color w:val="2F5C85"/>
                <w:sz w:val="16"/>
                <w:szCs w:val="16"/>
              </w:rPr>
              <w:t xml:space="preserve">PAH, phthalate (tay cầm/bánh xe), SCCP, sàng lọc SVHC. Hiệu lực 2 năm.</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Packaging heavy metals</w:t>
            </w:r>
            <w:r>
              <w:br/>
              <w:t xml:space="preserve"/>
            </w:r>
            <w:r>
              <w:rPr>
                <w:rFonts w:ascii="Arial" w:cs="Arial" w:eastAsia="Arial" w:hAnsi="Arial"/>
                <w:b w:val="false"/>
                <w:bCs w:val="false"/>
                <w:i/>
                <w:iCs/>
                <w:color w:val="2F5C85"/>
                <w:sz w:val="16"/>
                <w:szCs w:val="16"/>
              </w:rPr>
              <w:t xml:space="preserve">Kim loại nặng trong bao bì</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PPWR Art. 5(4)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Pb+Cd+Hg+Cr(VI) ≤ 100 mg/kg per packaging component.</w:t>
            </w:r>
            <w:r>
              <w:br/>
              <w:t xml:space="preserve"/>
            </w:r>
            <w:r>
              <w:rPr>
                <w:rFonts w:ascii="Arial" w:cs="Arial" w:eastAsia="Arial" w:hAnsi="Arial"/>
                <w:b w:val="false"/>
                <w:bCs w:val="false"/>
                <w:i/>
                <w:iCs/>
                <w:color w:val="2F5C85"/>
                <w:sz w:val="16"/>
                <w:szCs w:val="16"/>
              </w:rPr>
              <w:t xml:space="preserve">Pb+Cd+Hg+Cr(VI) ≤ 100 mg/kg cho mỗi thành phần bao bì.</w:t>
            </w:r>
          </w:p>
        </w:tc>
      </w:tr>
    </w:tbl>
    <w:p>
      <w:pPr>
        <w:spacing w:after="80"/>
      </w:pPr>
    </w:p>
    <w:p>
      <w:pPr>
        <w:spacing w:after="120"/>
      </w:pPr>
      <w:r>
        <w:rPr>
          <w:rFonts w:ascii="Arial" w:cs="Arial" w:eastAsia="Arial" w:hAnsi="Arial"/>
          <w:b/>
          <w:bCs/>
          <w:sz w:val="20"/>
          <w:szCs w:val="20"/>
        </w:rPr>
        <w:t xml:space="preserve">Variant coverage:</w:t>
      </w:r>
      <w:r>
        <w:rPr>
          <w:rFonts w:ascii="Arial" w:cs="Arial" w:eastAsia="Arial" w:hAnsi="Arial"/>
          <w:sz w:val="20"/>
          <w:szCs w:val="20"/>
        </w:rPr>
        <w:t xml:space="preserve"> one report per capacity / fork length / fork width configuration, or documented worst-case justification in the technical file. Re-test on any change of frame, fork section, pump, seals, wheel material, coating system or production site.</w:t>
      </w:r>
      <w:r>
        <w:br/>
        <w:t xml:space="preserve"/>
      </w:r>
      <w:r>
        <w:rPr>
          <w:rFonts w:ascii="Arial" w:cs="Arial" w:eastAsia="Arial" w:hAnsi="Arial"/>
          <w:b/>
          <w:bCs/>
          <w:i/>
          <w:iCs/>
          <w:color w:val="2F5C85"/>
          <w:sz w:val="18"/>
          <w:szCs w:val="18"/>
        </w:rPr>
        <w:t xml:space="preserve">Phạm vi biến thể:</w:t>
      </w:r>
      <w:r>
        <w:rPr>
          <w:rFonts w:ascii="Arial" w:cs="Arial" w:eastAsia="Arial" w:hAnsi="Arial"/>
          <w:b w:val="false"/>
          <w:bCs w:val="false"/>
          <w:i/>
          <w:iCs/>
          <w:color w:val="2F5C85"/>
          <w:sz w:val="18"/>
          <w:szCs w:val="18"/>
        </w:rPr>
        <w:t xml:space="preserve"> một báo cáo cho mỗi cấu hình tải / chiều dài càng / bề rộng càng, hoặc lập luận trường hợp xấu nhất trong hồ sơ kỹ thuật. Thử lại khi có thay đổi khung, tiết diện càng, bơm, phớt, vật liệu bánh xe, hệ sơn hoặc địa điểm sản xuất.</w:t>
      </w:r>
    </w:p>
    <w:p>
      <w:pPr>
        <w:spacing w:after="120"/>
      </w:pPr>
      <w:r>
        <w:rPr>
          <w:rFonts w:ascii="Arial" w:cs="Arial" w:eastAsia="Arial" w:hAnsi="Arial"/>
          <w:b/>
          <w:bCs/>
          <w:sz w:val="20"/>
          <w:szCs w:val="20"/>
        </w:rPr>
        <w:t xml:space="preserve">GS orders:</w:t>
      </w:r>
      <w:r>
        <w:rPr>
          <w:rFonts w:ascii="Arial" w:cs="Arial" w:eastAsia="Arial" w:hAnsi="Arial"/>
          <w:sz w:val="20"/>
          <w:szCs w:val="20"/>
        </w:rPr>
        <w:t xml:space="preserve"> commission one combined test at the GS body covering the CE test matrix (items 1–14) and the GS specifications, so the same report serves the technical file and the GS certificate (Section 10).</w:t>
      </w:r>
      <w:r>
        <w:br/>
        <w:t xml:space="preserve"/>
      </w:r>
      <w:r>
        <w:rPr>
          <w:rFonts w:ascii="Arial" w:cs="Arial" w:eastAsia="Arial" w:hAnsi="Arial"/>
          <w:b/>
          <w:bCs/>
          <w:i/>
          <w:iCs/>
          <w:color w:val="2F5C85"/>
          <w:sz w:val="18"/>
          <w:szCs w:val="18"/>
        </w:rPr>
        <w:t xml:space="preserve">Đơn hàng GS:</w:t>
      </w:r>
      <w:r>
        <w:rPr>
          <w:rFonts w:ascii="Arial" w:cs="Arial" w:eastAsia="Arial" w:hAnsi="Arial"/>
          <w:b w:val="false"/>
          <w:bCs w:val="false"/>
          <w:i/>
          <w:iCs/>
          <w:color w:val="2F5C85"/>
          <w:sz w:val="18"/>
          <w:szCs w:val="18"/>
        </w:rPr>
        <w:t xml:space="preserve"> đặt một phép thử kết hợp tại tổ chức GS bao gồm ma trận thử CE (mục 1–14) và các quy định GS, để cùng một báo cáo dùng cho hồ sơ kỹ thuật và chứng nhận GS (Mục 10).</w:t>
      </w:r>
    </w:p>
    <w:p>
      <w:pPr>
        <w:pStyle w:val="Heading2"/>
        <w:spacing w:after="120" w:before="200"/>
      </w:pPr>
      <w:r>
        <w:rPr>
          <w:rFonts w:ascii="Arial" w:cs="Arial" w:eastAsia="Arial" w:hAnsi="Arial"/>
          <w:b/>
          <w:bCs/>
          <w:color w:val="1F3864"/>
          <w:sz w:val="24"/>
          <w:szCs w:val="24"/>
        </w:rPr>
        <w:t xml:space="preserve">5.2 Technical file content (MD Annex VII A / MR Annex IV)</w:t>
      </w:r>
      <w:r>
        <w:br/>
        <w:t xml:space="preserve"/>
      </w:r>
      <w:r>
        <w:rPr>
          <w:rFonts w:ascii="Arial" w:cs="Arial" w:eastAsia="Arial" w:hAnsi="Arial"/>
          <w:b/>
          <w:bCs/>
          <w:i/>
          <w:iCs/>
          <w:color w:val="2F5C85"/>
          <w:sz w:val="22"/>
          <w:szCs w:val="22"/>
        </w:rPr>
        <w:t xml:space="preserve">5.2 Nội dung hồ sơ kỹ thuật (MD Phụ lục VII A / MR Phụ lục IV)</w:t>
      </w:r>
    </w:p>
    <w:p>
      <w:pPr>
        <w:pStyle w:val="ListParagraph"/>
        <w:numPr>
          <w:ilvl w:val="0"/>
          <w:numId w:val="2"/>
        </w:numPr>
        <w:spacing w:after="60"/>
      </w:pPr>
      <w:r>
        <w:rPr>
          <w:rFonts w:ascii="Arial" w:cs="Arial" w:eastAsia="Arial" w:hAnsi="Arial"/>
          <w:sz w:val="20"/>
          <w:szCs w:val="20"/>
        </w:rPr>
        <w:t xml:space="preserve">General description; overall drawing; detailed drawings of frame, forks, pump and tiller; hydraulic schematic and calculation notes (strength, stability).</w:t>
      </w:r>
      <w:r>
        <w:br/>
        <w:t xml:space="preserve"/>
      </w:r>
      <w:r>
        <w:rPr>
          <w:rFonts w:ascii="Arial" w:cs="Arial" w:eastAsia="Arial" w:hAnsi="Arial"/>
          <w:b w:val="false"/>
          <w:bCs w:val="false"/>
          <w:i/>
          <w:iCs/>
          <w:color w:val="2F5C85"/>
          <w:sz w:val="18"/>
          <w:szCs w:val="18"/>
        </w:rPr>
        <w:t xml:space="preserve">Mô tả chung; bản vẽ tổng thể; bản vẽ chi tiết khung, càng, bơm và tay kéo; sơ đồ thủy lực và thuyết minh tính toán (độ bền, độ ổn định).</w:t>
      </w:r>
    </w:p>
    <w:p>
      <w:pPr>
        <w:pStyle w:val="ListParagraph"/>
        <w:numPr>
          <w:ilvl w:val="0"/>
          <w:numId w:val="2"/>
        </w:numPr>
        <w:spacing w:after="60"/>
      </w:pPr>
      <w:r>
        <w:rPr>
          <w:rFonts w:ascii="Arial" w:cs="Arial" w:eastAsia="Arial" w:hAnsi="Arial"/>
          <w:sz w:val="20"/>
          <w:szCs w:val="20"/>
        </w:rPr>
        <w:t xml:space="preserve">Risk assessment per EN ISO 12100: hazards, protective measures, residual risks (covers all misuse in 2.1).</w:t>
      </w:r>
      <w:r>
        <w:br/>
        <w:t xml:space="preserve"/>
      </w:r>
      <w:r>
        <w:rPr>
          <w:rFonts w:ascii="Arial" w:cs="Arial" w:eastAsia="Arial" w:hAnsi="Arial"/>
          <w:b w:val="false"/>
          <w:bCs w:val="false"/>
          <w:i/>
          <w:iCs/>
          <w:color w:val="2F5C85"/>
          <w:sz w:val="18"/>
          <w:szCs w:val="18"/>
        </w:rPr>
        <w:t xml:space="preserve">Đánh giá rủi ro theo EN ISO 12100: mối nguy, biện pháp bảo vệ, rủi ro tồn dư (bao gồm mọi tình huống sử dụng sai tại 2.1).</w:t>
      </w:r>
    </w:p>
    <w:p>
      <w:pPr>
        <w:pStyle w:val="ListParagraph"/>
        <w:numPr>
          <w:ilvl w:val="0"/>
          <w:numId w:val="2"/>
        </w:numPr>
        <w:spacing w:after="60"/>
      </w:pPr>
      <w:r>
        <w:rPr>
          <w:rFonts w:ascii="Arial" w:cs="Arial" w:eastAsia="Arial" w:hAnsi="Arial"/>
          <w:sz w:val="20"/>
          <w:szCs w:val="20"/>
        </w:rPr>
        <w:t xml:space="preserve">List of EHSR applied and harmonised standards with edition dates; justification for any deviation.</w:t>
      </w:r>
      <w:r>
        <w:br/>
        <w:t xml:space="preserve"/>
      </w:r>
      <w:r>
        <w:rPr>
          <w:rFonts w:ascii="Arial" w:cs="Arial" w:eastAsia="Arial" w:hAnsi="Arial"/>
          <w:b w:val="false"/>
          <w:bCs w:val="false"/>
          <w:i/>
          <w:iCs/>
          <w:color w:val="2F5C85"/>
          <w:sz w:val="18"/>
          <w:szCs w:val="18"/>
        </w:rPr>
        <w:t xml:space="preserve">Danh mục EHSR áp dụng và tiêu chuẩn hài hòa kèm năm ban hành; lập luận cho mọi sai lệch.</w:t>
      </w:r>
    </w:p>
    <w:p>
      <w:pPr>
        <w:pStyle w:val="ListParagraph"/>
        <w:numPr>
          <w:ilvl w:val="0"/>
          <w:numId w:val="2"/>
        </w:numPr>
        <w:spacing w:after="60"/>
      </w:pPr>
      <w:r>
        <w:rPr>
          <w:rFonts w:ascii="Arial" w:cs="Arial" w:eastAsia="Arial" w:hAnsi="Arial"/>
          <w:sz w:val="20"/>
          <w:szCs w:val="20"/>
        </w:rPr>
        <w:t xml:space="preserve">Test reports (Section 5.1) and end-of-line test records.</w:t>
      </w:r>
      <w:r>
        <w:br/>
        <w:t xml:space="preserve"/>
      </w:r>
      <w:r>
        <w:rPr>
          <w:rFonts w:ascii="Arial" w:cs="Arial" w:eastAsia="Arial" w:hAnsi="Arial"/>
          <w:b w:val="false"/>
          <w:bCs w:val="false"/>
          <w:i/>
          <w:iCs/>
          <w:color w:val="2F5C85"/>
          <w:sz w:val="18"/>
          <w:szCs w:val="18"/>
        </w:rPr>
        <w:t xml:space="preserve">Báo cáo thử nghiệm (Mục 5.1) và hồ sơ thử nghiệm cuối chuyền.</w:t>
      </w:r>
    </w:p>
    <w:p>
      <w:pPr>
        <w:pStyle w:val="ListParagraph"/>
        <w:numPr>
          <w:ilvl w:val="0"/>
          <w:numId w:val="2"/>
        </w:numPr>
        <w:spacing w:after="60"/>
      </w:pPr>
      <w:r>
        <w:rPr>
          <w:rFonts w:ascii="Arial" w:cs="Arial" w:eastAsia="Arial" w:hAnsi="Arial"/>
          <w:sz w:val="20"/>
          <w:szCs w:val="20"/>
        </w:rPr>
        <w:t xml:space="preserve">Instructions for use (all languages) and copy of DoC.</w:t>
      </w:r>
      <w:r>
        <w:br/>
        <w:t xml:space="preserve"/>
      </w:r>
      <w:r>
        <w:rPr>
          <w:rFonts w:ascii="Arial" w:cs="Arial" w:eastAsia="Arial" w:hAnsi="Arial"/>
          <w:b w:val="false"/>
          <w:bCs w:val="false"/>
          <w:i/>
          <w:iCs/>
          <w:color w:val="2F5C85"/>
          <w:sz w:val="18"/>
          <w:szCs w:val="18"/>
        </w:rPr>
        <w:t xml:space="preserve">Hướng dẫn sử dụng (mọi ngôn ngữ) và bản sao DoC.</w:t>
      </w:r>
    </w:p>
    <w:p>
      <w:pPr>
        <w:pStyle w:val="ListParagraph"/>
        <w:numPr>
          <w:ilvl w:val="0"/>
          <w:numId w:val="2"/>
        </w:numPr>
        <w:spacing w:after="60"/>
      </w:pPr>
      <w:r>
        <w:rPr>
          <w:rFonts w:ascii="Arial" w:cs="Arial" w:eastAsia="Arial" w:hAnsi="Arial"/>
          <w:sz w:val="20"/>
          <w:szCs w:val="20"/>
        </w:rPr>
        <w:t xml:space="preserve">Internal measures ensuring series conformity (FPC — Link 5).</w:t>
      </w:r>
      <w:r>
        <w:br/>
        <w:t xml:space="preserve"/>
      </w:r>
      <w:r>
        <w:rPr>
          <w:rFonts w:ascii="Arial" w:cs="Arial" w:eastAsia="Arial" w:hAnsi="Arial"/>
          <w:b w:val="false"/>
          <w:bCs w:val="false"/>
          <w:i/>
          <w:iCs/>
          <w:color w:val="2F5C85"/>
          <w:sz w:val="18"/>
          <w:szCs w:val="18"/>
        </w:rPr>
        <w:t xml:space="preserve">Biện pháp nội bộ đảm bảo sự phù hợp hàng loạt (FPC — Mắt xích 5).</w:t>
      </w:r>
    </w:p>
    <w:p>
      <w:pPr>
        <w:pStyle w:val="ListParagraph"/>
        <w:numPr>
          <w:ilvl w:val="0"/>
          <w:numId w:val="2"/>
        </w:numPr>
        <w:spacing w:after="60"/>
      </w:pPr>
      <w:r>
        <w:rPr>
          <w:rFonts w:ascii="Arial" w:cs="Arial" w:eastAsia="Arial" w:hAnsi="Arial"/>
          <w:sz w:val="20"/>
          <w:szCs w:val="20"/>
        </w:rPr>
        <w:t xml:space="preserve">Retention: 10 years from the last unit placed on the market; available to authorities on reasoned request.</w:t>
      </w:r>
      <w:r>
        <w:br/>
        <w:t xml:space="preserve"/>
      </w:r>
      <w:r>
        <w:rPr>
          <w:rFonts w:ascii="Arial" w:cs="Arial" w:eastAsia="Arial" w:hAnsi="Arial"/>
          <w:b w:val="false"/>
          <w:bCs w:val="false"/>
          <w:i/>
          <w:iCs/>
          <w:color w:val="2F5C85"/>
          <w:sz w:val="18"/>
          <w:szCs w:val="18"/>
        </w:rPr>
        <w:t xml:space="preserve">Lưu trữ: 10 năm kể từ sản phẩm cuối cùng đưa ra thị trường; cung cấp cho cơ quan chức năng khi có yêu cầu hợp lý.</w:t>
      </w:r>
    </w:p>
    <w:p>
      <w:pPr>
        <w:pStyle w:val="Heading3"/>
        <w:spacing w:after="80" w:before="140"/>
      </w:pPr>
      <w:r>
        <w:rPr>
          <w:rFonts w:ascii="Arial" w:cs="Arial" w:eastAsia="Arial" w:hAnsi="Arial"/>
          <w:b/>
          <w:bCs/>
          <w:sz w:val="21"/>
          <w:szCs w:val="21"/>
        </w:rPr>
        <w:t xml:space="preserve">Gate 4 decision</w:t>
      </w:r>
      <w:r>
        <w:br/>
        <w:t xml:space="preserve"/>
      </w:r>
      <w:r>
        <w:rPr>
          <w:rFonts w:ascii="Arial" w:cs="Arial" w:eastAsia="Arial" w:hAnsi="Arial"/>
          <w:b/>
          <w:bCs/>
          <w:i/>
          <w:iCs/>
          <w:color w:val="2F5C85"/>
          <w:sz w:val="19"/>
          <w:szCs w:val="19"/>
        </w:rPr>
        <w:t xml:space="preserve">Quyết định Cổng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 covering the exact variant, current hEN editions, all 14 items addressed; technical file complete.</w:t>
            </w:r>
            <w:r>
              <w:br/>
              <w:t xml:space="preserve"/>
            </w:r>
            <w:r>
              <w:rPr>
                <w:rFonts w:ascii="Arial" w:cs="Arial" w:eastAsia="Arial" w:hAnsi="Arial"/>
                <w:b w:val="false"/>
                <w:bCs w:val="false"/>
                <w:i/>
                <w:iCs/>
                <w:color w:val="2F5C85"/>
                <w:sz w:val="16"/>
                <w:szCs w:val="16"/>
              </w:rPr>
              <w:t xml:space="preserve">Báo cáo thử nghiệm được công nhận bao trùm đúng biến thể, phiên bản hEN hiện hành, đủ cả 14 mục; hồ sơ kỹ thuật đầy đủ.</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Chemical report expiring &lt; 3 months; MR gap analysis pending for deliveries after 20/01/2027.</w:t>
            </w:r>
            <w:r>
              <w:br/>
              <w:t xml:space="preserve"/>
            </w:r>
            <w:r>
              <w:rPr>
                <w:rFonts w:ascii="Arial" w:cs="Arial" w:eastAsia="Arial" w:hAnsi="Arial"/>
                <w:b w:val="false"/>
                <w:bCs w:val="false"/>
                <w:i/>
                <w:iCs/>
                <w:color w:val="2F5C85"/>
                <w:sz w:val="16"/>
                <w:szCs w:val="16"/>
              </w:rPr>
              <w:t xml:space="preserve">Báo cáo hóa học hết hạn trong &lt; 3 tháng; phân tích khoảng cách MR đang chờ cho các lô giao sau 20/01/2027.</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Static/dynamic test missing or failed; report covers a different model; design changed since test.</w:t>
            </w:r>
            <w:r>
              <w:br/>
              <w:t xml:space="preserve"/>
            </w:r>
            <w:r>
              <w:rPr>
                <w:rFonts w:ascii="Arial" w:cs="Arial" w:eastAsia="Arial" w:hAnsi="Arial"/>
                <w:b w:val="false"/>
                <w:bCs w:val="false"/>
                <w:i/>
                <w:iCs/>
                <w:color w:val="2F5C85"/>
                <w:sz w:val="16"/>
                <w:szCs w:val="16"/>
              </w:rPr>
              <w:t xml:space="preserve">Thiếu hoặc không đạt thử tĩnh/động; báo cáo cho model khác; thiết kế đã thay đổi sau khi thử.</w:t>
            </w:r>
          </w:p>
        </w:tc>
      </w:tr>
    </w:tbl>
    <w:p>
      <w:pPr>
        <w:spacing w:after="80"/>
      </w:pPr>
    </w:p>
    <w:p>
      <w:pPr>
        <w:pStyle w:val="Heading1"/>
        <w:spacing w:after="160" w:before="240"/>
      </w:pPr>
      <w:r>
        <w:rPr>
          <w:rFonts w:ascii="Arial" w:cs="Arial" w:eastAsia="Arial" w:hAnsi="Arial"/>
          <w:b/>
          <w:bCs/>
          <w:color w:val="1F3864"/>
          <w:sz w:val="28"/>
          <w:szCs w:val="28"/>
        </w:rPr>
        <w:t xml:space="preserve">6. Link 5 — Factory Production Control and Inspection</w:t>
      </w:r>
      <w:r>
        <w:br/>
        <w:t xml:space="preserve"/>
      </w:r>
      <w:r>
        <w:rPr>
          <w:rFonts w:ascii="Arial" w:cs="Arial" w:eastAsia="Arial" w:hAnsi="Arial"/>
          <w:b/>
          <w:bCs/>
          <w:i/>
          <w:iCs/>
          <w:color w:val="2F5C85"/>
          <w:sz w:val="26"/>
          <w:szCs w:val="26"/>
        </w:rPr>
        <w:t xml:space="preserve">6. Mắt xích 5 — Kiểm soát sản xuất tại nhà máy và kiểm hàng</w:t>
      </w:r>
    </w:p>
    <w:p>
      <w:pPr>
        <w:pStyle w:val="Heading2"/>
        <w:spacing w:after="120" w:before="200"/>
      </w:pPr>
      <w:r>
        <w:rPr>
          <w:rFonts w:ascii="Arial" w:cs="Arial" w:eastAsia="Arial" w:hAnsi="Arial"/>
          <w:b/>
          <w:bCs/>
          <w:color w:val="1F3864"/>
          <w:sz w:val="24"/>
          <w:szCs w:val="24"/>
        </w:rPr>
        <w:t xml:space="preserve">6.1 Factory prerequisites (from source, updated)</w:t>
      </w:r>
      <w:r>
        <w:br/>
        <w:t xml:space="preserve"/>
      </w:r>
      <w:r>
        <w:rPr>
          <w:rFonts w:ascii="Arial" w:cs="Arial" w:eastAsia="Arial" w:hAnsi="Arial"/>
          <w:b/>
          <w:bCs/>
          <w:i/>
          <w:iCs/>
          <w:color w:val="2F5C85"/>
          <w:sz w:val="22"/>
          <w:szCs w:val="22"/>
        </w:rPr>
        <w:t xml:space="preserve">6.1 Điều kiện tiên quyết đối với nhà máy (từ tài liệu nguồn, đã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r>
              <w:br/>
              <w:t xml:space="preserve"/>
            </w:r>
            <w:r>
              <w:rPr>
                <w:rFonts w:ascii="Arial" w:cs="Arial" w:eastAsia="Arial" w:hAnsi="Arial"/>
                <w:b/>
                <w:bCs/>
                <w:i/>
                <w:iCs/>
                <w:color w:val="DCE6F2"/>
                <w:sz w:val="16"/>
                <w:szCs w:val="16"/>
              </w:rPr>
              <w:t xml:space="preserve">Tiêu chí</w:t>
            </w:r>
          </w:p>
        </w:tc>
        <w:tc>
          <w:tcPr>
            <w:tcW w:type="dxa" w:w="77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r>
              <w:br/>
              <w:t xml:space="preserve"/>
            </w:r>
            <w:r>
              <w:rPr>
                <w:rFonts w:ascii="Arial" w:cs="Arial" w:eastAsia="Arial" w:hAnsi="Arial"/>
                <w:b/>
                <w:bCs/>
                <w:i/>
                <w:iCs/>
                <w:color w:val="DCE6F2"/>
                <w:sz w:val="16"/>
                <w:szCs w:val="16"/>
              </w:rPr>
              <w:t xml:space="preserve">Yêu cầu</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r>
              <w:br/>
              <w:t xml:space="preserve"/>
            </w:r>
            <w:r>
              <w:rPr>
                <w:rFonts w:ascii="Arial" w:cs="Arial" w:eastAsia="Arial" w:hAnsi="Arial"/>
                <w:b w:val="false"/>
                <w:bCs w:val="false"/>
                <w:i/>
                <w:iCs/>
                <w:color w:val="2F5C85"/>
                <w:sz w:val="16"/>
                <w:szCs w:val="16"/>
              </w:rPr>
              <w:t xml:space="preserve">QMS nhà máy</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A.R.E.N.A. QMS audit grade A/B (C = conditional with CAPA). Valid ISO 9001 certificate is considered satisfying the QMS requirement. FPC audit confirming series conformity to the tested type.</w:t>
            </w:r>
            <w:r>
              <w:br/>
              <w:t xml:space="preserve"/>
            </w:r>
            <w:r>
              <w:rPr>
                <w:rFonts w:ascii="Arial" w:cs="Arial" w:eastAsia="Arial" w:hAnsi="Arial"/>
                <w:b w:val="false"/>
                <w:bCs w:val="false"/>
                <w:i/>
                <w:iCs/>
                <w:color w:val="2F5C85"/>
                <w:sz w:val="16"/>
                <w:szCs w:val="16"/>
              </w:rPr>
              <w:t xml:space="preserve">Đánh giá QMS của A.R.E.N.A. xếp loại A/B (C = có điều kiện kèm CAPA). Chứng chỉ ISO 9001 còn hiệu lực được coi là đáp ứng yêu cầu QMS. Đánh giá FPC xác nhận sản xuất hàng loạt phù hợp với mẫu đã thử.</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r>
              <w:br/>
              <w:t xml:space="preserve"/>
            </w:r>
            <w:r>
              <w:rPr>
                <w:rFonts w:ascii="Arial" w:cs="Arial" w:eastAsia="Arial" w:hAnsi="Arial"/>
                <w:b w:val="false"/>
                <w:bCs w:val="false"/>
                <w:i/>
                <w:iCs/>
                <w:color w:val="2F5C85"/>
                <w:sz w:val="16"/>
                <w:szCs w:val="16"/>
              </w:rPr>
              <w:t xml:space="preserve">CSR nhà máy</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amfori BSCI A/B/C (C = conditional). Valid SA8000 is considered satisfying. ISO 14001 where applicable.</w:t>
            </w:r>
            <w:r>
              <w:br/>
              <w:t xml:space="preserve"/>
            </w:r>
            <w:r>
              <w:rPr>
                <w:rFonts w:ascii="Arial" w:cs="Arial" w:eastAsia="Arial" w:hAnsi="Arial"/>
                <w:b w:val="false"/>
                <w:bCs w:val="false"/>
                <w:i/>
                <w:iCs/>
                <w:color w:val="2F5C85"/>
                <w:sz w:val="16"/>
                <w:szCs w:val="16"/>
              </w:rPr>
              <w:t xml:space="preserve">amfori BSCI A/B/C (C = có điều kiện). SA8000 còn hiệu lực được coi là đáp ứng. ISO 14001 khi áp dụng.</w:t>
            </w:r>
          </w:p>
        </w:tc>
      </w:tr>
    </w:tbl>
    <w:p>
      <w:pPr>
        <w:spacing w:after="80"/>
      </w:pPr>
    </w:p>
    <w:p>
      <w:pPr>
        <w:pStyle w:val="Heading2"/>
        <w:spacing w:after="120" w:before="200"/>
      </w:pPr>
      <w:r>
        <w:rPr>
          <w:rFonts w:ascii="Arial" w:cs="Arial" w:eastAsia="Arial" w:hAnsi="Arial"/>
          <w:b/>
          <w:bCs/>
          <w:color w:val="1F3864"/>
          <w:sz w:val="24"/>
          <w:szCs w:val="24"/>
        </w:rPr>
        <w:t xml:space="preserve">6.2 FPC critical control points</w:t>
      </w:r>
      <w:r>
        <w:br/>
        <w:t xml:space="preserve"/>
      </w:r>
      <w:r>
        <w:rPr>
          <w:rFonts w:ascii="Arial" w:cs="Arial" w:eastAsia="Arial" w:hAnsi="Arial"/>
          <w:b/>
          <w:bCs/>
          <w:i/>
          <w:iCs/>
          <w:color w:val="2F5C85"/>
          <w:sz w:val="22"/>
          <w:szCs w:val="22"/>
        </w:rPr>
        <w:t xml:space="preserve">6.2 Điểm kiểm soát trọng yếu FPC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Component / process</w:t>
            </w:r>
            <w:r>
              <w:br/>
              <w:t xml:space="preserve"/>
            </w:r>
            <w:r>
              <w:rPr>
                <w:rFonts w:ascii="Arial" w:cs="Arial" w:eastAsia="Arial" w:hAnsi="Arial"/>
                <w:b/>
                <w:bCs/>
                <w:i/>
                <w:iCs/>
                <w:color w:val="DCE6F2"/>
                <w:sz w:val="16"/>
                <w:szCs w:val="16"/>
              </w:rPr>
              <w:t xml:space="preserve">Linh kiện / công đoạn</w:t>
            </w:r>
          </w:p>
        </w:tc>
        <w:tc>
          <w:tcPr>
            <w:tcW w:type="dxa" w:w="481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Control parameter</w:t>
            </w:r>
            <w:r>
              <w:br/>
              <w:t xml:space="preserve"/>
            </w:r>
            <w:r>
              <w:rPr>
                <w:rFonts w:ascii="Arial" w:cs="Arial" w:eastAsia="Arial" w:hAnsi="Arial"/>
                <w:b/>
                <w:bCs/>
                <w:i/>
                <w:iCs/>
                <w:color w:val="DCE6F2"/>
                <w:sz w:val="16"/>
                <w:szCs w:val="16"/>
              </w:rPr>
              <w:t xml:space="preserve">Thông số kiểm soát</w:t>
            </w:r>
          </w:p>
        </w:tc>
        <w:tc>
          <w:tcPr>
            <w:tcW w:type="dxa" w:w="250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 / record</w:t>
            </w:r>
            <w:r>
              <w:br/>
              <w:t xml:space="preserve"/>
            </w:r>
            <w:r>
              <w:rPr>
                <w:rFonts w:ascii="Arial" w:cs="Arial" w:eastAsia="Arial" w:hAnsi="Arial"/>
                <w:b/>
                <w:bCs/>
                <w:i/>
                <w:iCs/>
                <w:color w:val="DCE6F2"/>
                <w:sz w:val="16"/>
                <w:szCs w:val="16"/>
              </w:rPr>
              <w:t xml:space="preserve">Tần suất / hồ sơ</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Steel (frame, forks)</w:t>
            </w:r>
            <w:r>
              <w:br/>
              <w:t xml:space="preserve"/>
            </w:r>
            <w:r>
              <w:rPr>
                <w:rFonts w:ascii="Arial" w:cs="Arial" w:eastAsia="Arial" w:hAnsi="Arial"/>
                <w:b w:val="false"/>
                <w:bCs w:val="false"/>
                <w:i/>
                <w:iCs/>
                <w:color w:val="2F5C85"/>
                <w:sz w:val="16"/>
                <w:szCs w:val="16"/>
              </w:rPr>
              <w:t xml:space="preserve">Thép (khung, càng)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Grade and thickness vs drawing; mill certificate</w:t>
            </w:r>
            <w:r>
              <w:br/>
              <w:t xml:space="preserve"/>
            </w:r>
            <w:r>
              <w:rPr>
                <w:rFonts w:ascii="Arial" w:cs="Arial" w:eastAsia="Arial" w:hAnsi="Arial"/>
                <w:b w:val="false"/>
                <w:bCs w:val="false"/>
                <w:i/>
                <w:iCs/>
                <w:color w:val="2F5C85"/>
                <w:sz w:val="16"/>
                <w:szCs w:val="16"/>
              </w:rPr>
              <w:t xml:space="preserve">Mác thép và độ dày so với bản vẽ; chứng chỉ nhà máy thép</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heat / lot</w:t>
            </w:r>
            <w:r>
              <w:br/>
              <w:t xml:space="preserve"/>
            </w:r>
            <w:r>
              <w:rPr>
                <w:rFonts w:ascii="Arial" w:cs="Arial" w:eastAsia="Arial" w:hAnsi="Arial"/>
                <w:b w:val="false"/>
                <w:bCs w:val="false"/>
                <w:i/>
                <w:iCs/>
                <w:color w:val="2F5C85"/>
                <w:sz w:val="16"/>
                <w:szCs w:val="16"/>
              </w:rPr>
              <w:t xml:space="preserve">Mỗi mẻ nấu / lô</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Welding</w:t>
            </w:r>
            <w:r>
              <w:br/>
              <w:t xml:space="preserve"/>
            </w:r>
            <w:r>
              <w:rPr>
                <w:rFonts w:ascii="Arial" w:cs="Arial" w:eastAsia="Arial" w:hAnsi="Arial"/>
                <w:b w:val="false"/>
                <w:bCs w:val="false"/>
                <w:i/>
                <w:iCs/>
                <w:color w:val="2F5C85"/>
                <w:sz w:val="16"/>
                <w:szCs w:val="16"/>
              </w:rPr>
              <w:t xml:space="preserve">Hàn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WPS; welder qualification; visual weld inspection (no cracks, porosity, undercut)</w:t>
            </w:r>
            <w:r>
              <w:br/>
              <w:t xml:space="preserve"/>
            </w:r>
            <w:r>
              <w:rPr>
                <w:rFonts w:ascii="Arial" w:cs="Arial" w:eastAsia="Arial" w:hAnsi="Arial"/>
                <w:b w:val="false"/>
                <w:bCs w:val="false"/>
                <w:i/>
                <w:iCs/>
                <w:color w:val="2F5C85"/>
                <w:sz w:val="16"/>
                <w:szCs w:val="16"/>
              </w:rPr>
              <w:t xml:space="preserve">WPS; chứng chỉ thợ hàn; kiểm tra mối hàn bằng mắt (không nứt, rỗ khí, cháy chân)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shift; 100 % visual on load-bearing welds</w:t>
            </w:r>
            <w:r>
              <w:br/>
              <w:t xml:space="preserve"/>
            </w:r>
            <w:r>
              <w:rPr>
                <w:rFonts w:ascii="Arial" w:cs="Arial" w:eastAsia="Arial" w:hAnsi="Arial"/>
                <w:b w:val="false"/>
                <w:bCs w:val="false"/>
                <w:i/>
                <w:iCs/>
                <w:color w:val="2F5C85"/>
                <w:sz w:val="16"/>
                <w:szCs w:val="16"/>
              </w:rPr>
              <w:t xml:space="preserve">Mỗi ca; kiểm tra 100 % bằng mắt các mối hàn chịu lực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Hydraulic pump</w:t>
            </w:r>
            <w:r>
              <w:br/>
              <w:t xml:space="preserve"/>
            </w:r>
            <w:r>
              <w:rPr>
                <w:rFonts w:ascii="Arial" w:cs="Arial" w:eastAsia="Arial" w:hAnsi="Arial"/>
                <w:b w:val="false"/>
                <w:bCs w:val="false"/>
                <w:i/>
                <w:iCs/>
                <w:color w:val="2F5C85"/>
                <w:sz w:val="16"/>
                <w:szCs w:val="16"/>
              </w:rPr>
              <w:t xml:space="preserve">Bơm thủy lực</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100 % pressure/leak test; overload valve setting and seal; oil type and volume</w:t>
            </w:r>
            <w:r>
              <w:br/>
              <w:t xml:space="preserve"/>
            </w:r>
            <w:r>
              <w:rPr>
                <w:rFonts w:ascii="Arial" w:cs="Arial" w:eastAsia="Arial" w:hAnsi="Arial"/>
                <w:b w:val="false"/>
                <w:bCs w:val="false"/>
                <w:i/>
                <w:iCs/>
                <w:color w:val="2F5C85"/>
                <w:sz w:val="16"/>
                <w:szCs w:val="16"/>
              </w:rPr>
              <w:t xml:space="preserve">Thử áp suất/rò rỉ 100 %; cài đặt và niêm phong van quá tải; loại và lượng dầu</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w:t>
            </w:r>
            <w:r>
              <w:br/>
              <w:t xml:space="preserve"/>
            </w:r>
            <w:r>
              <w:rPr>
                <w:rFonts w:ascii="Arial" w:cs="Arial" w:eastAsia="Arial" w:hAnsi="Arial"/>
                <w:b w:val="false"/>
                <w:bCs w:val="false"/>
                <w:i/>
                <w:iCs/>
                <w:color w:val="2F5C85"/>
                <w:sz w:val="16"/>
                <w:szCs w:val="16"/>
              </w:rPr>
              <w:t xml:space="preserve">100 %, có ghi hồ sơ</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End-of-line load test</w:t>
            </w:r>
            <w:r>
              <w:br/>
              <w:t xml:space="preserve"/>
            </w:r>
            <w:r>
              <w:rPr>
                <w:rFonts w:ascii="Arial" w:cs="Arial" w:eastAsia="Arial" w:hAnsi="Arial"/>
                <w:b w:val="false"/>
                <w:bCs w:val="false"/>
                <w:i/>
                <w:iCs/>
                <w:color w:val="2F5C85"/>
                <w:sz w:val="16"/>
                <w:szCs w:val="16"/>
              </w:rPr>
              <w:t xml:space="preserve">Thử tải cuối chuyền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per MD Annex I 4.1.2.3 / 4.1.3 (MR Annex III same numbering) — required on all lifting machinery before putting into service</w:t>
            </w:r>
            <w:r>
              <w:br/>
              <w:t xml:space="preserve"/>
            </w:r>
            <w:r>
              <w:rPr>
                <w:rFonts w:ascii="Arial" w:cs="Arial" w:eastAsia="Arial" w:hAnsi="Arial"/>
                <w:b w:val="false"/>
                <w:bCs w:val="false"/>
                <w:i/>
                <w:iCs/>
                <w:color w:val="2F5C85"/>
                <w:sz w:val="16"/>
                <w:szCs w:val="16"/>
              </w:rPr>
              <w:t xml:space="preserve">Thử tĩnh và động theo MD Phụ lục I 4.1.2.3 / 4.1.3 (MR Phụ lục III cùng số mục) — bắt buộc với mọi máy nâng trước khi đưa vào sử dụng</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 per serial number</w:t>
            </w:r>
            <w:r>
              <w:br/>
              <w:t xml:space="preserve"/>
            </w:r>
            <w:r>
              <w:rPr>
                <w:rFonts w:ascii="Arial" w:cs="Arial" w:eastAsia="Arial" w:hAnsi="Arial"/>
                <w:b w:val="false"/>
                <w:bCs w:val="false"/>
                <w:i/>
                <w:iCs/>
                <w:color w:val="2F5C85"/>
                <w:sz w:val="16"/>
                <w:szCs w:val="16"/>
              </w:rPr>
              <w:t xml:space="preserve">100 %, ghi hồ sơ theo số sê-ri</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Wheels and bearings</w:t>
            </w:r>
            <w:r>
              <w:br/>
              <w:t xml:space="preserve"/>
            </w:r>
            <w:r>
              <w:rPr>
                <w:rFonts w:ascii="Arial" w:cs="Arial" w:eastAsia="Arial" w:hAnsi="Arial"/>
                <w:b w:val="false"/>
                <w:bCs w:val="false"/>
                <w:i/>
                <w:iCs/>
                <w:color w:val="2F5C85"/>
                <w:sz w:val="16"/>
                <w:szCs w:val="16"/>
              </w:rPr>
              <w:t xml:space="preserve">Bánh xe và ổ bi</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Material (PU/nylon), diameter, free rotation</w:t>
            </w:r>
            <w:r>
              <w:br/>
              <w:t xml:space="preserve"/>
            </w:r>
            <w:r>
              <w:rPr>
                <w:rFonts w:ascii="Arial" w:cs="Arial" w:eastAsia="Arial" w:hAnsi="Arial"/>
                <w:b w:val="false"/>
                <w:bCs w:val="false"/>
                <w:i/>
                <w:iCs/>
                <w:color w:val="2F5C85"/>
                <w:sz w:val="16"/>
                <w:szCs w:val="16"/>
              </w:rPr>
              <w:t xml:space="preserve">Vật liệu (PU/nylon), đường kính, quay trơn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lot</w:t>
            </w:r>
            <w:r>
              <w:br/>
              <w:t xml:space="preserve"/>
            </w:r>
            <w:r>
              <w:rPr>
                <w:rFonts w:ascii="Arial" w:cs="Arial" w:eastAsia="Arial" w:hAnsi="Arial"/>
                <w:b w:val="false"/>
                <w:bCs w:val="false"/>
                <w:i/>
                <w:iCs/>
                <w:color w:val="2F5C85"/>
                <w:sz w:val="16"/>
                <w:szCs w:val="16"/>
              </w:rPr>
              <w:t xml:space="preserve">Mỗi lô</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Fasteners, pins, circlips</w:t>
            </w:r>
            <w:r>
              <w:br/>
              <w:t xml:space="preserve"/>
            </w:r>
            <w:r>
              <w:rPr>
                <w:rFonts w:ascii="Arial" w:cs="Arial" w:eastAsia="Arial" w:hAnsi="Arial"/>
                <w:b w:val="false"/>
                <w:bCs w:val="false"/>
                <w:i/>
                <w:iCs/>
                <w:color w:val="2F5C85"/>
                <w:sz w:val="16"/>
                <w:szCs w:val="16"/>
              </w:rPr>
              <w:t xml:space="preserve">Bu lông, chốt, phanh hãm (circlip)</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Presence, torque, securing</w:t>
            </w:r>
            <w:r>
              <w:br/>
              <w:t xml:space="preserve"/>
            </w:r>
            <w:r>
              <w:rPr>
                <w:rFonts w:ascii="Arial" w:cs="Arial" w:eastAsia="Arial" w:hAnsi="Arial"/>
                <w:b w:val="false"/>
                <w:bCs w:val="false"/>
                <w:i/>
                <w:iCs/>
                <w:color w:val="2F5C85"/>
                <w:sz w:val="16"/>
                <w:szCs w:val="16"/>
              </w:rPr>
              <w:t xml:space="preserve">Có đủ, lực siết, khóa hãm</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visual</w:t>
            </w:r>
            <w:r>
              <w:br/>
              <w:t xml:space="preserve"/>
            </w:r>
            <w:r>
              <w:rPr>
                <w:rFonts w:ascii="Arial" w:cs="Arial" w:eastAsia="Arial" w:hAnsi="Arial"/>
                <w:b w:val="false"/>
                <w:bCs w:val="false"/>
                <w:i/>
                <w:iCs/>
                <w:color w:val="2F5C85"/>
                <w:sz w:val="16"/>
                <w:szCs w:val="16"/>
              </w:rPr>
              <w:t xml:space="preserve">Kiểm tra 100 % bằng mắt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Coating</w:t>
            </w:r>
            <w:r>
              <w:br/>
              <w:t xml:space="preserve"/>
            </w:r>
            <w:r>
              <w:rPr>
                <w:rFonts w:ascii="Arial" w:cs="Arial" w:eastAsia="Arial" w:hAnsi="Arial"/>
                <w:b w:val="false"/>
                <w:bCs w:val="false"/>
                <w:i/>
                <w:iCs/>
                <w:color w:val="2F5C85"/>
                <w:sz w:val="16"/>
                <w:szCs w:val="16"/>
              </w:rPr>
              <w:t xml:space="preserve">Lớp phủ</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DFT (ISO 2808), cross-cut (ISO 2409)</w:t>
            </w:r>
            <w:r>
              <w:br/>
              <w:t xml:space="preserve"/>
            </w:r>
            <w:r>
              <w:rPr>
                <w:rFonts w:ascii="Arial" w:cs="Arial" w:eastAsia="Arial" w:hAnsi="Arial"/>
                <w:b w:val="false"/>
                <w:bCs w:val="false"/>
                <w:i/>
                <w:iCs/>
                <w:color w:val="2F5C85"/>
                <w:sz w:val="16"/>
                <w:szCs w:val="16"/>
              </w:rPr>
              <w:t xml:space="preserve">DFT (ISO 2808), cắt ô (ISO 2409)</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batch</w:t>
            </w:r>
            <w:r>
              <w:br/>
              <w:t xml:space="preserve"/>
            </w:r>
            <w:r>
              <w:rPr>
                <w:rFonts w:ascii="Arial" w:cs="Arial" w:eastAsia="Arial" w:hAnsi="Arial"/>
                <w:b w:val="false"/>
                <w:bCs w:val="false"/>
                <w:i/>
                <w:iCs/>
                <w:color w:val="2F5C85"/>
                <w:sz w:val="16"/>
                <w:szCs w:val="16"/>
              </w:rPr>
              <w:t xml:space="preserve">Mỗi lô</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Marking</w:t>
            </w:r>
            <w:r>
              <w:br/>
              <w:t xml:space="preserve"/>
            </w:r>
            <w:r>
              <w:rPr>
                <w:rFonts w:ascii="Arial" w:cs="Arial" w:eastAsia="Arial" w:hAnsi="Arial"/>
                <w:b w:val="false"/>
                <w:bCs w:val="false"/>
                <w:i/>
                <w:iCs/>
                <w:color w:val="2F5C85"/>
                <w:sz w:val="16"/>
                <w:szCs w:val="16"/>
              </w:rPr>
              <w:t xml:space="preserve">Ghi nhãn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Data plate content, serial number, CE, rated capacity</w:t>
            </w:r>
            <w:r>
              <w:br/>
              <w:t xml:space="preserve"/>
            </w:r>
            <w:r>
              <w:rPr>
                <w:rFonts w:ascii="Arial" w:cs="Arial" w:eastAsia="Arial" w:hAnsi="Arial"/>
                <w:b w:val="false"/>
                <w:bCs w:val="false"/>
                <w:i/>
                <w:iCs/>
                <w:color w:val="2F5C85"/>
                <w:sz w:val="16"/>
                <w:szCs w:val="16"/>
              </w:rPr>
              <w:t xml:space="preserve">Nội dung nhãn thông số, số sê-ri, CE, tải định mức</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Non-conforming product / CAPA / calibration</w:t>
            </w:r>
            <w:r>
              <w:br/>
              <w:t xml:space="preserve"/>
            </w:r>
            <w:r>
              <w:rPr>
                <w:rFonts w:ascii="Arial" w:cs="Arial" w:eastAsia="Arial" w:hAnsi="Arial"/>
                <w:b w:val="false"/>
                <w:bCs w:val="false"/>
                <w:i/>
                <w:iCs/>
                <w:color w:val="2F5C85"/>
                <w:sz w:val="16"/>
                <w:szCs w:val="16"/>
              </w:rPr>
              <w:t xml:space="preserve">Sản phẩm không phù hợp / CAPA / hiệu chuẩn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Segregation, disposition, 8D, gauge calibration</w:t>
            </w:r>
            <w:r>
              <w:br/>
              <w:t xml:space="preserve"/>
            </w:r>
            <w:r>
              <w:rPr>
                <w:rFonts w:ascii="Arial" w:cs="Arial" w:eastAsia="Arial" w:hAnsi="Arial"/>
                <w:b w:val="false"/>
                <w:bCs w:val="false"/>
                <w:i/>
                <w:iCs/>
                <w:color w:val="2F5C85"/>
                <w:sz w:val="16"/>
                <w:szCs w:val="16"/>
              </w:rPr>
              <w:t xml:space="preserve">Cách ly, xử lý, 8D, hiệu chuẩn dụng cụ đo</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Per procedure; records ≥ 10 years</w:t>
            </w:r>
            <w:r>
              <w:br/>
              <w:t xml:space="preserve"/>
            </w:r>
            <w:r>
              <w:rPr>
                <w:rFonts w:ascii="Arial" w:cs="Arial" w:eastAsia="Arial" w:hAnsi="Arial"/>
                <w:b w:val="false"/>
                <w:bCs w:val="false"/>
                <w:i/>
                <w:iCs/>
                <w:color w:val="2F5C85"/>
                <w:sz w:val="16"/>
                <w:szCs w:val="16"/>
              </w:rPr>
              <w:t xml:space="preserve">Theo quy trình; lưu hồ sơ ≥ 10 năm</w:t>
            </w:r>
          </w:p>
        </w:tc>
      </w:tr>
    </w:tbl>
    <w:p>
      <w:pPr>
        <w:spacing w:after="80"/>
      </w:pPr>
    </w:p>
    <w:p>
      <w:pPr>
        <w:pStyle w:val="Heading2"/>
        <w:spacing w:after="120" w:before="200"/>
      </w:pPr>
      <w:r>
        <w:rPr>
          <w:rFonts w:ascii="Arial" w:cs="Arial" w:eastAsia="Arial" w:hAnsi="Arial"/>
          <w:b/>
          <w:bCs/>
          <w:color w:val="1F3864"/>
          <w:sz w:val="24"/>
          <w:szCs w:val="24"/>
        </w:rPr>
        <w:t xml:space="preserve">6.3 A.R.E.N.A. inspection schedule</w:t>
      </w:r>
      <w:r>
        <w:br/>
        <w:t xml:space="preserve"/>
      </w:r>
      <w:r>
        <w:rPr>
          <w:rFonts w:ascii="Arial" w:cs="Arial" w:eastAsia="Arial" w:hAnsi="Arial"/>
          <w:b/>
          <w:bCs/>
          <w:i/>
          <w:iCs/>
          <w:color w:val="2F5C85"/>
          <w:sz w:val="22"/>
          <w:szCs w:val="22"/>
        </w:rPr>
        <w:t xml:space="preserve">6.3 Lịch kiểm hàng của A.R.E.N.A.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469"/>
        <w:gridCol w:w="2314"/>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Stage</w:t>
            </w:r>
            <w:r>
              <w:br/>
              <w:t xml:space="preserve"/>
            </w:r>
            <w:r>
              <w:rPr>
                <w:rFonts w:ascii="Arial" w:cs="Arial" w:eastAsia="Arial" w:hAnsi="Arial"/>
                <w:b/>
                <w:bCs/>
                <w:i/>
                <w:iCs/>
                <w:color w:val="DCE6F2"/>
                <w:sz w:val="16"/>
                <w:szCs w:val="16"/>
              </w:rPr>
              <w:t xml:space="preserve">Giai đoạn</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Trigger</w:t>
            </w:r>
            <w:r>
              <w:br/>
              <w:t xml:space="preserve"/>
            </w:r>
            <w:r>
              <w:rPr>
                <w:rFonts w:ascii="Arial" w:cs="Arial" w:eastAsia="Arial" w:hAnsi="Arial"/>
                <w:b/>
                <w:bCs/>
                <w:i/>
                <w:iCs/>
                <w:color w:val="DCE6F2"/>
                <w:sz w:val="16"/>
                <w:szCs w:val="16"/>
              </w:rPr>
              <w:t xml:space="preserve">Điều kiện kích hoạt</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Quantity / sampling</w:t>
            </w:r>
            <w:r>
              <w:br/>
              <w:t xml:space="preserve"/>
            </w:r>
            <w:r>
              <w:rPr>
                <w:rFonts w:ascii="Arial" w:cs="Arial" w:eastAsia="Arial" w:hAnsi="Arial"/>
                <w:b/>
                <w:bCs/>
                <w:i/>
                <w:iCs/>
                <w:color w:val="DCE6F2"/>
                <w:sz w:val="16"/>
                <w:szCs w:val="16"/>
              </w:rPr>
              <w:t xml:space="preserve">Số lượng / lấy mẫu</w:t>
            </w:r>
          </w:p>
        </w:tc>
        <w:tc>
          <w:tcPr>
            <w:tcW w:type="dxa" w:w="231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Checklist</w:t>
            </w:r>
            <w:r>
              <w:br/>
              <w:t xml:space="preserve"/>
            </w:r>
            <w:r>
              <w:rPr>
                <w:rFonts w:ascii="Arial" w:cs="Arial" w:eastAsia="Arial" w:hAnsi="Arial"/>
                <w:b/>
                <w:bCs/>
                <w:i/>
                <w:iCs/>
                <w:color w:val="DCE6F2"/>
                <w:sz w:val="16"/>
                <w:szCs w:val="16"/>
              </w:rPr>
              <w:t xml:space="preserve">Checklist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Sample validation</w:t>
            </w:r>
            <w:r>
              <w:br/>
              <w:t xml:space="preserve"/>
            </w:r>
            <w:r>
              <w:rPr>
                <w:rFonts w:ascii="Arial" w:cs="Arial" w:eastAsia="Arial" w:hAnsi="Arial"/>
                <w:b w:val="false"/>
                <w:bCs w:val="false"/>
                <w:i/>
                <w:iCs/>
                <w:color w:val="2F5C85"/>
                <w:sz w:val="16"/>
                <w:szCs w:val="16"/>
              </w:rPr>
              <w:t xml:space="preserve">Duyệt mẫu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New item / new supplier / change</w:t>
            </w:r>
            <w:r>
              <w:br/>
              <w:t xml:space="preserve"/>
            </w:r>
            <w:r>
              <w:rPr>
                <w:rFonts w:ascii="Arial" w:cs="Arial" w:eastAsia="Arial" w:hAnsi="Arial"/>
                <w:b w:val="false"/>
                <w:bCs w:val="false"/>
                <w:i/>
                <w:iCs/>
                <w:color w:val="2F5C85"/>
                <w:sz w:val="16"/>
                <w:szCs w:val="16"/>
              </w:rPr>
              <w:t xml:space="preserve">Mặt hàng mới / nhà cung cấp mới / thay đổi</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 pc (+1 pc golden sample retained)</w:t>
            </w:r>
            <w:r>
              <w:br/>
              <w:t xml:space="preserve"/>
            </w:r>
            <w:r>
              <w:rPr>
                <w:rFonts w:ascii="Arial" w:cs="Arial" w:eastAsia="Arial" w:hAnsi="Arial"/>
                <w:b w:val="false"/>
                <w:bCs w:val="false"/>
                <w:i/>
                <w:iCs/>
                <w:color w:val="2F5C85"/>
                <w:sz w:val="16"/>
                <w:szCs w:val="16"/>
              </w:rPr>
              <w:t xml:space="preserve">1 chiếc (+1 chiếc mẫu chuẩn lưu giữ)</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 all items incl. static test</w:t>
            </w:r>
            <w:r>
              <w:br/>
              <w:t xml:space="preserve"/>
            </w:r>
            <w:r>
              <w:rPr>
                <w:rFonts w:ascii="Arial" w:cs="Arial" w:eastAsia="Arial" w:hAnsi="Arial"/>
                <w:b w:val="false"/>
                <w:bCs w:val="false"/>
                <w:i/>
                <w:iCs/>
                <w:color w:val="2F5C85"/>
                <w:sz w:val="16"/>
                <w:szCs w:val="16"/>
              </w:rPr>
              <w:t xml:space="preserve">Phụ lục A — tất cả các mục gồm thử tĩnh</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DPI / in-line</w:t>
            </w:r>
            <w:r>
              <w:br/>
              <w:t xml:space="preserve"/>
            </w:r>
            <w:r>
              <w:rPr>
                <w:rFonts w:ascii="Arial" w:cs="Arial" w:eastAsia="Arial" w:hAnsi="Arial"/>
                <w:b w:val="false"/>
                <w:bCs w:val="false"/>
                <w:i/>
                <w:iCs/>
                <w:color w:val="2F5C85"/>
                <w:sz w:val="16"/>
                <w:szCs w:val="16"/>
              </w:rPr>
              <w:t xml:space="preserve">DPI / kiểm tra trên chuyền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First order; critical order</w:t>
            </w:r>
            <w:r>
              <w:br/>
              <w:t xml:space="preserve"/>
            </w:r>
            <w:r>
              <w:rPr>
                <w:rFonts w:ascii="Arial" w:cs="Arial" w:eastAsia="Arial" w:hAnsi="Arial"/>
                <w:b w:val="false"/>
                <w:bCs w:val="false"/>
                <w:i/>
                <w:iCs/>
                <w:color w:val="2F5C85"/>
                <w:sz w:val="16"/>
                <w:szCs w:val="16"/>
              </w:rPr>
              <w:t xml:space="preserve">Đơn hàng đầu tiên; đơn hàng trọng yếu</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At ≥ 20 % of goods produced</w:t>
            </w:r>
            <w:r>
              <w:br/>
              <w:t xml:space="preserve"/>
            </w:r>
            <w:r>
              <w:rPr>
                <w:rFonts w:ascii="Arial" w:cs="Arial" w:eastAsia="Arial" w:hAnsi="Arial"/>
                <w:b w:val="false"/>
                <w:bCs w:val="false"/>
                <w:i/>
                <w:iCs/>
                <w:color w:val="2F5C85"/>
                <w:sz w:val="16"/>
                <w:szCs w:val="16"/>
              </w:rPr>
              <w:t xml:space="preserve">Khi ≥ 20 % hàng đã sản xuất</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items 1–7 (static test on 1 pc)</w:t>
            </w:r>
            <w:r>
              <w:br/>
              <w:t xml:space="preserve"/>
            </w:r>
            <w:r>
              <w:rPr>
                <w:rFonts w:ascii="Arial" w:cs="Arial" w:eastAsia="Arial" w:hAnsi="Arial"/>
                <w:b w:val="false"/>
                <w:bCs w:val="false"/>
                <w:i/>
                <w:iCs/>
                <w:color w:val="2F5C85"/>
                <w:sz w:val="16"/>
                <w:szCs w:val="16"/>
              </w:rPr>
              <w:t xml:space="preserve">Phụ lục A mục 1–7 (thử tĩnh trên 1 chiếc)</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FRI</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shipment, mandatory</w:t>
            </w:r>
            <w:r>
              <w:br/>
              <w:t xml:space="preserve"/>
            </w:r>
            <w:r>
              <w:rPr>
                <w:rFonts w:ascii="Arial" w:cs="Arial" w:eastAsia="Arial" w:hAnsi="Arial"/>
                <w:b w:val="false"/>
                <w:bCs w:val="false"/>
                <w:i/>
                <w:iCs/>
                <w:color w:val="2F5C85"/>
                <w:sz w:val="16"/>
                <w:szCs w:val="16"/>
              </w:rPr>
              <w:t xml:space="preserve">Mọi lô hàng, bắt buộc</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100 % produced, ≥ 80 % packed; ISO 2859-1 / ANSI Z1.4 GI-II; Cr 0 · Ma 2.5 · Mi 4.0; functional tests at S-3</w:t>
            </w:r>
            <w:r>
              <w:br/>
              <w:t xml:space="preserve"/>
            </w:r>
            <w:r>
              <w:rPr>
                <w:rFonts w:ascii="Arial" w:cs="Arial" w:eastAsia="Arial" w:hAnsi="Arial"/>
                <w:b w:val="false"/>
                <w:bCs w:val="false"/>
                <w:i/>
                <w:iCs/>
                <w:color w:val="2F5C85"/>
                <w:sz w:val="16"/>
                <w:szCs w:val="16"/>
              </w:rPr>
              <w:t xml:space="preserve">100 % đã sản xuất, ≥ 80 % đã đóng gói; ISO 2859-1 / ANSI Z1.4 GI-II; Cr 0 · Ma 2,5 · Mi 4,0; thử chức năng ở mức S-3</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(static test not required unless Ally requests)</w:t>
            </w:r>
            <w:r>
              <w:br/>
              <w:t xml:space="preserve"/>
            </w:r>
            <w:r>
              <w:rPr>
                <w:rFonts w:ascii="Arial" w:cs="Arial" w:eastAsia="Arial" w:hAnsi="Arial"/>
                <w:b w:val="false"/>
                <w:bCs w:val="false"/>
                <w:i/>
                <w:iCs/>
                <w:color w:val="2F5C85"/>
                <w:sz w:val="16"/>
                <w:szCs w:val="16"/>
              </w:rPr>
              <w:t xml:space="preserve">Phụ lục A (không yêu cầu thử tĩnh trừ khi Đối tác yêu cầu)</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Golden sample</w:t>
            </w:r>
            <w:r>
              <w:br/>
              <w:t xml:space="preserve"/>
            </w:r>
            <w:r>
              <w:rPr>
                <w:rFonts w:ascii="Arial" w:cs="Arial" w:eastAsia="Arial" w:hAnsi="Arial"/>
                <w:b w:val="false"/>
                <w:bCs w:val="false"/>
                <w:i/>
                <w:iCs/>
                <w:color w:val="2F5C85"/>
                <w:sz w:val="16"/>
                <w:szCs w:val="16"/>
              </w:rPr>
              <w:t xml:space="preserve">Mẫu chuẩn (golden sample)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P.O., each variant</w:t>
            </w:r>
            <w:r>
              <w:br/>
              <w:t xml:space="preserve"/>
            </w:r>
            <w:r>
              <w:rPr>
                <w:rFonts w:ascii="Arial" w:cs="Arial" w:eastAsia="Arial" w:hAnsi="Arial"/>
                <w:b w:val="false"/>
                <w:bCs w:val="false"/>
                <w:i/>
                <w:iCs/>
                <w:color w:val="2F5C85"/>
                <w:sz w:val="16"/>
                <w:szCs w:val="16"/>
              </w:rPr>
              <w:t xml:space="preserve">Mỗi P.O., mỗi biến thể</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Sealed reference</w:t>
            </w:r>
            <w:r>
              <w:br/>
              <w:t xml:space="preserve"/>
            </w:r>
            <w:r>
              <w:rPr>
                <w:rFonts w:ascii="Arial" w:cs="Arial" w:eastAsia="Arial" w:hAnsi="Arial"/>
                <w:b w:val="false"/>
                <w:bCs w:val="false"/>
                <w:i/>
                <w:iCs/>
                <w:color w:val="2F5C85"/>
                <w:sz w:val="16"/>
                <w:szCs w:val="16"/>
              </w:rPr>
              <w:t xml:space="preserve">Mẫu đối chứng niêm phong</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Per QSD</w:t>
            </w:r>
            <w:r>
              <w:br/>
              <w:t xml:space="preserve"/>
            </w:r>
            <w:r>
              <w:rPr>
                <w:rFonts w:ascii="Arial" w:cs="Arial" w:eastAsia="Arial" w:hAnsi="Arial"/>
                <w:b w:val="false"/>
                <w:bCs w:val="false"/>
                <w:i/>
                <w:iCs/>
                <w:color w:val="2F5C85"/>
                <w:sz w:val="16"/>
                <w:szCs w:val="16"/>
              </w:rPr>
              <w:t xml:space="preserve">Theo QSD</w:t>
            </w:r>
          </w:p>
        </w:tc>
      </w:tr>
    </w:tbl>
    <w:p>
      <w:pPr>
        <w:spacing w:after="80"/>
      </w:pPr>
    </w:p>
    <w:p>
      <w:r>
        <w:br w:type="page"/>
      </w:r>
    </w:p>
    <w:p>
      <w:pPr>
        <w:pStyle w:val="Heading3"/>
        <w:spacing w:after="80" w:before="140"/>
      </w:pPr>
      <w:r>
        <w:rPr>
          <w:rFonts w:ascii="Arial" w:cs="Arial" w:eastAsia="Arial" w:hAnsi="Arial"/>
          <w:b/>
          <w:bCs/>
          <w:sz w:val="21"/>
          <w:szCs w:val="21"/>
        </w:rPr>
        <w:t xml:space="preserve">6.4 Inspection and release flowchart</w:t>
      </w:r>
      <w:r>
        <w:br/>
        <w:t xml:space="preserve"/>
      </w:r>
      <w:r>
        <w:rPr>
          <w:rFonts w:ascii="Arial" w:cs="Arial" w:eastAsia="Arial" w:hAnsi="Arial"/>
          <w:b/>
          <w:bCs/>
          <w:i/>
          <w:iCs/>
          <w:color w:val="2F5C85"/>
          <w:sz w:val="19"/>
          <w:szCs w:val="19"/>
        </w:rPr>
        <w:t xml:space="preserve">6.4 Lưu đồ kiểm hàng và phát hành</w:t>
      </w:r>
    </w:p>
    <w:p>
      <w:pPr>
        <w:spacing w:after="60"/>
        <w:jc w:val="center"/>
      </w:pPr>
      <w:r>
        <w:drawing>
          <wp:inline distT="0" distB="0" distL="0" distR="0">
            <wp:extent cx="5334000" cy="789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8962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2 — Sample validation, DPI, FRI and SRC decision path with corrective loops.</w:t>
      </w:r>
      <w:r>
        <w:br/>
        <w:t xml:space="preserve"/>
      </w:r>
      <w:r>
        <w:rPr>
          <w:rFonts w:ascii="Arial" w:cs="Arial" w:eastAsia="Arial" w:hAnsi="Arial"/>
          <w:b w:val="false"/>
          <w:bCs w:val="false"/>
          <w:i/>
          <w:iCs/>
          <w:color w:val="2F5C85"/>
          <w:sz w:val="15"/>
          <w:szCs w:val="15"/>
        </w:rPr>
        <w:t xml:space="preserve">Hình 2 — Trình tự quyết định duyệt mẫu, DPI, FRI và SRC kèm các vòng khắc phục.</w:t>
      </w:r>
    </w:p>
    <w:p>
      <w:pPr>
        <w:pStyle w:val="Heading3"/>
        <w:spacing w:after="80" w:before="140"/>
      </w:pPr>
      <w:r>
        <w:rPr>
          <w:rFonts w:ascii="Arial" w:cs="Arial" w:eastAsia="Arial" w:hAnsi="Arial"/>
          <w:b/>
          <w:bCs/>
          <w:sz w:val="21"/>
          <w:szCs w:val="21"/>
        </w:rPr>
        <w:t xml:space="preserve">Gate 5 decision</w:t>
      </w:r>
      <w:r>
        <w:br/>
        <w:t xml:space="preserve"/>
      </w:r>
      <w:r>
        <w:rPr>
          <w:rFonts w:ascii="Arial" w:cs="Arial" w:eastAsia="Arial" w:hAnsi="Arial"/>
          <w:b/>
          <w:bCs/>
          <w:i/>
          <w:iCs/>
          <w:color w:val="2F5C85"/>
          <w:sz w:val="19"/>
          <w:szCs w:val="19"/>
        </w:rPr>
        <w:t xml:space="preserve">Quyết định Cổng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FPC verified; sample validation PASS; FRI booked.</w:t>
            </w:r>
            <w:r>
              <w:br/>
              <w:t xml:space="preserve"/>
            </w:r>
            <w:r>
              <w:rPr>
                <w:rFonts w:ascii="Arial" w:cs="Arial" w:eastAsia="Arial" w:hAnsi="Arial"/>
                <w:b w:val="false"/>
                <w:bCs w:val="false"/>
                <w:i/>
                <w:iCs/>
                <w:color w:val="2F5C85"/>
                <w:sz w:val="16"/>
                <w:szCs w:val="16"/>
              </w:rPr>
              <w:t xml:space="preserve">FPC đã xác minh; duyệt mẫu ĐẠT; đã đặt lịch FRI.</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First order — DPI mandatory before FRI.</w:t>
            </w:r>
            <w:r>
              <w:br/>
              <w:t xml:space="preserve"/>
            </w:r>
            <w:r>
              <w:rPr>
                <w:rFonts w:ascii="Arial" w:cs="Arial" w:eastAsia="Arial" w:hAnsi="Arial"/>
                <w:b w:val="false"/>
                <w:bCs w:val="false"/>
                <w:i/>
                <w:iCs/>
                <w:color w:val="2F5C85"/>
                <w:sz w:val="16"/>
                <w:szCs w:val="16"/>
              </w:rPr>
              <w:t xml:space="preserve">Đơn hàng đầu tiên — bắt buộc DPI trước FRI.</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end-of-line load test; FRI critical defect; FPC not established.</w:t>
            </w:r>
            <w:r>
              <w:br/>
              <w:t xml:space="preserve"/>
            </w:r>
            <w:r>
              <w:rPr>
                <w:rFonts w:ascii="Arial" w:cs="Arial" w:eastAsia="Arial" w:hAnsi="Arial"/>
                <w:b w:val="false"/>
                <w:bCs w:val="false"/>
                <w:i/>
                <w:iCs/>
                <w:color w:val="2F5C85"/>
                <w:sz w:val="16"/>
                <w:szCs w:val="16"/>
              </w:rPr>
              <w:t xml:space="preserve">Không có thử tải cuối chuyền; FRI có lỗi nghiêm trọng; chưa thiết lập FPC.</w:t>
            </w:r>
          </w:p>
        </w:tc>
      </w:tr>
    </w:tbl>
    <w:p>
      <w:pPr>
        <w:spacing w:after="80"/>
      </w:pPr>
    </w:p>
    <w:p>
      <w:pPr>
        <w:pStyle w:val="Heading1"/>
        <w:spacing w:after="160" w:before="240"/>
      </w:pPr>
      <w:r>
        <w:rPr>
          <w:rFonts w:ascii="Arial" w:cs="Arial" w:eastAsia="Arial" w:hAnsi="Arial"/>
          <w:b/>
          <w:bCs/>
          <w:color w:val="1F3864"/>
          <w:sz w:val="28"/>
          <w:szCs w:val="28"/>
        </w:rPr>
        <w:t xml:space="preserve">7. Link 6 — Declaration of Conformity</w:t>
      </w:r>
      <w:r>
        <w:br/>
        <w:t xml:space="preserve"/>
      </w:r>
      <w:r>
        <w:rPr>
          <w:rFonts w:ascii="Arial" w:cs="Arial" w:eastAsia="Arial" w:hAnsi="Arial"/>
          <w:b/>
          <w:bCs/>
          <w:i/>
          <w:iCs/>
          <w:color w:val="2F5C85"/>
          <w:sz w:val="26"/>
          <w:szCs w:val="26"/>
        </w:rPr>
        <w:t xml:space="preserve">7. Mắt xích 6 — Tuyên bố hợp quy (DoC)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 element</w:t>
            </w:r>
            <w:r>
              <w:br/>
              <w:t xml:space="preserve"/>
            </w:r>
            <w:r>
              <w:rPr>
                <w:rFonts w:ascii="Arial" w:cs="Arial" w:eastAsia="Arial" w:hAnsi="Arial"/>
                <w:b/>
                <w:bCs/>
                <w:i/>
                <w:iCs/>
                <w:color w:val="DCE6F2"/>
                <w:sz w:val="16"/>
                <w:szCs w:val="16"/>
              </w:rPr>
              <w:t xml:space="preserve">Thành phần DoC</w:t>
            </w:r>
          </w:p>
        </w:tc>
        <w:tc>
          <w:tcPr>
            <w:tcW w:type="dxa" w:w="337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MD 2006/42/EC — Annex II 1.A</w:t>
            </w:r>
          </w:p>
        </w:tc>
        <w:tc>
          <w:tcPr>
            <w:tcW w:type="dxa" w:w="33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MR (EU) 2023/1230 — Annex V</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Manufacturer name and full address</w:t>
            </w:r>
            <w:r>
              <w:br/>
              <w:t xml:space="preserve"/>
            </w:r>
            <w:r>
              <w:rPr>
                <w:rFonts w:ascii="Arial" w:cs="Arial" w:eastAsia="Arial" w:hAnsi="Arial"/>
                <w:b w:val="false"/>
                <w:bCs w:val="false"/>
                <w:i/>
                <w:iCs/>
                <w:color w:val="2F5C85"/>
                <w:sz w:val="16"/>
                <w:szCs w:val="16"/>
              </w:rPr>
              <w:t xml:space="preserve">Tên và địa chỉ đầy đủ của nhà sản xuất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r>
              <w:br/>
              <w:t xml:space="preserve"/>
            </w:r>
            <w:r>
              <w:rPr>
                <w:rFonts w:ascii="Arial" w:cs="Arial" w:eastAsia="Arial" w:hAnsi="Arial"/>
                <w:b w:val="false"/>
                <w:bCs w:val="false"/>
                <w:i/>
                <w:iCs/>
                <w:color w:val="2F5C85"/>
                <w:sz w:val="16"/>
                <w:szCs w:val="16"/>
              </w:rPr>
              <w:t xml:space="preserve">Bắt buộc (+ đại diện được ủy quyền)</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r>
              <w:br/>
              <w:t xml:space="preserve"/>
            </w:r>
            <w:r>
              <w:rPr>
                <w:rFonts w:ascii="Arial" w:cs="Arial" w:eastAsia="Arial" w:hAnsi="Arial"/>
                <w:b w:val="false"/>
                <w:bCs w:val="false"/>
                <w:i/>
                <w:iCs/>
                <w:color w:val="2F5C85"/>
                <w:sz w:val="16"/>
                <w:szCs w:val="16"/>
              </w:rPr>
              <w:t xml:space="preserve">Bắt buộc (+ đại diện được ủy quyền)</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Person authorised to compile technical file (established in EU)</w:t>
            </w:r>
            <w:r>
              <w:br/>
              <w:t xml:space="preserve"/>
            </w:r>
            <w:r>
              <w:rPr>
                <w:rFonts w:ascii="Arial" w:cs="Arial" w:eastAsia="Arial" w:hAnsi="Arial"/>
                <w:b w:val="false"/>
                <w:bCs w:val="false"/>
                <w:i/>
                <w:iCs/>
                <w:color w:val="2F5C85"/>
                <w:sz w:val="16"/>
                <w:szCs w:val="16"/>
              </w:rPr>
              <w:t xml:space="preserve">Người được ủy quyền lập hồ sơ kỹ thuật (đặt tại EU)</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r>
              <w:br/>
              <w:t xml:space="preserve"/>
            </w:r>
            <w:r>
              <w:rPr>
                <w:rFonts w:ascii="Arial" w:cs="Arial" w:eastAsia="Arial" w:hAnsi="Arial"/>
                <w:b w:val="false"/>
                <w:bCs w:val="false"/>
                <w:i/>
                <w:iCs/>
                <w:color w:val="2F5C85"/>
                <w:sz w:val="16"/>
                <w:szCs w:val="16"/>
              </w:rPr>
              <w:t xml:space="preserve">Bắt buộc</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Not a DoC field — verify</w:t>
            </w:r>
            <w:r>
              <w:br/>
              <w:t xml:space="preserve"/>
            </w:r>
            <w:r>
              <w:rPr>
                <w:rFonts w:ascii="Arial" w:cs="Arial" w:eastAsia="Arial" w:hAnsi="Arial"/>
                <w:b w:val="false"/>
                <w:bCs w:val="false"/>
                <w:i/>
                <w:iCs/>
                <w:color w:val="2F5C85"/>
                <w:sz w:val="16"/>
                <w:szCs w:val="16"/>
              </w:rPr>
              <w:t xml:space="preserve">Không phải trường của DoC — cần xác minh</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Description and identification</w:t>
            </w:r>
            <w:r>
              <w:br/>
              <w:t xml:space="preserve"/>
            </w:r>
            <w:r>
              <w:rPr>
                <w:rFonts w:ascii="Arial" w:cs="Arial" w:eastAsia="Arial" w:hAnsi="Arial"/>
                <w:b w:val="false"/>
                <w:bCs w:val="false"/>
                <w:i/>
                <w:iCs/>
                <w:color w:val="2F5C85"/>
                <w:sz w:val="16"/>
                <w:szCs w:val="16"/>
              </w:rPr>
              <w:t xml:space="preserve">Mô tả và nhận dạng</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Generic denomination, function, model, type, serial number, commercial name</w:t>
            </w:r>
            <w:r>
              <w:br/>
              <w:t xml:space="preserve"/>
            </w:r>
            <w:r>
              <w:rPr>
                <w:rFonts w:ascii="Arial" w:cs="Arial" w:eastAsia="Arial" w:hAnsi="Arial"/>
                <w:b w:val="false"/>
                <w:bCs w:val="false"/>
                <w:i/>
                <w:iCs/>
                <w:color w:val="2F5C85"/>
                <w:sz w:val="16"/>
                <w:szCs w:val="16"/>
              </w:rPr>
              <w:t xml:space="preserve">Tên gọi chung, chức năng, model, kiểu, số sê-ri, tên thương mại</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Product, model, type, serial/batch; image optional</w:t>
            </w:r>
            <w:r>
              <w:br/>
              <w:t xml:space="preserve"/>
            </w:r>
            <w:r>
              <w:rPr>
                <w:rFonts w:ascii="Arial" w:cs="Arial" w:eastAsia="Arial" w:hAnsi="Arial"/>
                <w:b w:val="false"/>
                <w:bCs w:val="false"/>
                <w:i/>
                <w:iCs/>
                <w:color w:val="2F5C85"/>
                <w:sz w:val="16"/>
                <w:szCs w:val="16"/>
              </w:rPr>
              <w:t xml:space="preserve">Sản phẩm, model, kiểu, số sê-ri/lô; hình ảnh tùy chọn</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Sole responsibility statement</w:t>
            </w:r>
            <w:r>
              <w:br/>
              <w:t xml:space="preserve"/>
            </w:r>
            <w:r>
              <w:rPr>
                <w:rFonts w:ascii="Arial" w:cs="Arial" w:eastAsia="Arial" w:hAnsi="Arial"/>
                <w:b w:val="false"/>
                <w:bCs w:val="false"/>
                <w:i/>
                <w:iCs/>
                <w:color w:val="2F5C85"/>
                <w:sz w:val="16"/>
                <w:szCs w:val="16"/>
              </w:rPr>
              <w:t xml:space="preserve">Tuyên bố chịu trách nhiệm duy nhất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r>
              <w:br/>
              <w:t xml:space="preserve"/>
            </w:r>
            <w:r>
              <w:rPr>
                <w:rFonts w:ascii="Arial" w:cs="Arial" w:eastAsia="Arial" w:hAnsi="Arial"/>
                <w:b w:val="false"/>
                <w:bCs w:val="false"/>
                <w:i/>
                <w:iCs/>
                <w:color w:val="2F5C85"/>
                <w:sz w:val="16"/>
                <w:szCs w:val="16"/>
              </w:rPr>
              <w:t xml:space="preserve">Bắt buộc</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Conformity statement</w:t>
            </w:r>
            <w:r>
              <w:br/>
              <w:t xml:space="preserve"/>
            </w:r>
            <w:r>
              <w:rPr>
                <w:rFonts w:ascii="Arial" w:cs="Arial" w:eastAsia="Arial" w:hAnsi="Arial"/>
                <w:b w:val="false"/>
                <w:bCs w:val="false"/>
                <w:i/>
                <w:iCs/>
                <w:color w:val="2F5C85"/>
                <w:sz w:val="16"/>
                <w:szCs w:val="16"/>
              </w:rPr>
              <w:t xml:space="preserve">Tuyên bố phù hợp</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 other applicable directives</w:t>
            </w:r>
            <w:r>
              <w:br/>
              <w:t xml:space="preserve"/>
            </w:r>
            <w:r>
              <w:rPr>
                <w:rFonts w:ascii="Arial" w:cs="Arial" w:eastAsia="Arial" w:hAnsi="Arial"/>
                <w:b w:val="false"/>
                <w:bCs w:val="false"/>
                <w:i/>
                <w:iCs/>
                <w:color w:val="2F5C85"/>
                <w:sz w:val="16"/>
                <w:szCs w:val="16"/>
              </w:rPr>
              <w:t xml:space="preserve">Chỉ thị Máy + các chỉ thị áp dụng khác</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MR + other Union harmonisation legislation</w:t>
            </w:r>
            <w:r>
              <w:br/>
              <w:t xml:space="preserve"/>
            </w:r>
            <w:r>
              <w:rPr>
                <w:rFonts w:ascii="Arial" w:cs="Arial" w:eastAsia="Arial" w:hAnsi="Arial"/>
                <w:b w:val="false"/>
                <w:bCs w:val="false"/>
                <w:i/>
                <w:iCs/>
                <w:color w:val="2F5C85"/>
                <w:sz w:val="16"/>
                <w:szCs w:val="16"/>
              </w:rPr>
              <w:t xml:space="preserve">MR + các văn bản hài hòa hóa khác của Liên minh</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Standards</w:t>
            </w:r>
            <w:r>
              <w:br/>
              <w:t xml:space="preserve"/>
            </w:r>
            <w:r>
              <w:rPr>
                <w:rFonts w:ascii="Arial" w:cs="Arial" w:eastAsia="Arial" w:hAnsi="Arial"/>
                <w:b w:val="false"/>
                <w:bCs w:val="false"/>
                <w:i/>
                <w:iCs/>
                <w:color w:val="2F5C85"/>
                <w:sz w:val="16"/>
                <w:szCs w:val="16"/>
              </w:rPr>
              <w:t xml:space="preserve">Tiêu chuẩn</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with dates</w:t>
            </w:r>
            <w:r>
              <w:br/>
              <w:t xml:space="preserve"/>
            </w:r>
            <w:r>
              <w:rPr>
                <w:rFonts w:ascii="Arial" w:cs="Arial" w:eastAsia="Arial" w:hAnsi="Arial"/>
                <w:b w:val="false"/>
                <w:bCs w:val="false"/>
                <w:i/>
                <w:iCs/>
                <w:color w:val="2F5C85"/>
                <w:sz w:val="16"/>
                <w:szCs w:val="16"/>
              </w:rPr>
              <w:t xml:space="preserve">Tiêu chuẩn hài hòa kèm năm ban hành</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 common specifications with dates</w:t>
            </w:r>
            <w:r>
              <w:br/>
              <w:t xml:space="preserve"/>
            </w:r>
            <w:r>
              <w:rPr>
                <w:rFonts w:ascii="Arial" w:cs="Arial" w:eastAsia="Arial" w:hAnsi="Arial"/>
                <w:b w:val="false"/>
                <w:bCs w:val="false"/>
                <w:i/>
                <w:iCs/>
                <w:color w:val="2F5C85"/>
                <w:sz w:val="16"/>
                <w:szCs w:val="16"/>
              </w:rPr>
              <w:t xml:space="preserve">Tiêu chuẩn hài hòa / quy định kỹ thuật chung kèm năm ban hành</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NB</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N/A (Annex VIII)</w:t>
            </w:r>
            <w:r>
              <w:br/>
              <w:t xml:space="preserve"/>
            </w:r>
            <w:r>
              <w:rPr>
                <w:rFonts w:ascii="Arial" w:cs="Arial" w:eastAsia="Arial" w:hAnsi="Arial"/>
                <w:b w:val="false"/>
                <w:bCs w:val="false"/>
                <w:i/>
                <w:iCs/>
                <w:color w:val="2F5C85"/>
                <w:sz w:val="16"/>
                <w:szCs w:val="16"/>
              </w:rPr>
              <w:t xml:space="preserve">Không áp dụng (Phụ lục VIII)</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N/A (Module A)</w:t>
            </w:r>
            <w:r>
              <w:br/>
              <w:t xml:space="preserve"/>
            </w:r>
            <w:r>
              <w:rPr>
                <w:rFonts w:ascii="Arial" w:cs="Arial" w:eastAsia="Arial" w:hAnsi="Arial"/>
                <w:b w:val="false"/>
                <w:bCs w:val="false"/>
                <w:i/>
                <w:iCs/>
                <w:color w:val="2F5C85"/>
                <w:sz w:val="16"/>
                <w:szCs w:val="16"/>
              </w:rPr>
              <w:t xml:space="preserve">Không áp dụng (Module A)</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Place, date, name, function and signature</w:t>
            </w:r>
            <w:r>
              <w:br/>
              <w:t xml:space="preserve"/>
            </w:r>
            <w:r>
              <w:rPr>
                <w:rFonts w:ascii="Arial" w:cs="Arial" w:eastAsia="Arial" w:hAnsi="Arial"/>
                <w:b w:val="false"/>
                <w:bCs w:val="false"/>
                <w:i/>
                <w:iCs/>
                <w:color w:val="2F5C85"/>
                <w:sz w:val="16"/>
                <w:szCs w:val="16"/>
              </w:rPr>
              <w:t xml:space="preserve">Địa điểm, ngày, họ tên, chức vụ và chữ ký</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r>
              <w:br/>
              <w:t xml:space="preserve"/>
            </w:r>
            <w:r>
              <w:rPr>
                <w:rFonts w:ascii="Arial" w:cs="Arial" w:eastAsia="Arial" w:hAnsi="Arial"/>
                <w:b w:val="false"/>
                <w:bCs w:val="false"/>
                <w:i/>
                <w:iCs/>
                <w:color w:val="2F5C85"/>
                <w:sz w:val="16"/>
                <w:szCs w:val="16"/>
              </w:rPr>
              <w:t xml:space="preserve">Bắt buộc</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r>
              <w:br/>
              <w:t xml:space="preserve"/>
            </w:r>
            <w:r>
              <w:rPr>
                <w:rFonts w:ascii="Arial" w:cs="Arial" w:eastAsia="Arial" w:hAnsi="Arial"/>
                <w:b w:val="false"/>
                <w:bCs w:val="false"/>
                <w:i/>
                <w:iCs/>
                <w:color w:val="2F5C85"/>
                <w:sz w:val="16"/>
                <w:szCs w:val="16"/>
              </w:rPr>
              <w:t xml:space="preserve">Bắt buộc</w:t>
            </w:r>
          </w:p>
        </w:tc>
      </w:tr>
    </w:tbl>
    <w:p>
      <w:pPr>
        <w:spacing w:after="80"/>
      </w:pPr>
    </w:p>
    <w:p>
      <w:pPr>
        <w:pStyle w:val="ListParagraph"/>
        <w:numPr>
          <w:ilvl w:val="0"/>
          <w:numId w:val="2"/>
        </w:numPr>
        <w:spacing w:after="60"/>
      </w:pPr>
      <w:r>
        <w:rPr>
          <w:rFonts w:ascii="Arial" w:cs="Arial" w:eastAsia="Arial" w:hAnsi="Arial"/>
          <w:sz w:val="20"/>
          <w:szCs w:val="20"/>
        </w:rPr>
        <w:t xml:space="preserve">One DoC per model; languages of each Member State of sale (EN + DE/FR/IT/RO etc.).</w:t>
      </w:r>
      <w:r>
        <w:br/>
        <w:t xml:space="preserve"/>
      </w:r>
      <w:r>
        <w:rPr>
          <w:rFonts w:ascii="Arial" w:cs="Arial" w:eastAsia="Arial" w:hAnsi="Arial"/>
          <w:b w:val="false"/>
          <w:bCs w:val="false"/>
          <w:i/>
          <w:iCs/>
          <w:color w:val="2F5C85"/>
          <w:sz w:val="18"/>
          <w:szCs w:val="18"/>
        </w:rPr>
        <w:t xml:space="preserve">Một DoC cho mỗi model; bằng ngôn ngữ của từng Quốc gia thành viên nơi bán (EN + DE/FR/IT/RO, v.v.).</w:t>
      </w:r>
    </w:p>
    <w:p>
      <w:pPr>
        <w:pStyle w:val="ListParagraph"/>
        <w:numPr>
          <w:ilvl w:val="0"/>
          <w:numId w:val="2"/>
        </w:numPr>
        <w:spacing w:after="60"/>
      </w:pPr>
      <w:r>
        <w:rPr>
          <w:rFonts w:ascii="Arial" w:cs="Arial" w:eastAsia="Arial" w:hAnsi="Arial"/>
          <w:sz w:val="20"/>
          <w:szCs w:val="20"/>
        </w:rPr>
        <w:t xml:space="preserve">MD: the instructions shall contain the DoC or a document setting out its contents (Annex I 1.7.4.2(c)). MR Art. 21: the machinery is accompanied by the EU DoC (Annex V Part A) or the manufacturer provides the internet address where it can be accessed (A.R.E.N.A.: paper copy in the box for DIY channel). Omnibus IV (provisional agreement 09/06/2026, not yet published) introduces an electronic DoC — monitor.</w:t>
      </w:r>
      <w:r>
        <w:br/>
        <w:t xml:space="preserve"/>
      </w:r>
      <w:r>
        <w:rPr>
          <w:rFonts w:ascii="Arial" w:cs="Arial" w:eastAsia="Arial" w:hAnsi="Arial"/>
          <w:b w:val="false"/>
          <w:bCs w:val="false"/>
          <w:i/>
          <w:iCs/>
          <w:color w:val="2F5C85"/>
          <w:sz w:val="18"/>
          <w:szCs w:val="18"/>
        </w:rPr>
        <w:t xml:space="preserve">MD: hướng dẫn sử dụng phải bao gồm DoC hoặc tài liệu nêu nội dung DoC (Phụ lục I 1.7.4.2(c)). MR Điều 21: máy phải kèm DoC EU (Phụ lục V Phần A) hoặc nhà sản xuất cung cấp địa chỉ internet để truy cập (A.R.E.N.A.: bản giấy trong hộp cho kênh DIY). Omnibus IV (thỏa thuận tạm thời 09/06/2026, chưa công bố) đưa vào DoC điện tử — theo dõi.</w:t>
      </w:r>
    </w:p>
    <w:p>
      <w:pPr>
        <w:pStyle w:val="ListParagraph"/>
        <w:numPr>
          <w:ilvl w:val="0"/>
          <w:numId w:val="2"/>
        </w:numPr>
        <w:spacing w:after="60"/>
      </w:pPr>
      <w:r>
        <w:rPr>
          <w:rFonts w:ascii="Arial" w:cs="Arial" w:eastAsia="Arial" w:hAnsi="Arial"/>
          <w:sz w:val="20"/>
          <w:szCs w:val="20"/>
        </w:rPr>
        <w:t xml:space="preserve">Superseded references (e.g. EN 1757-2, GPSD 2001/95/EC) on DoC → reject.</w:t>
      </w:r>
      <w:r>
        <w:br/>
        <w:t xml:space="preserve"/>
      </w:r>
      <w:r>
        <w:rPr>
          <w:rFonts w:ascii="Arial" w:cs="Arial" w:eastAsia="Arial" w:hAnsi="Arial"/>
          <w:b w:val="false"/>
          <w:bCs w:val="false"/>
          <w:i/>
          <w:iCs/>
          <w:color w:val="2F5C85"/>
          <w:sz w:val="18"/>
          <w:szCs w:val="18"/>
        </w:rPr>
        <w:t xml:space="preserve">Tham chiếu đã hết hiệu lực (ví dụ EN 1757-2, GPSD 2001/95/EC) trên DoC → từ chối.</w:t>
      </w:r>
    </w:p>
    <w:p>
      <w:pPr>
        <w:pStyle w:val="Heading3"/>
        <w:spacing w:after="80" w:before="140"/>
      </w:pPr>
      <w:r>
        <w:rPr>
          <w:rFonts w:ascii="Arial" w:cs="Arial" w:eastAsia="Arial" w:hAnsi="Arial"/>
          <w:b/>
          <w:bCs/>
          <w:sz w:val="21"/>
          <w:szCs w:val="21"/>
        </w:rPr>
        <w:t xml:space="preserve">Gate 6 decision</w:t>
      </w:r>
      <w:r>
        <w:br/>
        <w:t xml:space="preserve"/>
      </w:r>
      <w:r>
        <w:rPr>
          <w:rFonts w:ascii="Arial" w:cs="Arial" w:eastAsia="Arial" w:hAnsi="Arial"/>
          <w:b/>
          <w:bCs/>
          <w:i/>
          <w:iCs/>
          <w:color w:val="2F5C85"/>
          <w:sz w:val="19"/>
          <w:szCs w:val="19"/>
        </w:rPr>
        <w:t xml:space="preserve">Quyết định Cổng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complete, signed, correct legal act for the placing-on-market date, correct languages.</w:t>
            </w:r>
            <w:r>
              <w:br/>
              <w:t xml:space="preserve"/>
            </w:r>
            <w:r>
              <w:rPr>
                <w:rFonts w:ascii="Arial" w:cs="Arial" w:eastAsia="Arial" w:hAnsi="Arial"/>
                <w:b w:val="false"/>
                <w:bCs w:val="false"/>
                <w:i/>
                <w:iCs/>
                <w:color w:val="2F5C85"/>
                <w:sz w:val="16"/>
                <w:szCs w:val="16"/>
              </w:rPr>
              <w:t xml:space="preserve">DoC đầy đủ, đã ký, đúng văn bản pháp lý theo ngày đưa ra thị trường, đúng ngôn ngữ.</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Cites superseded standard edition — revise before shipment.</w:t>
            </w:r>
            <w:r>
              <w:br/>
              <w:t xml:space="preserve"/>
            </w:r>
            <w:r>
              <w:rPr>
                <w:rFonts w:ascii="Arial" w:cs="Arial" w:eastAsia="Arial" w:hAnsi="Arial"/>
                <w:b w:val="false"/>
                <w:bCs w:val="false"/>
                <w:i/>
                <w:iCs/>
                <w:color w:val="2F5C85"/>
                <w:sz w:val="16"/>
                <w:szCs w:val="16"/>
              </w:rPr>
              <w:t xml:space="preserve">Viện dẫn phiên bản tiêu chuẩn đã bị thay thế — sửa trước khi giao hàng.</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missing/unsigned; MD DoC used for units placed on market after 19/01/2027.</w:t>
            </w:r>
            <w:r>
              <w:br/>
              <w:t xml:space="preserve"/>
            </w:r>
            <w:r>
              <w:rPr>
                <w:rFonts w:ascii="Arial" w:cs="Arial" w:eastAsia="Arial" w:hAnsi="Arial"/>
                <w:b w:val="false"/>
                <w:bCs w:val="false"/>
                <w:i/>
                <w:iCs/>
                <w:color w:val="2F5C85"/>
                <w:sz w:val="16"/>
                <w:szCs w:val="16"/>
              </w:rPr>
              <w:t xml:space="preserve">Thiếu DoC/chưa ký; dùng DoC theo MD cho sản phẩm đưa ra thị trường sau 19/01/2027.</w:t>
            </w:r>
          </w:p>
        </w:tc>
      </w:tr>
    </w:tbl>
    <w:p>
      <w:pPr>
        <w:spacing w:after="80"/>
      </w:pPr>
    </w:p>
    <w:p>
      <w:pPr>
        <w:pStyle w:val="Heading1"/>
        <w:spacing w:after="160" w:before="240"/>
      </w:pPr>
      <w:r>
        <w:rPr>
          <w:rFonts w:ascii="Arial" w:cs="Arial" w:eastAsia="Arial" w:hAnsi="Arial"/>
          <w:b/>
          <w:bCs/>
          <w:color w:val="1F3864"/>
          <w:sz w:val="28"/>
          <w:szCs w:val="28"/>
        </w:rPr>
        <w:t xml:space="preserve">8. Link 7 — CE Marking, Data Plate and Instructions</w:t>
      </w:r>
      <w:r>
        <w:br/>
        <w:t xml:space="preserve"/>
      </w:r>
      <w:r>
        <w:rPr>
          <w:rFonts w:ascii="Arial" w:cs="Arial" w:eastAsia="Arial" w:hAnsi="Arial"/>
          <w:b/>
          <w:bCs/>
          <w:i/>
          <w:iCs/>
          <w:color w:val="2F5C85"/>
          <w:sz w:val="26"/>
          <w:szCs w:val="26"/>
        </w:rPr>
        <w:t xml:space="preserve">8. Mắt xích 7 — Dấu CE, nhãn thông số và hướng dẫn sử dụng</w:t>
      </w:r>
    </w:p>
    <w:p>
      <w:pPr>
        <w:pStyle w:val="Heading2"/>
        <w:spacing w:after="120" w:before="200"/>
      </w:pPr>
      <w:r>
        <w:rPr>
          <w:rFonts w:ascii="Arial" w:cs="Arial" w:eastAsia="Arial" w:hAnsi="Arial"/>
          <w:b/>
          <w:bCs/>
          <w:color w:val="1F3864"/>
          <w:sz w:val="24"/>
          <w:szCs w:val="24"/>
        </w:rPr>
        <w:t xml:space="preserve">8.1 Marking verification checklist (QC at FRI)</w:t>
      </w:r>
      <w:r>
        <w:br/>
        <w:t xml:space="preserve"/>
      </w:r>
      <w:r>
        <w:rPr>
          <w:rFonts w:ascii="Arial" w:cs="Arial" w:eastAsia="Arial" w:hAnsi="Arial"/>
          <w:b/>
          <w:bCs/>
          <w:i/>
          <w:iCs/>
          <w:color w:val="2F5C85"/>
          <w:sz w:val="22"/>
          <w:szCs w:val="22"/>
        </w:rPr>
        <w:t xml:space="preserve">8.1 Checklist kiểm tra ghi nhãn (QC tại FRI)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313"/>
        <w:gridCol w:w="2505"/>
        <w:gridCol w:w="1351"/>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Element</w:t>
            </w:r>
            <w:r>
              <w:br/>
              <w:t xml:space="preserve"/>
            </w:r>
            <w:r>
              <w:rPr>
                <w:rFonts w:ascii="Arial" w:cs="Arial" w:eastAsia="Arial" w:hAnsi="Arial"/>
                <w:b/>
                <w:bCs/>
                <w:i/>
                <w:iCs/>
                <w:color w:val="DCE6F2"/>
                <w:sz w:val="16"/>
                <w:szCs w:val="16"/>
              </w:rPr>
              <w:t xml:space="preserve">Yếu tố</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w:t>
            </w:r>
            <w:r>
              <w:br/>
              <w:t xml:space="preserve"/>
            </w:r>
            <w:r>
              <w:rPr>
                <w:rFonts w:ascii="Arial" w:cs="Arial" w:eastAsia="Arial" w:hAnsi="Arial"/>
                <w:b/>
                <w:bCs/>
                <w:i/>
                <w:iCs/>
                <w:color w:val="DCE6F2"/>
                <w:sz w:val="16"/>
                <w:szCs w:val="16"/>
              </w:rPr>
              <w:t xml:space="preserve">Tham chiếu</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Accept criterion</w:t>
            </w:r>
            <w:r>
              <w:br/>
              <w:t xml:space="preserve"/>
            </w:r>
            <w:r>
              <w:rPr>
                <w:rFonts w:ascii="Arial" w:cs="Arial" w:eastAsia="Arial" w:hAnsi="Arial"/>
                <w:b/>
                <w:bCs/>
                <w:i/>
                <w:iCs/>
                <w:color w:val="DCE6F2"/>
                <w:sz w:val="16"/>
                <w:szCs w:val="16"/>
              </w:rPr>
              <w:t xml:space="preserve">Tiêu chí chấp nhận</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r>
              <w:br/>
              <w:t xml:space="preserve"/>
            </w:r>
            <w:r>
              <w:rPr>
                <w:rFonts w:ascii="Arial" w:cs="Arial" w:eastAsia="Arial" w:hAnsi="Arial"/>
                <w:b/>
                <w:bCs/>
                <w:i/>
                <w:iCs/>
                <w:color w:val="DCE6F2"/>
                <w:sz w:val="16"/>
                <w:szCs w:val="16"/>
              </w:rPr>
              <w:t xml:space="preserve">Mức lỗi</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CE marking ≥ 5 mm, Annex II 765/2008 proportions, indelible, next to manufacturer name</w:t>
            </w:r>
            <w:r>
              <w:br/>
              <w:t xml:space="preserve"/>
            </w:r>
            <w:r>
              <w:rPr>
                <w:rFonts w:ascii="Arial" w:cs="Arial" w:eastAsia="Arial" w:hAnsi="Arial"/>
                <w:b w:val="false"/>
                <w:bCs w:val="false"/>
                <w:i/>
                <w:iCs/>
                <w:color w:val="2F5C85"/>
                <w:sz w:val="16"/>
                <w:szCs w:val="16"/>
              </w:rPr>
              <w:t xml:space="preserve">Dấu CE ≥ 5 mm, đúng tỷ lệ Phụ lục II 765/2008, không phai, đặt cạnh tên nhà sản xuất</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 1.7.3 / Art. 16; MR Art. 24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correct, no NB number</w:t>
            </w:r>
            <w:r>
              <w:br/>
              <w:t xml:space="preserve"/>
            </w:r>
            <w:r>
              <w:rPr>
                <w:rFonts w:ascii="Arial" w:cs="Arial" w:eastAsia="Arial" w:hAnsi="Arial"/>
                <w:b w:val="false"/>
                <w:bCs w:val="false"/>
                <w:i/>
                <w:iCs/>
                <w:color w:val="2F5C85"/>
                <w:sz w:val="16"/>
                <w:szCs w:val="16"/>
              </w:rPr>
              <w:t xml:space="preserve">Có, đúng, không có số NB</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Manufacturer business name and full address (+ AR)</w:t>
            </w:r>
            <w:r>
              <w:br/>
              <w:t xml:space="preserve"/>
            </w:r>
            <w:r>
              <w:rPr>
                <w:rFonts w:ascii="Arial" w:cs="Arial" w:eastAsia="Arial" w:hAnsi="Arial"/>
                <w:b w:val="false"/>
                <w:bCs w:val="false"/>
                <w:i/>
                <w:iCs/>
                <w:color w:val="2F5C85"/>
                <w:sz w:val="16"/>
                <w:szCs w:val="16"/>
              </w:rPr>
              <w:t xml:space="preserve">Tên doanh nghiệp và địa chỉ đầy đủ của nhà sản xuất (+ AR)</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w:t>
            </w:r>
            <w:r>
              <w:br/>
              <w:t xml:space="preserve"/>
            </w:r>
            <w:r>
              <w:rPr>
                <w:rFonts w:ascii="Arial" w:cs="Arial" w:eastAsia="Arial" w:hAnsi="Arial"/>
                <w:b w:val="false"/>
                <w:bCs w:val="false"/>
                <w:i/>
                <w:iCs/>
                <w:color w:val="2F5C85"/>
                <w:sz w:val="16"/>
                <w:szCs w:val="16"/>
              </w:rPr>
              <w:t xml:space="preserve">Đầy đủ</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Importer name, trade name, postal address and contact</w:t>
            </w:r>
            <w:r>
              <w:br/>
              <w:t xml:space="preserve"/>
            </w:r>
            <w:r>
              <w:rPr>
                <w:rFonts w:ascii="Arial" w:cs="Arial" w:eastAsia="Arial" w:hAnsi="Arial"/>
                <w:b w:val="false"/>
                <w:bCs w:val="false"/>
                <w:i/>
                <w:iCs/>
                <w:color w:val="2F5C85"/>
                <w:sz w:val="16"/>
                <w:szCs w:val="16"/>
              </w:rPr>
              <w:t xml:space="preserve">Tên, tên thương mại, địa chỉ bưu chính và liên hệ của nhà nhập khẩu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MR Art. 13; GPSR;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product or, where impossible, packaging/document</w:t>
            </w:r>
            <w:r>
              <w:br/>
              <w:t xml:space="preserve"/>
            </w:r>
            <w:r>
              <w:rPr>
                <w:rFonts w:ascii="Arial" w:cs="Arial" w:eastAsia="Arial" w:hAnsi="Arial"/>
                <w:b w:val="false"/>
                <w:bCs w:val="false"/>
                <w:i/>
                <w:iCs/>
                <w:color w:val="2F5C85"/>
                <w:sz w:val="16"/>
                <w:szCs w:val="16"/>
              </w:rPr>
              <w:t xml:space="preserve">Trên sản phẩm hoặc, nếu không thể, trên bao bì/tài liệu</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Designation, series or type, serial number, year of construction</w:t>
            </w:r>
            <w:r>
              <w:br/>
              <w:t xml:space="preserve"/>
            </w:r>
            <w:r>
              <w:rPr>
                <w:rFonts w:ascii="Arial" w:cs="Arial" w:eastAsia="Arial" w:hAnsi="Arial"/>
                <w:b w:val="false"/>
                <w:bCs w:val="false"/>
                <w:i/>
                <w:iCs/>
                <w:color w:val="2F5C85"/>
                <w:sz w:val="16"/>
                <w:szCs w:val="16"/>
              </w:rPr>
              <w:t xml:space="preserve">Tên gọi, dòng hoặc kiểu, số sê-ri, năm sản xuất</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 and legible</w:t>
            </w:r>
            <w:r>
              <w:br/>
              <w:t xml:space="preserve"/>
            </w:r>
            <w:r>
              <w:rPr>
                <w:rFonts w:ascii="Arial" w:cs="Arial" w:eastAsia="Arial" w:hAnsi="Arial"/>
                <w:b w:val="false"/>
                <w:bCs w:val="false"/>
                <w:i/>
                <w:iCs/>
                <w:color w:val="2F5C85"/>
                <w:sz w:val="16"/>
                <w:szCs w:val="16"/>
              </w:rPr>
              <w:t xml:space="preserve">Đầy đủ và dễ đọc</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 at load centre (mm); unladen mass</w:t>
            </w:r>
            <w:r>
              <w:br/>
              <w:t xml:space="preserve"/>
            </w:r>
            <w:r>
              <w:rPr>
                <w:rFonts w:ascii="Arial" w:cs="Arial" w:eastAsia="Arial" w:hAnsi="Arial"/>
                <w:b w:val="false"/>
                <w:bCs w:val="false"/>
                <w:i/>
                <w:iCs/>
                <w:color w:val="2F5C85"/>
                <w:sz w:val="16"/>
                <w:szCs w:val="16"/>
              </w:rPr>
              <w:t xml:space="preserve">Tải định mức (kg) tại tâm tải (mm); khối lượng xe không tải</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4.3.3; EN ISO 3691-5 data plate (verify)</w:t>
            </w:r>
            <w:r>
              <w:br/>
              <w:t xml:space="preserve"/>
            </w:r>
            <w:r>
              <w:rPr>
                <w:rFonts w:ascii="Arial" w:cs="Arial" w:eastAsia="Arial" w:hAnsi="Arial"/>
                <w:b w:val="false"/>
                <w:bCs w:val="false"/>
                <w:i/>
                <w:iCs/>
                <w:color w:val="2F5C85"/>
                <w:sz w:val="16"/>
                <w:szCs w:val="16"/>
              </w:rPr>
              <w:t xml:space="preserve">MD/MR 4.3.3; nhãn thông số EN ISO 3691-5 (cần xác minh)</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Matches test report and spec</w:t>
            </w:r>
            <w:r>
              <w:br/>
              <w:t xml:space="preserve"/>
            </w:r>
            <w:r>
              <w:rPr>
                <w:rFonts w:ascii="Arial" w:cs="Arial" w:eastAsia="Arial" w:hAnsi="Arial"/>
                <w:b w:val="false"/>
                <w:bCs w:val="false"/>
                <w:i/>
                <w:iCs/>
                <w:color w:val="2F5C85"/>
                <w:sz w:val="16"/>
                <w:szCs w:val="16"/>
              </w:rPr>
              <w:t xml:space="preserve">Khớp báo cáo thử nghiệm và quy cách</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Warning pictograms (no riding, foot crushing, max load)</w:t>
            </w:r>
            <w:r>
              <w:br/>
              <w:t xml:space="preserve"/>
            </w:r>
            <w:r>
              <w:rPr>
                <w:rFonts w:ascii="Arial" w:cs="Arial" w:eastAsia="Arial" w:hAnsi="Arial"/>
                <w:b w:val="false"/>
                <w:bCs w:val="false"/>
                <w:i/>
                <w:iCs/>
                <w:color w:val="2F5C85"/>
                <w:sz w:val="16"/>
                <w:szCs w:val="16"/>
              </w:rPr>
              <w:t xml:space="preserve">Biểu tượng cảnh báo (cấm đứng lên xe, kẹp chân, tải tối đa)</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3691-5</w:t>
            </w:r>
            <w:r>
              <w:br/>
              <w:t xml:space="preserve"/>
            </w:r>
            <w:r>
              <w:rPr>
                <w:rFonts w:ascii="Arial" w:cs="Arial" w:eastAsia="Arial" w:hAnsi="Arial"/>
                <w:b w:val="false"/>
                <w:bCs w:val="false"/>
                <w:i/>
                <w:iCs/>
                <w:color w:val="2F5C85"/>
                <w:sz w:val="16"/>
                <w:szCs w:val="16"/>
              </w:rPr>
              <w:t xml:space="preserve">Đánh giá rủi ro; EN ISO 3691-5</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durable</w:t>
            </w:r>
            <w:r>
              <w:br/>
              <w:t xml:space="preserve"/>
            </w:r>
            <w:r>
              <w:rPr>
                <w:rFonts w:ascii="Arial" w:cs="Arial" w:eastAsia="Arial" w:hAnsi="Arial"/>
                <w:b w:val="false"/>
                <w:bCs w:val="false"/>
                <w:i/>
                <w:iCs/>
                <w:color w:val="2F5C85"/>
                <w:sz w:val="16"/>
                <w:szCs w:val="16"/>
              </w:rPr>
              <w:t xml:space="preserve">Có, bền</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distributor identification (CH lots)</w:t>
            </w:r>
            <w:r>
              <w:br/>
              <w:t xml:space="preserve"/>
            </w:r>
            <w:r>
              <w:rPr>
                <w:rFonts w:ascii="Arial" w:cs="Arial" w:eastAsia="Arial" w:hAnsi="Arial"/>
                <w:b w:val="false"/>
                <w:bCs w:val="false"/>
                <w:i/>
                <w:iCs/>
                <w:color w:val="2F5C85"/>
                <w:sz w:val="16"/>
                <w:szCs w:val="16"/>
              </w:rPr>
              <w:t xml:space="preserve">Thông tin nhà phân phối Thụy Sĩ (lô CH)</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PrSG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w:t>
            </w:r>
            <w:r>
              <w:br/>
              <w:t xml:space="preserve"/>
            </w:r>
            <w:r>
              <w:rPr>
                <w:rFonts w:ascii="Arial" w:cs="Arial" w:eastAsia="Arial" w:hAnsi="Arial"/>
                <w:b w:val="false"/>
                <w:bCs w:val="false"/>
                <w:i/>
                <w:iCs/>
                <w:color w:val="2F5C85"/>
                <w:sz w:val="16"/>
                <w:szCs w:val="16"/>
              </w:rPr>
              <w:t xml:space="preserve">Có</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Barcode / EAN</w:t>
            </w:r>
            <w:r>
              <w:br/>
              <w:t xml:space="preserve"/>
            </w:r>
            <w:r>
              <w:rPr>
                <w:rFonts w:ascii="Arial" w:cs="Arial" w:eastAsia="Arial" w:hAnsi="Arial"/>
                <w:b w:val="false"/>
                <w:bCs w:val="false"/>
                <w:i/>
                <w:iCs/>
                <w:color w:val="2F5C85"/>
                <w:sz w:val="16"/>
                <w:szCs w:val="16"/>
              </w:rPr>
              <w:t xml:space="preserve">Mã vạch / EAN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Ally spec</w:t>
            </w:r>
            <w:r>
              <w:br/>
              <w:t xml:space="preserve"/>
            </w:r>
            <w:r>
              <w:rPr>
                <w:rFonts w:ascii="Arial" w:cs="Arial" w:eastAsia="Arial" w:hAnsi="Arial"/>
                <w:b w:val="false"/>
                <w:bCs w:val="false"/>
                <w:i/>
                <w:iCs/>
                <w:color w:val="2F5C85"/>
                <w:sz w:val="16"/>
                <w:szCs w:val="16"/>
              </w:rPr>
              <w:t xml:space="preserve">Quy cách của Đối tác</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Scans correctly, position per approval</w:t>
            </w:r>
            <w:r>
              <w:br/>
              <w:t xml:space="preserve"/>
            </w:r>
            <w:r>
              <w:rPr>
                <w:rFonts w:ascii="Arial" w:cs="Arial" w:eastAsia="Arial" w:hAnsi="Arial"/>
                <w:b w:val="false"/>
                <w:bCs w:val="false"/>
                <w:i/>
                <w:iCs/>
                <w:color w:val="2F5C85"/>
                <w:sz w:val="16"/>
                <w:szCs w:val="16"/>
              </w:rPr>
              <w:t xml:space="preserve">Quét đúng, vị trí theo phê duyệt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Triman + Info-tri (FR lots)</w:t>
            </w:r>
            <w:r>
              <w:br/>
              <w:t xml:space="preserve"/>
            </w:r>
            <w:r>
              <w:rPr>
                <w:rFonts w:ascii="Arial" w:cs="Arial" w:eastAsia="Arial" w:hAnsi="Arial"/>
                <w:b w:val="false"/>
                <w:bCs w:val="false"/>
                <w:i/>
                <w:iCs/>
                <w:color w:val="2F5C85"/>
                <w:sz w:val="16"/>
                <w:szCs w:val="16"/>
              </w:rPr>
              <w:t xml:space="preserve">Triman + Info-tri (lô FR)</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L.541-9-3 C. env.</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packaging or leaflet</w:t>
            </w:r>
            <w:r>
              <w:br/>
              <w:t xml:space="preserve"/>
            </w:r>
            <w:r>
              <w:rPr>
                <w:rFonts w:ascii="Arial" w:cs="Arial" w:eastAsia="Arial" w:hAnsi="Arial"/>
                <w:b w:val="false"/>
                <w:bCs w:val="false"/>
                <w:i/>
                <w:iCs/>
                <w:color w:val="2F5C85"/>
                <w:sz w:val="16"/>
                <w:szCs w:val="16"/>
              </w:rPr>
              <w:t xml:space="preserve">Trên bao bì hoặc tờ hướng dẫn</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r>
    </w:tbl>
    <w:p>
      <w:pPr>
        <w:spacing w:after="80"/>
      </w:pPr>
    </w:p>
    <w:p>
      <w:pPr>
        <w:pStyle w:val="Heading2"/>
        <w:spacing w:after="120" w:before="200"/>
      </w:pPr>
      <w:r>
        <w:rPr>
          <w:rFonts w:ascii="Arial" w:cs="Arial" w:eastAsia="Arial" w:hAnsi="Arial"/>
          <w:b/>
          <w:bCs/>
          <w:color w:val="1F3864"/>
          <w:sz w:val="24"/>
          <w:szCs w:val="24"/>
        </w:rPr>
        <w:t xml:space="preserve">8.2 Instructions for use — minimum content</w:t>
      </w:r>
      <w:r>
        <w:br/>
        <w:t xml:space="preserve"/>
      </w:r>
      <w:r>
        <w:rPr>
          <w:rFonts w:ascii="Arial" w:cs="Arial" w:eastAsia="Arial" w:hAnsi="Arial"/>
          <w:b/>
          <w:bCs/>
          <w:i/>
          <w:iCs/>
          <w:color w:val="2F5C85"/>
          <w:sz w:val="22"/>
          <w:szCs w:val="22"/>
        </w:rPr>
        <w:t xml:space="preserve">8.2 Hướng dẫn sử dụng — nội dung tối thiểu</w:t>
      </w:r>
    </w:p>
    <w:p>
      <w:pPr>
        <w:pStyle w:val="ListParagraph"/>
        <w:numPr>
          <w:ilvl w:val="0"/>
          <w:numId w:val="2"/>
        </w:numPr>
        <w:spacing w:after="60"/>
      </w:pPr>
      <w:r>
        <w:rPr>
          <w:rFonts w:ascii="Arial" w:cs="Arial" w:eastAsia="Arial" w:hAnsi="Arial"/>
          <w:sz w:val="20"/>
          <w:szCs w:val="20"/>
        </w:rPr>
        <w:t xml:space="preserve">Intended use, rated capacity, load centre, permitted floors; prohibited uses (2.1 misuse list).</w:t>
      </w:r>
      <w:r>
        <w:br/>
        <w:t xml:space="preserve"/>
      </w:r>
      <w:r>
        <w:rPr>
          <w:rFonts w:ascii="Arial" w:cs="Arial" w:eastAsia="Arial" w:hAnsi="Arial"/>
          <w:b w:val="false"/>
          <w:bCs w:val="false"/>
          <w:i/>
          <w:iCs/>
          <w:color w:val="2F5C85"/>
          <w:sz w:val="18"/>
          <w:szCs w:val="18"/>
        </w:rPr>
        <w:t xml:space="preserve">Mục đích sử dụng, tải định mức, tâm tải, loại sàn cho phép; các cách dùng bị cấm (danh sách sử dụng sai tại 2.1).</w:t>
      </w:r>
    </w:p>
    <w:p>
      <w:pPr>
        <w:pStyle w:val="ListParagraph"/>
        <w:numPr>
          <w:ilvl w:val="0"/>
          <w:numId w:val="2"/>
        </w:numPr>
        <w:spacing w:after="60"/>
      </w:pPr>
      <w:r>
        <w:rPr>
          <w:rFonts w:ascii="Arial" w:cs="Arial" w:eastAsia="Arial" w:hAnsi="Arial"/>
          <w:sz w:val="20"/>
          <w:szCs w:val="20"/>
        </w:rPr>
        <w:t xml:space="preserve">Assembly of tiller (pin, chain/rod adjustment), commissioning check, operation (lift, neutral, lower), parking/brake.</w:t>
      </w:r>
      <w:r>
        <w:br/>
        <w:t xml:space="preserve"/>
      </w:r>
      <w:r>
        <w:rPr>
          <w:rFonts w:ascii="Arial" w:cs="Arial" w:eastAsia="Arial" w:hAnsi="Arial"/>
          <w:b w:val="false"/>
          <w:bCs w:val="false"/>
          <w:i/>
          <w:iCs/>
          <w:color w:val="2F5C85"/>
          <w:sz w:val="18"/>
          <w:szCs w:val="18"/>
        </w:rPr>
        <w:t xml:space="preserve">Lắp tay kéo (chốt, chỉnh xích/thanh), kiểm tra trước khi đưa vào sử dụng, vận hành (nâng, trung gian, hạ), đỗ/phanh.</w:t>
      </w:r>
    </w:p>
    <w:p>
      <w:pPr>
        <w:pStyle w:val="ListParagraph"/>
        <w:numPr>
          <w:ilvl w:val="0"/>
          <w:numId w:val="2"/>
        </w:numPr>
        <w:spacing w:after="60"/>
      </w:pPr>
      <w:r>
        <w:rPr>
          <w:rFonts w:ascii="Arial" w:cs="Arial" w:eastAsia="Arial" w:hAnsi="Arial"/>
          <w:sz w:val="20"/>
          <w:szCs w:val="20"/>
        </w:rPr>
        <w:t xml:space="preserve">Maintenance: oil type, volume, refilling, air bleeding, lubrication points, inspection intervals, wear limits; residual risks.</w:t>
      </w:r>
      <w:r>
        <w:br/>
        <w:t xml:space="preserve"/>
      </w:r>
      <w:r>
        <w:rPr>
          <w:rFonts w:ascii="Arial" w:cs="Arial" w:eastAsia="Arial" w:hAnsi="Arial"/>
          <w:b w:val="false"/>
          <w:bCs w:val="false"/>
          <w:i/>
          <w:iCs/>
          <w:color w:val="2F5C85"/>
          <w:sz w:val="18"/>
          <w:szCs w:val="18"/>
        </w:rPr>
        <w:t xml:space="preserve">Bảo dưỡng: loại dầu, lượng dầu, châm dầu, xả khí, điểm bôi trơn, chu kỳ kiểm tra, giới hạn mòn; rủi ro tồn dư.</w:t>
      </w:r>
    </w:p>
    <w:p>
      <w:pPr>
        <w:pStyle w:val="ListParagraph"/>
        <w:numPr>
          <w:ilvl w:val="0"/>
          <w:numId w:val="2"/>
        </w:numPr>
        <w:spacing w:after="60"/>
      </w:pPr>
      <w:r>
        <w:rPr>
          <w:rFonts w:ascii="Arial" w:cs="Arial" w:eastAsia="Arial" w:hAnsi="Arial"/>
          <w:sz w:val="20"/>
          <w:szCs w:val="20"/>
        </w:rPr>
        <w:t xml:space="preserve">Manufacturer and importer identification; copy/content of DoC (MD) or DoC access (MR).</w:t>
      </w:r>
      <w:r>
        <w:br/>
        <w:t xml:space="preserve"/>
      </w:r>
      <w:r>
        <w:rPr>
          <w:rFonts w:ascii="Arial" w:cs="Arial" w:eastAsia="Arial" w:hAnsi="Arial"/>
          <w:b w:val="false"/>
          <w:bCs w:val="false"/>
          <w:i/>
          <w:iCs/>
          <w:color w:val="2F5C85"/>
          <w:sz w:val="18"/>
          <w:szCs w:val="18"/>
        </w:rPr>
        <w:t xml:space="preserve">Thông tin nhà sản xuất và nhà nhập khẩu; bản sao/nội dung DoC (MD) hoặc cách truy cập DoC (MR).</w:t>
      </w:r>
    </w:p>
    <w:p>
      <w:pPr>
        <w:pStyle w:val="ListParagraph"/>
        <w:numPr>
          <w:ilvl w:val="0"/>
          <w:numId w:val="2"/>
        </w:numPr>
        <w:spacing w:after="60"/>
      </w:pPr>
      <w:r>
        <w:rPr>
          <w:rFonts w:ascii="Arial" w:cs="Arial" w:eastAsia="Arial" w:hAnsi="Arial"/>
          <w:sz w:val="20"/>
          <w:szCs w:val="20"/>
        </w:rPr>
        <w:t xml:space="preserve">Languages: official language(s) of each country of sale (CH: DE/FR/IT). </w:t>
      </w:r>
      <w:r>
        <w:rPr>
          <w:rFonts w:ascii="Arial" w:cs="Arial" w:eastAsia="Arial" w:hAnsi="Arial"/>
          <w:b/>
          <w:bCs/>
          <w:sz w:val="20"/>
          <w:szCs w:val="20"/>
        </w:rPr>
        <w:t xml:space="preserve">Paper format</w:t>
      </w:r>
      <w:r>
        <w:rPr>
          <w:rFonts w:ascii="Arial" w:cs="Arial" w:eastAsia="Arial" w:hAnsi="Arial"/>
          <w:sz w:val="20"/>
          <w:szCs w:val="20"/>
        </w:rPr>
        <w:t xml:space="preserve"> for the DIY channel. MR Art. 10(7): digital instructions permitted (downloadable, printable, access marked on the machine, online availability for the lifetime and ≥ 10 years); paper copy free of charge on request within one month; safety information on paper where non-professional use is foreseeable.</w:t>
      </w:r>
      <w:r>
        <w:br/>
        <w:t xml:space="preserve"/>
      </w:r>
      <w:r>
        <w:rPr>
          <w:rFonts w:ascii="Arial" w:cs="Arial" w:eastAsia="Arial" w:hAnsi="Arial"/>
          <w:b w:val="false"/>
          <w:bCs w:val="false"/>
          <w:i/>
          <w:iCs/>
          <w:color w:val="2F5C85"/>
          <w:sz w:val="18"/>
          <w:szCs w:val="18"/>
        </w:rPr>
        <w:t xml:space="preserve">Ngôn ngữ: ngôn ngữ chính thức của từng nước bán (CH: DE/FR/IT). </w:t>
      </w:r>
      <w:r>
        <w:rPr>
          <w:rFonts w:ascii="Arial" w:cs="Arial" w:eastAsia="Arial" w:hAnsi="Arial"/>
          <w:b/>
          <w:bCs/>
          <w:i/>
          <w:iCs/>
          <w:color w:val="2F5C85"/>
          <w:sz w:val="18"/>
          <w:szCs w:val="18"/>
        </w:rPr>
        <w:t xml:space="preserve">Bản giấy</w:t>
      </w:r>
      <w:r>
        <w:rPr>
          <w:rFonts w:ascii="Arial" w:cs="Arial" w:eastAsia="Arial" w:hAnsi="Arial"/>
          <w:b w:val="false"/>
          <w:bCs w:val="false"/>
          <w:i/>
          <w:iCs/>
          <w:color w:val="2F5C85"/>
          <w:sz w:val="18"/>
          <w:szCs w:val="18"/>
        </w:rPr>
        <w:t xml:space="preserve"> cho kênh DIY. MR Điều 10(7): cho phép hướng dẫn dạng số (tải về được, in được, cách truy cập ghi trên máy, trực tuyến trong suốt vòng đời và ≥ 10 năm); cung cấp bản giấy miễn phí khi được yêu cầu trong vòng một tháng; thông tin an toàn bằng bản giấy khi có thể lường trước việc người không chuyên sử dụng.</w:t>
      </w:r>
    </w:p>
    <w:p>
      <w:pPr>
        <w:pStyle w:val="ListParagraph"/>
        <w:numPr>
          <w:ilvl w:val="0"/>
          <w:numId w:val="2"/>
        </w:numPr>
        <w:spacing w:after="60"/>
      </w:pPr>
      <w:r>
        <w:rPr>
          <w:rFonts w:ascii="Arial" w:cs="Arial" w:eastAsia="Arial" w:hAnsi="Arial"/>
          <w:sz w:val="20"/>
          <w:szCs w:val="20"/>
        </w:rPr>
        <w:t xml:space="preserve">Layout per EN IEC/IEEE 82079-1 (assessment via assembly-instruction-assessment skill).</w:t>
      </w:r>
      <w:r>
        <w:br/>
        <w:t xml:space="preserve"/>
      </w:r>
      <w:r>
        <w:rPr>
          <w:rFonts w:ascii="Arial" w:cs="Arial" w:eastAsia="Arial" w:hAnsi="Arial"/>
          <w:b w:val="false"/>
          <w:bCs w:val="false"/>
          <w:i/>
          <w:iCs/>
          <w:color w:val="2F5C85"/>
          <w:sz w:val="18"/>
          <w:szCs w:val="18"/>
        </w:rPr>
        <w:t xml:space="preserve">Trình bày theo EN IEC/IEEE 82079-1 (đánh giá bằng kỹ năng assembly-instruction-assessment).</w:t>
      </w:r>
    </w:p>
    <w:p>
      <w:pPr>
        <w:pStyle w:val="Heading3"/>
        <w:spacing w:after="80" w:before="140"/>
      </w:pPr>
      <w:r>
        <w:rPr>
          <w:rFonts w:ascii="Arial" w:cs="Arial" w:eastAsia="Arial" w:hAnsi="Arial"/>
          <w:b/>
          <w:bCs/>
          <w:sz w:val="21"/>
          <w:szCs w:val="21"/>
        </w:rPr>
        <w:t xml:space="preserve">Gate 7 decision</w:t>
      </w:r>
      <w:r>
        <w:br/>
        <w:t xml:space="preserve"/>
      </w:r>
      <w:r>
        <w:rPr>
          <w:rFonts w:ascii="Arial" w:cs="Arial" w:eastAsia="Arial" w:hAnsi="Arial"/>
          <w:b/>
          <w:bCs/>
          <w:i/>
          <w:iCs/>
          <w:color w:val="2F5C85"/>
          <w:sz w:val="19"/>
          <w:szCs w:val="19"/>
        </w:rPr>
        <w:t xml:space="preserve">Quyết định Cổng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All Critical marking elements present; instructions approved in all languages.</w:t>
            </w:r>
            <w:r>
              <w:br/>
              <w:t xml:space="preserve"/>
            </w:r>
            <w:r>
              <w:rPr>
                <w:rFonts w:ascii="Arial" w:cs="Arial" w:eastAsia="Arial" w:hAnsi="Arial"/>
                <w:b w:val="false"/>
                <w:bCs w:val="false"/>
                <w:i/>
                <w:iCs/>
                <w:color w:val="2F5C85"/>
                <w:sz w:val="16"/>
                <w:szCs w:val="16"/>
              </w:rPr>
              <w:t xml:space="preserve">Đủ mọi yếu tố ghi nhãn mức Nghiêm trọng; hướng dẫn được phê duyệt ở mọi ngôn ngữ.</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Minor label error correctable before carton sealing.</w:t>
            </w:r>
            <w:r>
              <w:br/>
              <w:t xml:space="preserve"/>
            </w:r>
            <w:r>
              <w:rPr>
                <w:rFonts w:ascii="Arial" w:cs="Arial" w:eastAsia="Arial" w:hAnsi="Arial"/>
                <w:b w:val="false"/>
                <w:bCs w:val="false"/>
                <w:i/>
                <w:iCs/>
                <w:color w:val="2F5C85"/>
                <w:sz w:val="16"/>
                <w:szCs w:val="16"/>
              </w:rPr>
              <w:t xml:space="preserve">Lỗi nhãn nhẹ có thể sửa trước khi dán thùng.</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CE/data plate/rated capacity/importer missing; wrong language; NB number without NB.</w:t>
            </w:r>
            <w:r>
              <w:br/>
              <w:t xml:space="preserve"/>
            </w:r>
            <w:r>
              <w:rPr>
                <w:rFonts w:ascii="Arial" w:cs="Arial" w:eastAsia="Arial" w:hAnsi="Arial"/>
                <w:b w:val="false"/>
                <w:bCs w:val="false"/>
                <w:i/>
                <w:iCs/>
                <w:color w:val="2F5C85"/>
                <w:sz w:val="16"/>
                <w:szCs w:val="16"/>
              </w:rPr>
              <w:t xml:space="preserve">Thiếu CE/nhãn thông số/tải định mức/nhà nhập khẩu; sai ngôn ngữ; có số NB khi không có NB.</w:t>
            </w:r>
          </w:p>
        </w:tc>
      </w:tr>
    </w:tbl>
    <w:p>
      <w:pPr>
        <w:spacing w:after="80"/>
      </w:pPr>
    </w:p>
    <w:p>
      <w:pPr>
        <w:pStyle w:val="Heading1"/>
        <w:spacing w:after="160" w:before="240"/>
      </w:pPr>
      <w:r>
        <w:rPr>
          <w:rFonts w:ascii="Arial" w:cs="Arial" w:eastAsia="Arial" w:hAnsi="Arial"/>
          <w:b/>
          <w:bCs/>
          <w:color w:val="1F3864"/>
          <w:sz w:val="28"/>
          <w:szCs w:val="28"/>
        </w:rPr>
        <w:t xml:space="preserve">9. Link 8 — SRC Release Conditions</w:t>
      </w:r>
      <w:r>
        <w:br/>
        <w:t xml:space="preserve"/>
      </w:r>
      <w:r>
        <w:rPr>
          <w:rFonts w:ascii="Arial" w:cs="Arial" w:eastAsia="Arial" w:hAnsi="Arial"/>
          <w:b/>
          <w:bCs/>
          <w:i/>
          <w:iCs/>
          <w:color w:val="2F5C85"/>
          <w:sz w:val="26"/>
          <w:szCs w:val="26"/>
        </w:rPr>
        <w:t xml:space="preserve">9. Mắt xích 8 — Điều kiện phát hành SRC</w:t>
      </w:r>
    </w:p>
    <w:p>
      <w:pPr>
        <w:pStyle w:val="ListParagraph"/>
        <w:numPr>
          <w:ilvl w:val="0"/>
          <w:numId w:val="2"/>
        </w:numPr>
        <w:spacing w:after="60"/>
      </w:pPr>
      <w:r>
        <w:rPr>
          <w:rFonts w:ascii="Arial" w:cs="Arial" w:eastAsia="Arial" w:hAnsi="Arial"/>
          <w:sz w:val="20"/>
          <w:szCs w:val="20"/>
        </w:rPr>
        <w:t xml:space="preserve">Links 1–3: MCG on file; pathway and module confirmed; legal act matches EU arrival date (MD ≤ 19/01/2027 / MR ≥ 20/01/2027).</w:t>
      </w:r>
      <w:r>
        <w:br/>
        <w:t xml:space="preserve"/>
      </w:r>
      <w:r>
        <w:rPr>
          <w:rFonts w:ascii="Arial" w:cs="Arial" w:eastAsia="Arial" w:hAnsi="Arial"/>
          <w:b w:val="false"/>
          <w:bCs w:val="false"/>
          <w:i/>
          <w:iCs/>
          <w:color w:val="2F5C85"/>
          <w:sz w:val="18"/>
          <w:szCs w:val="18"/>
        </w:rPr>
        <w:t xml:space="preserve">Mắt xích 1–3: có MCG trong hồ sơ; lộ trình và module đã xác nhận; văn bản pháp lý khớp ngày hàng đến EU (MD ≤ 19/01/2027 / MR ≥ 20/01/2027).</w:t>
      </w:r>
    </w:p>
    <w:p>
      <w:pPr>
        <w:pStyle w:val="ListParagraph"/>
        <w:numPr>
          <w:ilvl w:val="0"/>
          <w:numId w:val="2"/>
        </w:numPr>
        <w:spacing w:after="60"/>
      </w:pPr>
      <w:r>
        <w:rPr>
          <w:rFonts w:ascii="Arial" w:cs="Arial" w:eastAsia="Arial" w:hAnsi="Arial"/>
          <w:sz w:val="20"/>
          <w:szCs w:val="20"/>
        </w:rPr>
        <w:t xml:space="preserve">Link 4: accredited test report valid and covering every variant on the P.O.; chemical report ≤ 2 years.</w:t>
      </w:r>
      <w:r>
        <w:br/>
        <w:t xml:space="preserve"/>
      </w:r>
      <w:r>
        <w:rPr>
          <w:rFonts w:ascii="Arial" w:cs="Arial" w:eastAsia="Arial" w:hAnsi="Arial"/>
          <w:b w:val="false"/>
          <w:bCs w:val="false"/>
          <w:i/>
          <w:iCs/>
          <w:color w:val="2F5C85"/>
          <w:sz w:val="18"/>
          <w:szCs w:val="18"/>
        </w:rPr>
        <w:t xml:space="preserve">Mắt xích 4: báo cáo thử nghiệm được công nhận còn hiệu lực, bao trùm mọi biến thể trong P.O.; báo cáo hóa học ≤ 2 năm.</w:t>
      </w:r>
    </w:p>
    <w:p>
      <w:pPr>
        <w:pStyle w:val="ListParagraph"/>
        <w:numPr>
          <w:ilvl w:val="0"/>
          <w:numId w:val="2"/>
        </w:numPr>
        <w:spacing w:after="60"/>
      </w:pPr>
      <w:r>
        <w:rPr>
          <w:rFonts w:ascii="Arial" w:cs="Arial" w:eastAsia="Arial" w:hAnsi="Arial"/>
          <w:sz w:val="20"/>
          <w:szCs w:val="20"/>
        </w:rPr>
        <w:t xml:space="preserve">Link 5: FRI PASS — Cr 0 / Ma 2.5 / Mi 4.0; functional tests PASS; golden sample match; DPI PASS for first order; end-of-line load-test records sighted.</w:t>
      </w:r>
      <w:r>
        <w:br/>
        <w:t xml:space="preserve"/>
      </w:r>
      <w:r>
        <w:rPr>
          <w:rFonts w:ascii="Arial" w:cs="Arial" w:eastAsia="Arial" w:hAnsi="Arial"/>
          <w:b w:val="false"/>
          <w:bCs w:val="false"/>
          <w:i/>
          <w:iCs/>
          <w:color w:val="2F5C85"/>
          <w:sz w:val="18"/>
          <w:szCs w:val="18"/>
        </w:rPr>
        <w:t xml:space="preserve">Mắt xích 5: FRI ĐẠT — Cr 0 / Ma 2,5 / Mi 4,0; thử chức năng ĐẠT; khớp mẫu chuẩn; DPI ĐẠT với đơn hàng đầu tiên; đã xem hồ sơ thử tải cuối chuyền.</w:t>
      </w:r>
    </w:p>
    <w:p>
      <w:pPr>
        <w:pStyle w:val="ListParagraph"/>
        <w:numPr>
          <w:ilvl w:val="0"/>
          <w:numId w:val="2"/>
        </w:numPr>
        <w:spacing w:after="60"/>
      </w:pPr>
      <w:r>
        <w:rPr>
          <w:rFonts w:ascii="Arial" w:cs="Arial" w:eastAsia="Arial" w:hAnsi="Arial"/>
          <w:sz w:val="20"/>
          <w:szCs w:val="20"/>
        </w:rPr>
        <w:t xml:space="preserve">Link 6: signed DoC in required languages on file.</w:t>
      </w:r>
      <w:r>
        <w:br/>
        <w:t xml:space="preserve"/>
      </w:r>
      <w:r>
        <w:rPr>
          <w:rFonts w:ascii="Arial" w:cs="Arial" w:eastAsia="Arial" w:hAnsi="Arial"/>
          <w:b w:val="false"/>
          <w:bCs w:val="false"/>
          <w:i/>
          <w:iCs/>
          <w:color w:val="2F5C85"/>
          <w:sz w:val="18"/>
          <w:szCs w:val="18"/>
        </w:rPr>
        <w:t xml:space="preserve">Mắt xích 6: có DoC đã ký bằng các ngôn ngữ yêu cầu trong hồ sơ.</w:t>
      </w:r>
    </w:p>
    <w:p>
      <w:pPr>
        <w:pStyle w:val="ListParagraph"/>
        <w:numPr>
          <w:ilvl w:val="0"/>
          <w:numId w:val="2"/>
        </w:numPr>
        <w:spacing w:after="60"/>
      </w:pPr>
      <w:r>
        <w:rPr>
          <w:rFonts w:ascii="Arial" w:cs="Arial" w:eastAsia="Arial" w:hAnsi="Arial"/>
          <w:sz w:val="20"/>
          <w:szCs w:val="20"/>
        </w:rPr>
        <w:t xml:space="preserve">Link 7: marking and instructions verified at FRI.</w:t>
      </w:r>
      <w:r>
        <w:br/>
        <w:t xml:space="preserve"/>
      </w:r>
      <w:r>
        <w:rPr>
          <w:rFonts w:ascii="Arial" w:cs="Arial" w:eastAsia="Arial" w:hAnsi="Arial"/>
          <w:b w:val="false"/>
          <w:bCs w:val="false"/>
          <w:i/>
          <w:iCs/>
          <w:color w:val="2F5C85"/>
          <w:sz w:val="18"/>
          <w:szCs w:val="18"/>
        </w:rPr>
        <w:t xml:space="preserve">Mắt xích 7: ghi nhãn và hướng dẫn đã được kiểm tra tại FRI.</w:t>
      </w:r>
    </w:p>
    <w:p>
      <w:pPr>
        <w:pStyle w:val="ListParagraph"/>
        <w:numPr>
          <w:ilvl w:val="0"/>
          <w:numId w:val="2"/>
        </w:numPr>
        <w:spacing w:after="60"/>
      </w:pPr>
      <w:r>
        <w:rPr>
          <w:rFonts w:ascii="Arial" w:cs="Arial" w:eastAsia="Arial" w:hAnsi="Arial"/>
          <w:sz w:val="20"/>
          <w:szCs w:val="20"/>
        </w:rPr>
        <w:t xml:space="preserve">PPWR: packaging weight and material per SKU recorded (Annex D); heavy-metal compliance; EPR registration of the producer for each destination country.</w:t>
      </w:r>
      <w:r>
        <w:br/>
        <w:t xml:space="preserve"/>
      </w:r>
      <w:r>
        <w:rPr>
          <w:rFonts w:ascii="Arial" w:cs="Arial" w:eastAsia="Arial" w:hAnsi="Arial"/>
          <w:b w:val="false"/>
          <w:bCs w:val="false"/>
          <w:i/>
          <w:iCs/>
          <w:color w:val="2F5C85"/>
          <w:sz w:val="18"/>
          <w:szCs w:val="18"/>
        </w:rPr>
        <w:t xml:space="preserve">PPWR: đã ghi nhận khối lượng và vật liệu bao bì theo SKU (Phụ lục D); tuân thủ kim loại nặng; đăng ký EPR của nhà sản xuất tại từng nước đến.</w:t>
      </w:r>
    </w:p>
    <w:p>
      <w:pPr>
        <w:pStyle w:val="ListParagraph"/>
        <w:numPr>
          <w:ilvl w:val="0"/>
          <w:numId w:val="2"/>
        </w:numPr>
        <w:spacing w:after="60"/>
      </w:pPr>
      <w:r>
        <w:rPr>
          <w:rFonts w:ascii="Arial" w:cs="Arial" w:eastAsia="Arial" w:hAnsi="Arial"/>
          <w:sz w:val="20"/>
          <w:szCs w:val="20"/>
        </w:rPr>
        <w:t xml:space="preserve">REACH: SVHC declaration for the shipment on file.</w:t>
      </w:r>
      <w:r>
        <w:br/>
        <w:t xml:space="preserve"/>
      </w:r>
      <w:r>
        <w:rPr>
          <w:rFonts w:ascii="Arial" w:cs="Arial" w:eastAsia="Arial" w:hAnsi="Arial"/>
          <w:b w:val="false"/>
          <w:bCs w:val="false"/>
          <w:i/>
          <w:iCs/>
          <w:color w:val="2F5C85"/>
          <w:sz w:val="18"/>
          <w:szCs w:val="18"/>
        </w:rPr>
        <w:t xml:space="preserve">REACH: có tuyên bố SVHC cho lô hàng trong hồ sơ.</w:t>
      </w:r>
    </w:p>
    <w:p>
      <w:pPr>
        <w:pStyle w:val="ListParagraph"/>
        <w:numPr>
          <w:ilvl w:val="0"/>
          <w:numId w:val="2"/>
        </w:numPr>
        <w:spacing w:after="60"/>
      </w:pPr>
      <w:r>
        <w:rPr>
          <w:rFonts w:ascii="Arial" w:cs="Arial" w:eastAsia="Arial" w:hAnsi="Arial"/>
          <w:sz w:val="20"/>
          <w:szCs w:val="20"/>
        </w:rPr>
        <w:t xml:space="preserve">Wooden pallets: ISPM 15 HT mark verified.</w:t>
      </w:r>
      <w:r>
        <w:br/>
        <w:t xml:space="preserve"/>
      </w:r>
      <w:r>
        <w:rPr>
          <w:rFonts w:ascii="Arial" w:cs="Arial" w:eastAsia="Arial" w:hAnsi="Arial"/>
          <w:b w:val="false"/>
          <w:bCs w:val="false"/>
          <w:i/>
          <w:iCs/>
          <w:color w:val="2F5C85"/>
          <w:sz w:val="18"/>
          <w:szCs w:val="18"/>
        </w:rPr>
        <w:t xml:space="preserve">Pallet gỗ: đã kiểm tra dấu HT theo ISPM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Ally / market</w:t>
            </w:r>
            <w:r>
              <w:br/>
              <w:t xml:space="preserve"/>
            </w:r>
            <w:r>
              <w:rPr>
                <w:rFonts w:ascii="Arial" w:cs="Arial" w:eastAsia="Arial" w:hAnsi="Arial"/>
                <w:b/>
                <w:bCs/>
                <w:i/>
                <w:iCs/>
                <w:color w:val="DCE6F2"/>
                <w:sz w:val="16"/>
                <w:szCs w:val="16"/>
              </w:rPr>
              <w:t xml:space="preserve">Đối tác / thị trường</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Additional release condition</w:t>
            </w:r>
            <w:r>
              <w:br/>
              <w:t xml:space="preserve"/>
            </w:r>
            <w:r>
              <w:rPr>
                <w:rFonts w:ascii="Arial" w:cs="Arial" w:eastAsia="Arial" w:hAnsi="Arial"/>
                <w:b/>
                <w:bCs/>
                <w:i/>
                <w:iCs/>
                <w:color w:val="DCE6F2"/>
                <w:sz w:val="16"/>
                <w:szCs w:val="16"/>
              </w:rPr>
              <w:t xml:space="preserve">Điều kiện phát hành bổ sung</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HAGEBAU (DE)</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instructions/DoC. GS lots: GS certificate valid, covering model, Ally brand/trade name and producing factory; last surveillance inspection within 12 months; GS mark artwork as approved by the GS body (Section 10.7); importer GS verification record per ProdSG § 24.</w:t>
            </w:r>
            <w:r>
              <w:br/>
              <w:t xml:space="preserve"/>
            </w:r>
            <w:r>
              <w:rPr>
                <w:rFonts w:ascii="Arial" w:cs="Arial" w:eastAsia="Arial" w:hAnsi="Arial"/>
                <w:b w:val="false"/>
                <w:bCs w:val="false"/>
                <w:i/>
                <w:iCs/>
                <w:color w:val="2F5C85"/>
                <w:sz w:val="16"/>
                <w:szCs w:val="16"/>
              </w:rPr>
              <w:t xml:space="preserve">Hướng dẫn/DoC tiếng Đức. Lô GS: chứng nhận GS còn hiệu lực, bao trùm model, thương hiệu/tên thương mại của Đối tác và nhà máy sản xuất; lần đánh giá giám sát gần nhất trong vòng 12 tháng; maket dấu GS đã được tổ chức GS phê duyệt (Mục 10.7); hồ sơ kiểm tra GS của nhà nhập khẩu theo ProdSG § 24.</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ITM (FR)</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instructions; Triman/Info-tri; mineral-oil-free packaging inks declaration.</w:t>
            </w:r>
            <w:r>
              <w:br/>
              <w:t xml:space="preserve"/>
            </w:r>
            <w:r>
              <w:rPr>
                <w:rFonts w:ascii="Arial" w:cs="Arial" w:eastAsia="Arial" w:hAnsi="Arial"/>
                <w:b w:val="false"/>
                <w:bCs w:val="false"/>
                <w:i/>
                <w:iCs/>
                <w:color w:val="2F5C85"/>
                <w:sz w:val="16"/>
                <w:szCs w:val="16"/>
              </w:rPr>
              <w:t xml:space="preserve">Hướng dẫn tiếng Pháp; Triman/Info-tri; tuyên bố mực in bao bì không chứa dầu khoáng.</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DEDEMAN (RO)</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instructions/DoC.</w:t>
            </w:r>
            <w:r>
              <w:br/>
              <w:t xml:space="preserve"/>
            </w:r>
            <w:r>
              <w:rPr>
                <w:rFonts w:ascii="Arial" w:cs="Arial" w:eastAsia="Arial" w:hAnsi="Arial"/>
                <w:b w:val="false"/>
                <w:bCs w:val="false"/>
                <w:i/>
                <w:iCs/>
                <w:color w:val="2F5C85"/>
                <w:sz w:val="16"/>
                <w:szCs w:val="16"/>
              </w:rPr>
              <w:t xml:space="preserve">Hướng dẫn/DoC tiếng Rumani.</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JUMBO/Coop (CH)</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DE/FR/IT instructions; Swiss distributor identification.</w:t>
            </w:r>
            <w:r>
              <w:br/>
              <w:t xml:space="preserve"/>
            </w:r>
            <w:r>
              <w:rPr>
                <w:rFonts w:ascii="Arial" w:cs="Arial" w:eastAsia="Arial" w:hAnsi="Arial"/>
                <w:b w:val="false"/>
                <w:bCs w:val="false"/>
                <w:i/>
                <w:iCs/>
                <w:color w:val="2F5C85"/>
                <w:sz w:val="16"/>
                <w:szCs w:val="16"/>
              </w:rPr>
              <w:t xml:space="preserve">Hướng dẫn DE/FR/IT; thông tin nhà phân phối Thụy Sĩ.</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Destination languages and EPR — [confirm].</w:t>
            </w:r>
            <w:r>
              <w:br/>
              <w:t xml:space="preserve"/>
            </w:r>
            <w:r>
              <w:rPr>
                <w:rFonts w:ascii="Arial" w:cs="Arial" w:eastAsia="Arial" w:hAnsi="Arial"/>
                <w:b w:val="false"/>
                <w:bCs w:val="false"/>
                <w:i/>
                <w:iCs/>
                <w:color w:val="2F5C85"/>
                <w:sz w:val="16"/>
                <w:szCs w:val="16"/>
              </w:rPr>
              <w:t xml:space="preserve">Ngôn ngữ nước đến và EPR — [xác nhận].</w:t>
            </w:r>
          </w:p>
        </w:tc>
      </w:tr>
    </w:tbl>
    <w:p>
      <w:pPr>
        <w:spacing w:after="80"/>
      </w:pPr>
    </w:p>
    <w:p>
      <w:pPr>
        <w:spacing w:after="120"/>
      </w:pPr>
      <w:r>
        <w:rPr>
          <w:rFonts w:ascii="Arial" w:cs="Arial" w:eastAsia="Arial" w:hAnsi="Arial"/>
          <w:b/>
          <w:bCs/>
          <w:sz w:val="20"/>
          <w:szCs w:val="20"/>
        </w:rPr>
        <w:t xml:space="preserve">SRC decision:</w:t>
      </w:r>
      <w:r>
        <w:rPr>
          <w:rFonts w:ascii="Arial" w:cs="Arial" w:eastAsia="Arial" w:hAnsi="Arial"/>
          <w:sz w:val="20"/>
          <w:szCs w:val="20"/>
        </w:rPr>
        <w:t xml:space="preserve"> RELEASED (all gates PASS) · RELEASED WITH CONDITIONS (minor items closed before vessel departure) · HOLD (any critical gate FAIL; escalate to QS Manager and notify Ally if sailing window impacted). Signed by QS; QC countersignature on FRI input.</w:t>
      </w:r>
      <w:r>
        <w:br/>
        <w:t xml:space="preserve"/>
      </w:r>
      <w:r>
        <w:rPr>
          <w:rFonts w:ascii="Arial" w:cs="Arial" w:eastAsia="Arial" w:hAnsi="Arial"/>
          <w:b/>
          <w:bCs/>
          <w:i/>
          <w:iCs/>
          <w:color w:val="2F5C85"/>
          <w:sz w:val="18"/>
          <w:szCs w:val="18"/>
        </w:rPr>
        <w:t xml:space="preserve">Quyết định SRC:</w:t>
      </w:r>
      <w:r>
        <w:rPr>
          <w:rFonts w:ascii="Arial" w:cs="Arial" w:eastAsia="Arial" w:hAnsi="Arial"/>
          <w:b w:val="false"/>
          <w:bCs w:val="false"/>
          <w:i/>
          <w:iCs/>
          <w:color w:val="2F5C85"/>
          <w:sz w:val="18"/>
          <w:szCs w:val="18"/>
        </w:rPr>
        <w:t xml:space="preserve"> PHÁT HÀNH (mọi cổng ĐẠT) · PHÁT HÀNH CÓ ĐIỀU KIỆN (mục nhỏ đóng trước khi tàu chạy) · TẠM GIỮ (bất kỳ cổng trọng yếu KHÔNG ĐẠT; báo cáo QS Manager và thông báo Đối tác nếu ảnh hưởng lịch tàu). QS ký; QC ký xác nhận dữ liệu FRI.</w:t>
      </w:r>
    </w:p>
    <w:p>
      <w:pPr>
        <w:pStyle w:val="Heading1"/>
        <w:spacing w:after="160" w:before="240"/>
      </w:pPr>
      <w:r>
        <w:rPr>
          <w:rFonts w:ascii="Arial" w:cs="Arial" w:eastAsia="Arial" w:hAnsi="Arial"/>
          <w:b/>
          <w:bCs/>
          <w:color w:val="1F3864"/>
          <w:sz w:val="28"/>
          <w:szCs w:val="28"/>
        </w:rPr>
        <w:t xml:space="preserve">10. GS Mark Certification Process (TÜV / ZLS-recognised GS body)</w:t>
      </w:r>
      <w:r>
        <w:br/>
        <w:t xml:space="preserve"/>
      </w:r>
      <w:r>
        <w:rPr>
          <w:rFonts w:ascii="Arial" w:cs="Arial" w:eastAsia="Arial" w:hAnsi="Arial"/>
          <w:b/>
          <w:bCs/>
          <w:i/>
          <w:iCs/>
          <w:color w:val="2F5C85"/>
          <w:sz w:val="26"/>
          <w:szCs w:val="26"/>
        </w:rPr>
        <w:t xml:space="preserve">10. Quy trình chứng nhận dấu GS (TÜV / tổ chức GS được ZLS công nhận)</w:t>
      </w:r>
    </w:p>
    <w:p>
      <w:pPr>
        <w:pStyle w:val="Heading2"/>
        <w:spacing w:after="120" w:before="200"/>
      </w:pPr>
      <w:r>
        <w:rPr>
          <w:rFonts w:ascii="Arial" w:cs="Arial" w:eastAsia="Arial" w:hAnsi="Arial"/>
          <w:b/>
          <w:bCs/>
          <w:color w:val="1F3864"/>
          <w:sz w:val="24"/>
          <w:szCs w:val="24"/>
        </w:rPr>
        <w:t xml:space="preserve">10.1 Legal basis and eligibility</w:t>
      </w:r>
      <w:r>
        <w:br/>
        <w:t xml:space="preserve"/>
      </w:r>
      <w:r>
        <w:rPr>
          <w:rFonts w:ascii="Arial" w:cs="Arial" w:eastAsia="Arial" w:hAnsi="Arial"/>
          <w:b/>
          <w:bCs/>
          <w:i/>
          <w:iCs/>
          <w:color w:val="2F5C85"/>
          <w:sz w:val="22"/>
          <w:szCs w:val="22"/>
        </w:rPr>
        <w:t xml:space="preserve">10.1 Cơ sở pháp lý và điều kiện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Mark</w:t>
            </w:r>
            <w:r>
              <w:br/>
              <w:t xml:space="preserve"/>
            </w:r>
            <w:r>
              <w:rPr>
                <w:rFonts w:ascii="Arial" w:cs="Arial" w:eastAsia="Arial" w:hAnsi="Arial"/>
                <w:b/>
                <w:bCs/>
                <w:i/>
                <w:iCs/>
                <w:color w:val="2F5C85"/>
                <w:sz w:val="16"/>
                <w:szCs w:val="16"/>
              </w:rPr>
              <w:t xml:space="preserve">Dấu</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GS — “Geprüfte Sicherheit” (tested safety). Voluntary German mark; does </w:t>
            </w:r>
            <w:r>
              <w:rPr>
                <w:rFonts w:ascii="Arial" w:cs="Arial" w:eastAsia="Arial" w:hAnsi="Arial"/>
                <w:b/>
                <w:bCs/>
                <w:sz w:val="17"/>
                <w:szCs w:val="17"/>
              </w:rPr>
              <w:t xml:space="preserve">not</w:t>
            </w:r>
            <w:r>
              <w:rPr>
                <w:rFonts w:ascii="Arial" w:cs="Arial" w:eastAsia="Arial" w:hAnsi="Arial"/>
                <w:sz w:val="17"/>
                <w:szCs w:val="17"/>
              </w:rPr>
              <w:t xml:space="preserve"> replace CE marking, DoC or technical file.</w:t>
            </w:r>
            <w:r>
              <w:br/>
              <w:t xml:space="preserve"/>
            </w:r>
            <w:r>
              <w:rPr>
                <w:rFonts w:ascii="Arial" w:cs="Arial" w:eastAsia="Arial" w:hAnsi="Arial"/>
                <w:b w:val="false"/>
                <w:bCs w:val="false"/>
                <w:i/>
                <w:iCs/>
                <w:color w:val="2F5C85"/>
                <w:sz w:val="16"/>
                <w:szCs w:val="16"/>
              </w:rPr>
              <w:t xml:space="preserve">GS — “Geprüfte Sicherheit” (an toàn đã được kiểm định). Dấu tự nguyện của Đức; </w:t>
            </w:r>
            <w:r>
              <w:rPr>
                <w:rFonts w:ascii="Arial" w:cs="Arial" w:eastAsia="Arial" w:hAnsi="Arial"/>
                <w:b/>
                <w:bCs/>
                <w:i/>
                <w:iCs/>
                <w:color w:val="2F5C85"/>
                <w:sz w:val="16"/>
                <w:szCs w:val="16"/>
              </w:rPr>
              <w:t xml:space="preserve">không</w:t>
            </w:r>
            <w:r>
              <w:rPr>
                <w:rFonts w:ascii="Arial" w:cs="Arial" w:eastAsia="Arial" w:hAnsi="Arial"/>
                <w:b w:val="false"/>
                <w:bCs w:val="false"/>
                <w:i/>
                <w:iCs/>
                <w:color w:val="2F5C85"/>
                <w:sz w:val="16"/>
                <w:szCs w:val="16"/>
              </w:rPr>
              <w:t xml:space="preserve"> thay thế dấu CE, DoC hoặc hồ sơ kỹ thuật.</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basis</w:t>
            </w:r>
            <w:r>
              <w:br/>
              <w:t xml:space="preserve"/>
            </w:r>
            <w:r>
              <w:rPr>
                <w:rFonts w:ascii="Arial" w:cs="Arial" w:eastAsia="Arial" w:hAnsi="Arial"/>
                <w:b/>
                <w:bCs/>
                <w:i/>
                <w:iCs/>
                <w:color w:val="2F5C85"/>
                <w:sz w:val="16"/>
                <w:szCs w:val="16"/>
              </w:rPr>
              <w:t xml:space="preserve">Cơ sở pháp lý</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Safety Act (ProdSG, in force 16/07/2021): </w:t>
            </w:r>
            <w:r>
              <w:rPr>
                <w:rFonts w:ascii="Arial" w:cs="Arial" w:eastAsia="Arial" w:hAnsi="Arial"/>
                <w:b/>
                <w:bCs/>
                <w:sz w:val="17"/>
                <w:szCs w:val="17"/>
              </w:rPr>
              <w:t xml:space="preserve">§ 20</w:t>
            </w:r>
            <w:r>
              <w:rPr>
                <w:rFonts w:ascii="Arial" w:cs="Arial" w:eastAsia="Arial" w:hAnsi="Arial"/>
                <w:sz w:val="17"/>
                <w:szCs w:val="17"/>
              </w:rPr>
              <w:t xml:space="preserve"> award of the GS mark (validity ≤ 5 years or limited to a production lot); </w:t>
            </w:r>
            <w:r>
              <w:rPr>
                <w:rFonts w:ascii="Arial" w:cs="Arial" w:eastAsia="Arial" w:hAnsi="Arial"/>
                <w:b/>
                <w:bCs/>
                <w:sz w:val="17"/>
                <w:szCs w:val="17"/>
              </w:rPr>
              <w:t xml:space="preserve">§ 21</w:t>
            </w:r>
            <w:r>
              <w:rPr>
                <w:rFonts w:ascii="Arial" w:cs="Arial" w:eastAsia="Arial" w:hAnsi="Arial"/>
                <w:sz w:val="17"/>
                <w:szCs w:val="17"/>
              </w:rPr>
              <w:t xml:space="preserve"> GS body duties (type test against § 3/§ 6 and AfPS specifications; production controls); </w:t>
            </w:r>
            <w:r>
              <w:rPr>
                <w:rFonts w:ascii="Arial" w:cs="Arial" w:eastAsia="Arial" w:hAnsi="Arial"/>
                <w:b/>
                <w:bCs/>
                <w:sz w:val="17"/>
                <w:szCs w:val="17"/>
              </w:rPr>
              <w:t xml:space="preserve">§ 22</w:t>
            </w:r>
            <w:r>
              <w:rPr>
                <w:rFonts w:ascii="Arial" w:cs="Arial" w:eastAsia="Arial" w:hAnsi="Arial"/>
                <w:sz w:val="17"/>
                <w:szCs w:val="17"/>
              </w:rPr>
              <w:t xml:space="preserve"> further GS body duties (public certificate list, action on misuse, suspension/withdrawal); </w:t>
            </w:r>
            <w:r>
              <w:rPr>
                <w:rFonts w:ascii="Arial" w:cs="Arial" w:eastAsia="Arial" w:hAnsi="Arial"/>
                <w:b/>
                <w:bCs/>
                <w:sz w:val="17"/>
                <w:szCs w:val="17"/>
              </w:rPr>
              <w:t xml:space="preserve">§ 24</w:t>
            </w:r>
            <w:r>
              <w:rPr>
                <w:rFonts w:ascii="Arial" w:cs="Arial" w:eastAsia="Arial" w:hAnsi="Arial"/>
                <w:sz w:val="17"/>
                <w:szCs w:val="17"/>
              </w:rPr>
              <w:t xml:space="preserve"> obligations of manufacturer and importer; GS symbol per the Annex (Anlage) to ProdSG.</w:t>
            </w:r>
            <w:r>
              <w:br/>
              <w:t xml:space="preserve"/>
            </w:r>
            <w:r>
              <w:rPr>
                <w:rFonts w:ascii="Arial" w:cs="Arial" w:eastAsia="Arial" w:hAnsi="Arial"/>
                <w:b w:val="false"/>
                <w:bCs w:val="false"/>
                <w:i/>
                <w:iCs/>
                <w:color w:val="2F5C85"/>
                <w:sz w:val="16"/>
                <w:szCs w:val="16"/>
              </w:rPr>
              <w:t xml:space="preserve">Luật An toàn Sản phẩm (ProdSG, hiệu lực 16/07/2021): </w:t>
            </w:r>
            <w:r>
              <w:rPr>
                <w:rFonts w:ascii="Arial" w:cs="Arial" w:eastAsia="Arial" w:hAnsi="Arial"/>
                <w:b/>
                <w:bCs/>
                <w:i/>
                <w:iCs/>
                <w:color w:val="2F5C85"/>
                <w:sz w:val="16"/>
                <w:szCs w:val="16"/>
              </w:rPr>
              <w:t xml:space="preserve">§ 20</w:t>
            </w:r>
            <w:r>
              <w:rPr>
                <w:rFonts w:ascii="Arial" w:cs="Arial" w:eastAsia="Arial" w:hAnsi="Arial"/>
                <w:b w:val="false"/>
                <w:bCs w:val="false"/>
                <w:i/>
                <w:iCs/>
                <w:color w:val="2F5C85"/>
                <w:sz w:val="16"/>
                <w:szCs w:val="16"/>
              </w:rPr>
              <w:t xml:space="preserve"> cấp dấu GS (hiệu lực ≤ 5 năm hoặc giới hạn theo lô sản xuất); </w:t>
            </w:r>
            <w:r>
              <w:rPr>
                <w:rFonts w:ascii="Arial" w:cs="Arial" w:eastAsia="Arial" w:hAnsi="Arial"/>
                <w:b/>
                <w:bCs/>
                <w:i/>
                <w:iCs/>
                <w:color w:val="2F5C85"/>
                <w:sz w:val="16"/>
                <w:szCs w:val="16"/>
              </w:rPr>
              <w:t xml:space="preserve">§ 21</w:t>
            </w:r>
            <w:r>
              <w:rPr>
                <w:rFonts w:ascii="Arial" w:cs="Arial" w:eastAsia="Arial" w:hAnsi="Arial"/>
                <w:b w:val="false"/>
                <w:bCs w:val="false"/>
                <w:i/>
                <w:iCs/>
                <w:color w:val="2F5C85"/>
                <w:sz w:val="16"/>
                <w:szCs w:val="16"/>
              </w:rPr>
              <w:t xml:space="preserve"> nghĩa vụ của tổ chức GS (thử mẫu điển hình theo § 3/§ 6 và quy định AfPS; kiểm soát sản xuất); </w:t>
            </w:r>
            <w:r>
              <w:rPr>
                <w:rFonts w:ascii="Arial" w:cs="Arial" w:eastAsia="Arial" w:hAnsi="Arial"/>
                <w:b/>
                <w:bCs/>
                <w:i/>
                <w:iCs/>
                <w:color w:val="2F5C85"/>
                <w:sz w:val="16"/>
                <w:szCs w:val="16"/>
              </w:rPr>
              <w:t xml:space="preserve">§ 22</w:t>
            </w:r>
            <w:r>
              <w:rPr>
                <w:rFonts w:ascii="Arial" w:cs="Arial" w:eastAsia="Arial" w:hAnsi="Arial"/>
                <w:b w:val="false"/>
                <w:bCs w:val="false"/>
                <w:i/>
                <w:iCs/>
                <w:color w:val="2F5C85"/>
                <w:sz w:val="16"/>
                <w:szCs w:val="16"/>
              </w:rPr>
              <w:t xml:space="preserve"> nghĩa vụ khác của tổ chức GS (công bố danh sách chứng nhận, xử lý lạm dụng, đình chỉ/thu hồi); </w:t>
            </w:r>
            <w:r>
              <w:rPr>
                <w:rFonts w:ascii="Arial" w:cs="Arial" w:eastAsia="Arial" w:hAnsi="Arial"/>
                <w:b/>
                <w:bCs/>
                <w:i/>
                <w:iCs/>
                <w:color w:val="2F5C85"/>
                <w:sz w:val="16"/>
                <w:szCs w:val="16"/>
              </w:rPr>
              <w:t xml:space="preserve">§ 24</w:t>
            </w:r>
            <w:r>
              <w:rPr>
                <w:rFonts w:ascii="Arial" w:cs="Arial" w:eastAsia="Arial" w:hAnsi="Arial"/>
                <w:b w:val="false"/>
                <w:bCs w:val="false"/>
                <w:i/>
                <w:iCs/>
                <w:color w:val="2F5C85"/>
                <w:sz w:val="16"/>
                <w:szCs w:val="16"/>
              </w:rPr>
              <w:t xml:space="preserve"> nghĩa vụ của nhà sản xuất và nhà nhập khẩu; biểu tượng GS theo Phụ lục (Anlage) của ProdSG.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GS body</w:t>
            </w:r>
            <w:r>
              <w:br/>
              <w:t xml:space="preserve"/>
            </w:r>
            <w:r>
              <w:rPr>
                <w:rFonts w:ascii="Arial" w:cs="Arial" w:eastAsia="Arial" w:hAnsi="Arial"/>
                <w:b/>
                <w:bCs/>
                <w:i/>
                <w:iCs/>
                <w:color w:val="2F5C85"/>
                <w:sz w:val="16"/>
                <w:szCs w:val="16"/>
              </w:rPr>
              <w:t xml:space="preserve">Tổ chức GS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Only a GS body recognised by the ZLS (Zentralstelle der Länder für Sicherheitstechnik) and accredited by DAkkS, listed by BAuA — e.g. TÜV SÜD, TÜV Rheinland, TÜV NORD, DEKRA, Intertek. Verify the body’s ZLS scope covers industrial trucks / machinery.</w:t>
            </w:r>
            <w:r>
              <w:br/>
              <w:t xml:space="preserve"/>
            </w:r>
            <w:r>
              <w:rPr>
                <w:rFonts w:ascii="Arial" w:cs="Arial" w:eastAsia="Arial" w:hAnsi="Arial"/>
                <w:b w:val="false"/>
                <w:bCs w:val="false"/>
                <w:i/>
                <w:iCs/>
                <w:color w:val="2F5C85"/>
                <w:sz w:val="16"/>
                <w:szCs w:val="16"/>
              </w:rPr>
              <w:t xml:space="preserve">Chỉ tổ chức GS được ZLS (Zentralstelle der Länder für Sicherheitstechnik) công nhận và được DAkkS công nhận năng lực, có tên trong danh sách BAuA — ví dụ TÜV SÜD, TÜV Rheinland, TÜV NORD, DEKRA, Intertek. Xác minh phạm vi ZLS của tổ chức bao gồm xe nâng công nghiệp / máy móc.</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Eligibility</w:t>
            </w:r>
            <w:r>
              <w:br/>
              <w:t xml:space="preserve"/>
            </w:r>
            <w:r>
              <w:rPr>
                <w:rFonts w:ascii="Arial" w:cs="Arial" w:eastAsia="Arial" w:hAnsi="Arial"/>
                <w:b/>
                <w:bCs/>
                <w:i/>
                <w:iCs/>
                <w:color w:val="2F5C85"/>
                <w:sz w:val="16"/>
                <w:szCs w:val="16"/>
              </w:rPr>
              <w:t xml:space="preserve">Điều kiện áp dụng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Ready-to-use and suitable product (“verwendungsfertig”) — manual pallet truck qualifies. § 20(2): GS not awarded where the CE legislation already provides at least equivalent requirements via third-party conformity assessment; the truck is Module A (no third party), therefore eligible (confirm with GS body).</w:t>
            </w:r>
            <w:r>
              <w:br/>
              <w:t xml:space="preserve"/>
            </w:r>
            <w:r>
              <w:rPr>
                <w:rFonts w:ascii="Arial" w:cs="Arial" w:eastAsia="Arial" w:hAnsi="Arial"/>
                <w:b w:val="false"/>
                <w:bCs w:val="false"/>
                <w:i/>
                <w:iCs/>
                <w:color w:val="2F5C85"/>
                <w:sz w:val="16"/>
                <w:szCs w:val="16"/>
              </w:rPr>
              <w:t xml:space="preserve">Sản phẩm sẵn sàng sử dụng và phù hợp (“verwendungsfertig”) — xe nâng tay pallet đáp ứng. § 20(2): không cấp GS khi luật CE đã quy định yêu cầu ít nhất tương đương thông qua đánh giá của bên thứ ba; xe thuộc Module A (không có bên thứ ba) nên đủ điều kiện (xác nhận với tổ chức GS).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Who holds the certificate</w:t>
            </w:r>
            <w:r>
              <w:br/>
              <w:t xml:space="preserve"/>
            </w:r>
            <w:r>
              <w:rPr>
                <w:rFonts w:ascii="Arial" w:cs="Arial" w:eastAsia="Arial" w:hAnsi="Arial"/>
                <w:b/>
                <w:bCs/>
                <w:i/>
                <w:iCs/>
                <w:color w:val="2F5C85"/>
                <w:sz w:val="16"/>
                <w:szCs w:val="16"/>
              </w:rPr>
              <w:t xml:space="preserve">Người đứng tên chứng nhận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Manufacturer (or EU authorised representative). Ally brand / trade name and Ally model references must be listed on the certificate (trade-name extension).</w:t>
            </w:r>
            <w:r>
              <w:br/>
              <w:t xml:space="preserve"/>
            </w:r>
            <w:r>
              <w:rPr>
                <w:rFonts w:ascii="Arial" w:cs="Arial" w:eastAsia="Arial" w:hAnsi="Arial"/>
                <w:b w:val="false"/>
                <w:bCs w:val="false"/>
                <w:i/>
                <w:iCs/>
                <w:color w:val="2F5C85"/>
                <w:sz w:val="16"/>
                <w:szCs w:val="16"/>
              </w:rPr>
              <w:t xml:space="preserve">Nhà sản xuất (hoặc đại diện được ủy quyền tại EU). Thương hiệu / tên thương mại và mã model của Đối tác phải được ghi trên chứng nhận (mở rộng tên thương mại).</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Importer duty (§ 24)</w:t>
            </w:r>
            <w:r>
              <w:br/>
              <w:t xml:space="preserve"/>
            </w:r>
            <w:r>
              <w:rPr>
                <w:rFonts w:ascii="Arial" w:cs="Arial" w:eastAsia="Arial" w:hAnsi="Arial"/>
                <w:b/>
                <w:bCs/>
                <w:i/>
                <w:iCs/>
                <w:color w:val="2F5C85"/>
                <w:sz w:val="16"/>
                <w:szCs w:val="16"/>
              </w:rPr>
              <w:t xml:space="preserve">Nghĩa vụ nhà nhập khẩu (§ 24)</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Before placing a GS-marked product on the German market, the importer (Ally or A.R.E.N.A. entity acting as importer) must verify that a valid GS certificate exists and </w:t>
            </w:r>
            <w:r>
              <w:rPr>
                <w:rFonts w:ascii="Arial" w:cs="Arial" w:eastAsia="Arial" w:hAnsi="Arial"/>
                <w:b/>
                <w:bCs/>
                <w:sz w:val="17"/>
                <w:szCs w:val="17"/>
              </w:rPr>
              <w:t xml:space="preserve">document</w:t>
            </w:r>
            <w:r>
              <w:rPr>
                <w:rFonts w:ascii="Arial" w:cs="Arial" w:eastAsia="Arial" w:hAnsi="Arial"/>
                <w:sz w:val="17"/>
                <w:szCs w:val="17"/>
              </w:rPr>
              <w:t xml:space="preserve"> the check (date, GS body, certificate number).</w:t>
            </w:r>
            <w:r>
              <w:br/>
              <w:t xml:space="preserve"/>
            </w:r>
            <w:r>
              <w:rPr>
                <w:rFonts w:ascii="Arial" w:cs="Arial" w:eastAsia="Arial" w:hAnsi="Arial"/>
                <w:b w:val="false"/>
                <w:bCs w:val="false"/>
                <w:i/>
                <w:iCs/>
                <w:color w:val="2F5C85"/>
                <w:sz w:val="16"/>
                <w:szCs w:val="16"/>
              </w:rPr>
              <w:t xml:space="preserve">Trước khi đưa sản phẩm mang dấu GS ra thị trường Đức, nhà nhập khẩu (Đối tác hoặc pháp nhân A.R.E.N.A. đóng vai trò nhà nhập khẩu) phải kiểm tra chứng nhận GS còn hiệu lực và </w:t>
            </w:r>
            <w:r>
              <w:rPr>
                <w:rFonts w:ascii="Arial" w:cs="Arial" w:eastAsia="Arial" w:hAnsi="Arial"/>
                <w:b/>
                <w:bCs/>
                <w:i/>
                <w:iCs/>
                <w:color w:val="2F5C85"/>
                <w:sz w:val="16"/>
                <w:szCs w:val="16"/>
              </w:rPr>
              <w:t xml:space="preserve">lập hồ sơ</w:t>
            </w:r>
            <w:r>
              <w:rPr>
                <w:rFonts w:ascii="Arial" w:cs="Arial" w:eastAsia="Arial" w:hAnsi="Arial"/>
                <w:b w:val="false"/>
                <w:bCs w:val="false"/>
                <w:i/>
                <w:iCs/>
                <w:color w:val="2F5C85"/>
                <w:sz w:val="16"/>
                <w:szCs w:val="16"/>
              </w:rPr>
              <w:t xml:space="preserve"> việc kiểm tra (ngày, tổ chức GS, số chứng nhận).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Trigger at A.R.E.N.A.</w:t>
            </w:r>
            <w:r>
              <w:br/>
              <w:t xml:space="preserve"/>
            </w:r>
            <w:r>
              <w:rPr>
                <w:rFonts w:ascii="Arial" w:cs="Arial" w:eastAsia="Arial" w:hAnsi="Arial"/>
                <w:b/>
                <w:bCs/>
                <w:i/>
                <w:iCs/>
                <w:color w:val="2F5C85"/>
                <w:sz w:val="16"/>
                <w:szCs w:val="16"/>
              </w:rPr>
              <w:t xml:space="preserve">Điều kiện kích hoạt tại A.R.E.N.A.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order specifying GS (typically HAGEBAU, DE/AT). GS cost and lead time to be quoted at RFQ stage.</w:t>
            </w:r>
            <w:r>
              <w:br/>
              <w:t xml:space="preserve"/>
            </w:r>
            <w:r>
              <w:rPr>
                <w:rFonts w:ascii="Arial" w:cs="Arial" w:eastAsia="Arial" w:hAnsi="Arial"/>
                <w:b w:val="false"/>
                <w:bCs w:val="false"/>
                <w:i/>
                <w:iCs/>
                <w:color w:val="2F5C85"/>
                <w:sz w:val="16"/>
                <w:szCs w:val="16"/>
              </w:rPr>
              <w:t xml:space="preserve">Đơn hàng của Đối tác yêu cầu GS (thường là HAGEBAU, DE/AT). Chi phí và thời gian GS phải được báo giá ở giai đoạn RFQ.</w:t>
            </w:r>
          </w:p>
        </w:tc>
      </w:tr>
    </w:tbl>
    <w:p>
      <w:pPr>
        <w:spacing w:after="80"/>
      </w:pPr>
    </w:p>
    <w:p>
      <w:pPr>
        <w:pStyle w:val="Heading2"/>
        <w:spacing w:after="120" w:before="200"/>
      </w:pPr>
      <w:r>
        <w:rPr>
          <w:rFonts w:ascii="Arial" w:cs="Arial" w:eastAsia="Arial" w:hAnsi="Arial"/>
          <w:b/>
          <w:bCs/>
          <w:color w:val="1F3864"/>
          <w:sz w:val="24"/>
          <w:szCs w:val="24"/>
        </w:rPr>
        <w:t xml:space="preserve">10.2 Test basis (GS specifications)</w:t>
      </w:r>
      <w:r>
        <w:br/>
        <w:t xml:space="preserve"/>
      </w:r>
      <w:r>
        <w:rPr>
          <w:rFonts w:ascii="Arial" w:cs="Arial" w:eastAsia="Arial" w:hAnsi="Arial"/>
          <w:b/>
          <w:bCs/>
          <w:i/>
          <w:iCs/>
          <w:color w:val="2F5C85"/>
          <w:sz w:val="22"/>
          <w:szCs w:val="22"/>
        </w:rPr>
        <w:t xml:space="preserve">10.2 Cơ sở thử nghiệm (quy định 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r>
              <w:br/>
              <w:t xml:space="preserve"/>
            </w:r>
            <w:r>
              <w:rPr>
                <w:rFonts w:ascii="Arial" w:cs="Arial" w:eastAsia="Arial" w:hAnsi="Arial"/>
                <w:b/>
                <w:bCs/>
                <w:i/>
                <w:iCs/>
                <w:color w:val="DCE6F2"/>
                <w:sz w:val="16"/>
                <w:szCs w:val="16"/>
              </w:rPr>
              <w:t xml:space="preserve">Quy định</w:t>
            </w:r>
          </w:p>
        </w:tc>
        <w:tc>
          <w:tcPr>
            <w:tcW w:type="dxa" w:w="61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for the pallet truck</w:t>
            </w:r>
            <w:r>
              <w:br/>
              <w:t xml:space="preserve"/>
            </w:r>
            <w:r>
              <w:rPr>
                <w:rFonts w:ascii="Arial" w:cs="Arial" w:eastAsia="Arial" w:hAnsi="Arial"/>
                <w:b/>
                <w:bCs/>
                <w:i/>
                <w:iCs/>
                <w:color w:val="DCE6F2"/>
                <w:sz w:val="16"/>
                <w:szCs w:val="16"/>
              </w:rPr>
              <w:t xml:space="preserve">Phạm vi cho xe nâng tay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Full safety test programme — same as Link 4 items 1–11.</w:t>
            </w:r>
            <w:r>
              <w:br/>
              <w:t xml:space="preserve"/>
            </w:r>
            <w:r>
              <w:rPr>
                <w:rFonts w:ascii="Arial" w:cs="Arial" w:eastAsia="Arial" w:hAnsi="Arial"/>
                <w:b w:val="false"/>
                <w:bCs w:val="false"/>
                <w:i/>
                <w:iCs/>
                <w:color w:val="2F5C85"/>
                <w:sz w:val="16"/>
                <w:szCs w:val="16"/>
              </w:rPr>
              <w:t xml:space="preserve">Chương trình thử an toàn đầy đủ — giống Mắt xích 4 mục 1–11.</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12100:2010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Risk assessment review by GS body.</w:t>
            </w:r>
            <w:r>
              <w:br/>
              <w:t xml:space="preserve"/>
            </w:r>
            <w:r>
              <w:rPr>
                <w:rFonts w:ascii="Arial" w:cs="Arial" w:eastAsia="Arial" w:hAnsi="Arial"/>
                <w:b w:val="false"/>
                <w:bCs w:val="false"/>
                <w:i/>
                <w:iCs/>
                <w:color w:val="2F5C85"/>
                <w:sz w:val="16"/>
                <w:szCs w:val="16"/>
              </w:rPr>
              <w:t xml:space="preserve">Tổ chức GS xem xét đánh giá rủi ro.</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 (current; mandatory for new GS certificates since 01/07/2020)</w:t>
            </w:r>
            <w:r>
              <w:br/>
              <w:t xml:space="preserve"/>
            </w:r>
            <w:r>
              <w:rPr>
                <w:rFonts w:ascii="Arial" w:cs="Arial" w:eastAsia="Arial" w:hAnsi="Arial"/>
                <w:b w:val="false"/>
                <w:bCs w:val="false"/>
                <w:i/>
                <w:iCs/>
                <w:color w:val="2F5C85"/>
                <w:sz w:val="16"/>
                <w:szCs w:val="16"/>
              </w:rPr>
              <w:t xml:space="preserve">AfPS GS 2019:01 PAK (hiện hành; bắt buộc cho chứng nhận GS mới từ 01/07/2020)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Tiller grip = category 2 (skin contact &gt; 30 s or repeated): benzo[a]pyrene &lt; 0.5 mg/kg, Σ15 PAH &lt; 10 mg/kg. Wheels, covers = category 3: benzo[a]pyrene &lt; 1 mg/kg, Σ15 PAH &lt; 50 mg/kg. Individual PAH limits per AfPS table; category assignment confirmed by GS body.</w:t>
            </w:r>
            <w:r>
              <w:br/>
              <w:t xml:space="preserve"/>
            </w:r>
            <w:r>
              <w:rPr>
                <w:rFonts w:ascii="Arial" w:cs="Arial" w:eastAsia="Arial" w:hAnsi="Arial"/>
                <w:b w:val="false"/>
                <w:bCs w:val="false"/>
                <w:i/>
                <w:iCs/>
                <w:color w:val="2F5C85"/>
                <w:sz w:val="16"/>
                <w:szCs w:val="16"/>
              </w:rPr>
              <w:t xml:space="preserve">Tay cầm = nhóm 2 (tiếp xúc da &gt; 30 giây hoặc lặp lại): benzo[a]pyrene &lt; 0,5 mg/kg, Σ15 PAH &lt; 10 mg/kg. Bánh xe, nắp chụp = nhóm 3: benzo[a]pyrene &lt; 1 mg/kg, Σ15 PAH &lt; 50 mg/kg. Giới hạn từng PAH theo bảng AfPS; việc phân nhóm do tổ chức GS xác nhận.</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ProdSG § 3 / instructions</w:t>
            </w:r>
            <w:r>
              <w:br/>
              <w:t xml:space="preserve"/>
            </w:r>
            <w:r>
              <w:rPr>
                <w:rFonts w:ascii="Arial" w:cs="Arial" w:eastAsia="Arial" w:hAnsi="Arial"/>
                <w:b w:val="false"/>
                <w:bCs w:val="false"/>
                <w:i/>
                <w:iCs/>
                <w:color w:val="2F5C85"/>
                <w:sz w:val="16"/>
                <w:szCs w:val="16"/>
              </w:rPr>
              <w:t xml:space="preserve">ProdSG § 3 / hướng dẫn sử dụng</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 and warnings checked for completeness and comprehensibility.</w:t>
            </w:r>
            <w:r>
              <w:br/>
              <w:t xml:space="preserve"/>
            </w:r>
            <w:r>
              <w:rPr>
                <w:rFonts w:ascii="Arial" w:cs="Arial" w:eastAsia="Arial" w:hAnsi="Arial"/>
                <w:b w:val="false"/>
                <w:bCs w:val="false"/>
                <w:i/>
                <w:iCs/>
                <w:color w:val="2F5C85"/>
                <w:sz w:val="16"/>
                <w:szCs w:val="16"/>
              </w:rPr>
              <w:t xml:space="preserve">Hướng dẫn và cảnh báo tiếng Đức được kiểm tra về tính đầy đủ và dễ hiểu.</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GS body supplementary requirements</w:t>
            </w:r>
            <w:r>
              <w:br/>
              <w:t xml:space="preserve"/>
            </w:r>
            <w:r>
              <w:rPr>
                <w:rFonts w:ascii="Arial" w:cs="Arial" w:eastAsia="Arial" w:hAnsi="Arial"/>
                <w:b w:val="false"/>
                <w:bCs w:val="false"/>
                <w:i/>
                <w:iCs/>
                <w:color w:val="2F5C85"/>
                <w:sz w:val="16"/>
                <w:szCs w:val="16"/>
              </w:rPr>
              <w:t xml:space="preserve">Yêu cầu bổ sung của tổ chức GS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Body-specific test programme (e.g. durability, marking durability) — obtain written test scope with the quotation.</w:t>
            </w:r>
            <w:r>
              <w:br/>
              <w:t xml:space="preserve"/>
            </w:r>
            <w:r>
              <w:rPr>
                <w:rFonts w:ascii="Arial" w:cs="Arial" w:eastAsia="Arial" w:hAnsi="Arial"/>
                <w:b w:val="false"/>
                <w:bCs w:val="false"/>
                <w:i/>
                <w:iCs/>
                <w:color w:val="2F5C85"/>
                <w:sz w:val="16"/>
                <w:szCs w:val="16"/>
              </w:rPr>
              <w:t xml:space="preserve">Chương trình thử riêng của tổ chức (ví dụ độ bền, độ bền ghi nhãn) — lấy phạm vi thử bằng văn bản cùng báo giá.</w:t>
            </w:r>
          </w:p>
        </w:tc>
      </w:tr>
    </w:tbl>
    <w:p>
      <w:pPr>
        <w:spacing w:after="80"/>
      </w:pPr>
    </w:p>
    <w:p>
      <w:pPr>
        <w:pStyle w:val="Heading2"/>
        <w:spacing w:after="120" w:before="200"/>
      </w:pPr>
      <w:r>
        <w:rPr>
          <w:rFonts w:ascii="Arial" w:cs="Arial" w:eastAsia="Arial" w:hAnsi="Arial"/>
          <w:b/>
          <w:bCs/>
          <w:color w:val="1F3864"/>
          <w:sz w:val="24"/>
          <w:szCs w:val="24"/>
        </w:rPr>
        <w:t xml:space="preserve">10.3 Step-by-step obtaining process</w:t>
      </w:r>
      <w:r>
        <w:br/>
        <w:t xml:space="preserve"/>
      </w:r>
      <w:r>
        <w:rPr>
          <w:rFonts w:ascii="Arial" w:cs="Arial" w:eastAsia="Arial" w:hAnsi="Arial"/>
          <w:b/>
          <w:bCs/>
          <w:i/>
          <w:iCs/>
          <w:color w:val="2F5C85"/>
          <w:sz w:val="22"/>
          <w:szCs w:val="22"/>
        </w:rPr>
        <w:t xml:space="preserve">10.3 Quy trình xin cấp từng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542"/>
        <w:gridCol w:w="2120"/>
        <w:gridCol w:w="1543"/>
      </w:tblGrid>
      <w:tr>
        <w:trPr>
          <w:tblHeader/>
        </w:trPr>
        <w:tc>
          <w:tcPr>
            <w:tcW w:type="dxa" w:w="57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Step</w:t>
            </w:r>
            <w:r>
              <w:br/>
              <w:t xml:space="preserve"/>
            </w:r>
            <w:r>
              <w:rPr>
                <w:rFonts w:ascii="Arial" w:cs="Arial" w:eastAsia="Arial" w:hAnsi="Arial"/>
                <w:b/>
                <w:bCs/>
                <w:i/>
                <w:iCs/>
                <w:color w:val="DCE6F2"/>
                <w:sz w:val="16"/>
                <w:szCs w:val="16"/>
              </w:rPr>
              <w:t xml:space="preserve">Bước</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r>
              <w:br/>
              <w:t xml:space="preserve"/>
            </w:r>
            <w:r>
              <w:rPr>
                <w:rFonts w:ascii="Arial" w:cs="Arial" w:eastAsia="Arial" w:hAnsi="Arial"/>
                <w:b/>
                <w:bCs/>
                <w:i/>
                <w:iCs/>
                <w:color w:val="DCE6F2"/>
                <w:sz w:val="16"/>
                <w:szCs w:val="16"/>
              </w:rPr>
              <w:t xml:space="preserve">Hoạt động</w:t>
            </w:r>
          </w:p>
        </w:tc>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r>
              <w:br/>
              <w:t xml:space="preserve"/>
            </w:r>
            <w:r>
              <w:rPr>
                <w:rFonts w:ascii="Arial" w:cs="Arial" w:eastAsia="Arial" w:hAnsi="Arial"/>
                <w:b/>
                <w:bCs/>
                <w:i/>
                <w:iCs/>
                <w:color w:val="DCE6F2"/>
                <w:sz w:val="16"/>
                <w:szCs w:val="16"/>
              </w:rPr>
              <w:t xml:space="preserve">Thực hiện</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Output / gate</w:t>
            </w:r>
            <w:r>
              <w:br/>
              <w:t xml:space="preserve"/>
            </w:r>
            <w:r>
              <w:rPr>
                <w:rFonts w:ascii="Arial" w:cs="Arial" w:eastAsia="Arial" w:hAnsi="Arial"/>
                <w:b/>
                <w:bCs/>
                <w:i/>
                <w:iCs/>
                <w:color w:val="DCE6F2"/>
                <w:sz w:val="16"/>
                <w:szCs w:val="16"/>
              </w:rPr>
              <w:t xml:space="preserve">Đầu ra / cổng</w:t>
            </w:r>
          </w:p>
        </w:tc>
        <w:tc>
          <w:tcPr>
            <w:tcW w:type="dxa" w:w="154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Indicative lead time</w:t>
            </w:r>
            <w:r>
              <w:br/>
              <w:t xml:space="preserve"/>
            </w:r>
            <w:r>
              <w:rPr>
                <w:rFonts w:ascii="Arial" w:cs="Arial" w:eastAsia="Arial" w:hAnsi="Arial"/>
                <w:b/>
                <w:bCs/>
                <w:i/>
                <w:iCs/>
                <w:color w:val="DCE6F2"/>
                <w:sz w:val="16"/>
                <w:szCs w:val="16"/>
              </w:rPr>
              <w:t xml:space="preserve">Thời gian dự kiến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Confirm Ally GS requirement; define models, capacities, brand names to be covered</w:t>
            </w:r>
            <w:r>
              <w:br/>
              <w:t xml:space="preserve"/>
            </w:r>
            <w:r>
              <w:rPr>
                <w:rFonts w:ascii="Arial" w:cs="Arial" w:eastAsia="Arial" w:hAnsi="Arial"/>
                <w:b w:val="false"/>
                <w:bCs w:val="false"/>
                <w:i/>
                <w:iCs/>
                <w:color w:val="2F5C85"/>
                <w:sz w:val="16"/>
                <w:szCs w:val="16"/>
              </w:rPr>
              <w:t xml:space="preserve">Xác nhận yêu cầu GS của Đối tác; xác định model, tải trọng, thương hiệu cần bao trùm</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Merchandiser + QS</w:t>
            </w:r>
            <w:r>
              <w:br/>
              <w:t xml:space="preserve"/>
            </w:r>
            <w:r>
              <w:rPr>
                <w:rFonts w:ascii="Arial" w:cs="Arial" w:eastAsia="Arial" w:hAnsi="Arial"/>
                <w:b w:val="false"/>
                <w:bCs w:val="false"/>
                <w:i/>
                <w:iCs/>
                <w:color w:val="2F5C85"/>
                <w:sz w:val="16"/>
                <w:szCs w:val="16"/>
              </w:rPr>
              <w:t xml:space="preserve">Merchandiser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scope sheet</w:t>
            </w:r>
            <w:r>
              <w:br/>
              <w:t xml:space="preserve"/>
            </w:r>
            <w:r>
              <w:rPr>
                <w:rFonts w:ascii="Arial" w:cs="Arial" w:eastAsia="Arial" w:hAnsi="Arial"/>
                <w:b w:val="false"/>
                <w:bCs w:val="false"/>
                <w:i/>
                <w:iCs/>
                <w:color w:val="2F5C85"/>
                <w:sz w:val="16"/>
                <w:szCs w:val="16"/>
              </w:rPr>
              <w:t xml:space="preserve">Bảng phạm vi GS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RFQ stage</w:t>
            </w:r>
            <w:r>
              <w:br/>
              <w:t xml:space="preserve"/>
            </w:r>
            <w:r>
              <w:rPr>
                <w:rFonts w:ascii="Arial" w:cs="Arial" w:eastAsia="Arial" w:hAnsi="Arial"/>
                <w:b w:val="false"/>
                <w:bCs w:val="false"/>
                <w:i/>
                <w:iCs/>
                <w:color w:val="2F5C85"/>
                <w:sz w:val="16"/>
                <w:szCs w:val="16"/>
              </w:rPr>
              <w:t xml:space="preserve">Giai đoạn RFQ</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Select ZLS-recognised GS body; request quotation (testing, factory inspection, annual fee); confirm test scope</w:t>
            </w:r>
            <w:r>
              <w:br/>
              <w:t xml:space="preserve"/>
            </w:r>
            <w:r>
              <w:rPr>
                <w:rFonts w:ascii="Arial" w:cs="Arial" w:eastAsia="Arial" w:hAnsi="Arial"/>
                <w:b w:val="false"/>
                <w:bCs w:val="false"/>
                <w:i/>
                <w:iCs/>
                <w:color w:val="2F5C85"/>
                <w:sz w:val="16"/>
                <w:szCs w:val="16"/>
              </w:rPr>
              <w:t xml:space="preserve">Chọn tổ chức GS được ZLS công nhận; yêu cầu báo giá (thử nghiệm, đánh giá nhà máy, phí hằng năm); xác nhận phạm vi thử</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Quotation + written test programme</w:t>
            </w:r>
            <w:r>
              <w:br/>
              <w:t xml:space="preserve"/>
            </w:r>
            <w:r>
              <w:rPr>
                <w:rFonts w:ascii="Arial" w:cs="Arial" w:eastAsia="Arial" w:hAnsi="Arial"/>
                <w:b w:val="false"/>
                <w:bCs w:val="false"/>
                <w:i/>
                <w:iCs/>
                <w:color w:val="2F5C85"/>
                <w:sz w:val="16"/>
                <w:szCs w:val="16"/>
              </w:rPr>
              <w:t xml:space="preserve">Báo giá + chương trình thử bằng văn bản</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r>
              <w:br/>
              <w:t xml:space="preserve"/>
            </w:r>
            <w:r>
              <w:rPr>
                <w:rFonts w:ascii="Arial" w:cs="Arial" w:eastAsia="Arial" w:hAnsi="Arial"/>
                <w:b w:val="false"/>
                <w:bCs w:val="false"/>
                <w:i/>
                <w:iCs/>
                <w:color w:val="2F5C85"/>
                <w:sz w:val="16"/>
                <w:szCs w:val="16"/>
              </w:rPr>
              <w:t xml:space="preserve">1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Application signed by manufacturer (certificate holder); trade-name listing for Ally brand</w:t>
            </w:r>
            <w:r>
              <w:br/>
              <w:t xml:space="preserve"/>
            </w:r>
            <w:r>
              <w:rPr>
                <w:rFonts w:ascii="Arial" w:cs="Arial" w:eastAsia="Arial" w:hAnsi="Arial"/>
                <w:b w:val="false"/>
                <w:bCs w:val="false"/>
                <w:i/>
                <w:iCs/>
                <w:color w:val="2F5C85"/>
                <w:sz w:val="16"/>
                <w:szCs w:val="16"/>
              </w:rPr>
              <w:t xml:space="preserve">Đơn đăng ký do nhà sản xuất (người đứng tên chứng nhận) ký; đăng ký tên thương mại cho thương hiệu Đối tác</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Application form accepted</w:t>
            </w:r>
            <w:r>
              <w:br/>
              <w:t xml:space="preserve"/>
            </w:r>
            <w:r>
              <w:rPr>
                <w:rFonts w:ascii="Arial" w:cs="Arial" w:eastAsia="Arial" w:hAnsi="Arial"/>
                <w:b w:val="false"/>
                <w:bCs w:val="false"/>
                <w:i/>
                <w:iCs/>
                <w:color w:val="2F5C85"/>
                <w:sz w:val="16"/>
                <w:szCs w:val="16"/>
              </w:rPr>
              <w:t xml:space="preserve">Đơn đăng ký được chấp nhận</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documentation submitted (see 10.4); pre-review by GS body</w:t>
            </w:r>
            <w:r>
              <w:br/>
              <w:t xml:space="preserve"/>
            </w:r>
            <w:r>
              <w:rPr>
                <w:rFonts w:ascii="Arial" w:cs="Arial" w:eastAsia="Arial" w:hAnsi="Arial"/>
                <w:b w:val="false"/>
                <w:bCs w:val="false"/>
                <w:i/>
                <w:iCs/>
                <w:color w:val="2F5C85"/>
                <w:sz w:val="16"/>
                <w:szCs w:val="16"/>
              </w:rPr>
              <w:t xml:space="preserve">Nộp hồ sơ kỹ thuật (xem 10.4); tổ chức GS xem xét sơ bộ</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r>
              <w:br/>
              <w:t xml:space="preserve"/>
            </w:r>
            <w:r>
              <w:rPr>
                <w:rFonts w:ascii="Arial" w:cs="Arial" w:eastAsia="Arial" w:hAnsi="Arial"/>
                <w:b w:val="false"/>
                <w:bCs w:val="false"/>
                <w:i/>
                <w:iCs/>
                <w:color w:val="2F5C85"/>
                <w:sz w:val="16"/>
                <w:szCs w:val="16"/>
              </w:rPr>
              <w:t xml:space="preserve">Nhà cung cấp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Document review report; gaps closed</w:t>
            </w:r>
            <w:r>
              <w:br/>
              <w:t xml:space="preserve"/>
            </w:r>
            <w:r>
              <w:rPr>
                <w:rFonts w:ascii="Arial" w:cs="Arial" w:eastAsia="Arial" w:hAnsi="Arial"/>
                <w:b w:val="false"/>
                <w:bCs w:val="false"/>
                <w:i/>
                <w:iCs/>
                <w:color w:val="2F5C85"/>
                <w:sz w:val="16"/>
                <w:szCs w:val="16"/>
              </w:rPr>
              <w:t xml:space="preserve">Báo cáo xem xét hồ sơ; đã khắc phục thiếu sót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1–2 weeks</w:t>
            </w:r>
            <w:r>
              <w:br/>
              <w:t xml:space="preserve"/>
            </w:r>
            <w:r>
              <w:rPr>
                <w:rFonts w:ascii="Arial" w:cs="Arial" w:eastAsia="Arial" w:hAnsi="Arial"/>
                <w:b w:val="false"/>
                <w:bCs w:val="false"/>
                <w:i/>
                <w:iCs/>
                <w:color w:val="2F5C85"/>
                <w:sz w:val="16"/>
                <w:szCs w:val="16"/>
              </w:rPr>
              <w:t xml:space="preserve">1–2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Samples shipped (production-representative, quantity per GS body, typically 2–3 units + spare grips/wheels)</w:t>
            </w:r>
            <w:r>
              <w:br/>
              <w:t xml:space="preserve"/>
            </w:r>
            <w:r>
              <w:rPr>
                <w:rFonts w:ascii="Arial" w:cs="Arial" w:eastAsia="Arial" w:hAnsi="Arial"/>
                <w:b w:val="false"/>
                <w:bCs w:val="false"/>
                <w:i/>
                <w:iCs/>
                <w:color w:val="2F5C85"/>
                <w:sz w:val="16"/>
                <w:szCs w:val="16"/>
              </w:rPr>
              <w:t xml:space="preserve">Gửi mẫu (đại diện sản xuất, số lượng theo tổ chức GS, thường 2–3 chiếc + tay cầm/bánh xe dự phòng)</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Sample receipt confirmation</w:t>
            </w:r>
            <w:r>
              <w:br/>
              <w:t xml:space="preserve"/>
            </w:r>
            <w:r>
              <w:rPr>
                <w:rFonts w:ascii="Arial" w:cs="Arial" w:eastAsia="Arial" w:hAnsi="Arial"/>
                <w:b w:val="false"/>
                <w:bCs w:val="false"/>
                <w:i/>
                <w:iCs/>
                <w:color w:val="2F5C85"/>
                <w:sz w:val="16"/>
                <w:szCs w:val="16"/>
              </w:rPr>
              <w:t xml:space="preserve">Xác nhận nhận mẫu</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r>
              <w:br/>
              <w:t xml:space="preserve"/>
            </w:r>
            <w:r>
              <w:rPr>
                <w:rFonts w:ascii="Arial" w:cs="Arial" w:eastAsia="Arial" w:hAnsi="Arial"/>
                <w:b w:val="false"/>
                <w:bCs w:val="false"/>
                <w:i/>
                <w:iCs/>
                <w:color w:val="2F5C85"/>
                <w:sz w:val="16"/>
                <w:szCs w:val="16"/>
              </w:rPr>
              <w:t xml:space="preserve">1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Type testing at GS body lab; on failure → CAPA, modified samples, re-test</w:t>
            </w:r>
            <w:r>
              <w:br/>
              <w:t xml:space="preserve"/>
            </w:r>
            <w:r>
              <w:rPr>
                <w:rFonts w:ascii="Arial" w:cs="Arial" w:eastAsia="Arial" w:hAnsi="Arial"/>
                <w:b w:val="false"/>
                <w:bCs w:val="false"/>
                <w:i/>
                <w:iCs/>
                <w:color w:val="2F5C85"/>
                <w:sz w:val="16"/>
                <w:szCs w:val="16"/>
              </w:rPr>
              <w:t xml:space="preserve">Thử mẫu điển hình tại phòng thí nghiệm của tổ chức GS; nếu không đạt → CAPA, mẫu sửa đổi, thử lại</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follows up</w:t>
            </w:r>
            <w:r>
              <w:br/>
              <w:t xml:space="preserve"/>
            </w:r>
            <w:r>
              <w:rPr>
                <w:rFonts w:ascii="Arial" w:cs="Arial" w:eastAsia="Arial" w:hAnsi="Arial"/>
                <w:b w:val="false"/>
                <w:bCs w:val="false"/>
                <w:i/>
                <w:iCs/>
                <w:color w:val="2F5C85"/>
                <w:sz w:val="16"/>
                <w:szCs w:val="16"/>
              </w:rPr>
              <w:t xml:space="preserve">Tổ chức GS; QS theo dõi</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test report — PASS</w:t>
            </w:r>
            <w:r>
              <w:br/>
              <w:t xml:space="preserve"/>
            </w:r>
            <w:r>
              <w:rPr>
                <w:rFonts w:ascii="Arial" w:cs="Arial" w:eastAsia="Arial" w:hAnsi="Arial"/>
                <w:b w:val="false"/>
                <w:bCs w:val="false"/>
                <w:i/>
                <w:iCs/>
                <w:color w:val="2F5C85"/>
                <w:sz w:val="16"/>
                <w:szCs w:val="16"/>
              </w:rPr>
              <w:t xml:space="preserve">Báo cáo thử GS — ĐẠT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3–5 weeks</w:t>
            </w:r>
            <w:r>
              <w:br/>
              <w:t xml:space="preserve"/>
            </w:r>
            <w:r>
              <w:rPr>
                <w:rFonts w:ascii="Arial" w:cs="Arial" w:eastAsia="Arial" w:hAnsi="Arial"/>
                <w:b w:val="false"/>
                <w:bCs w:val="false"/>
                <w:i/>
                <w:iCs/>
                <w:color w:val="2F5C85"/>
                <w:sz w:val="16"/>
                <w:szCs w:val="16"/>
              </w:rPr>
              <w:t xml:space="preserve">3–5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Initial factory inspection (Fertigungsstätteninspektion) — mandatory before award: production capability, incoming control, end-of-line load test, critical components, traceability</w:t>
            </w:r>
            <w:r>
              <w:br/>
              <w:t xml:space="preserve"/>
            </w:r>
            <w:r>
              <w:rPr>
                <w:rFonts w:ascii="Arial" w:cs="Arial" w:eastAsia="Arial" w:hAnsi="Arial"/>
                <w:b w:val="false"/>
                <w:bCs w:val="false"/>
                <w:i/>
                <w:iCs/>
                <w:color w:val="2F5C85"/>
                <w:sz w:val="16"/>
                <w:szCs w:val="16"/>
              </w:rPr>
              <w:t xml:space="preserve">Đánh giá nhà máy lần đầu (Fertigungsstätteninspektion) — bắt buộc trước khi cấp: năng lực sản xuất, kiểm soát đầu vào, thử tải cuối chuyền, linh kiện trọng yếu, truy xuất nguồn gốc</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attends</w:t>
            </w:r>
            <w:r>
              <w:br/>
              <w:t xml:space="preserve"/>
            </w:r>
            <w:r>
              <w:rPr>
                <w:rFonts w:ascii="Arial" w:cs="Arial" w:eastAsia="Arial" w:hAnsi="Arial"/>
                <w:b w:val="false"/>
                <w:bCs w:val="false"/>
                <w:i/>
                <w:iCs/>
                <w:color w:val="2F5C85"/>
                <w:sz w:val="16"/>
                <w:szCs w:val="16"/>
              </w:rPr>
              <w:t xml:space="preserve">Tổ chức GS; QS tham dự</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Factory inspection report — PASS</w:t>
            </w:r>
            <w:r>
              <w:br/>
              <w:t xml:space="preserve"/>
            </w:r>
            <w:r>
              <w:rPr>
                <w:rFonts w:ascii="Arial" w:cs="Arial" w:eastAsia="Arial" w:hAnsi="Arial"/>
                <w:b w:val="false"/>
                <w:bCs w:val="false"/>
                <w:i/>
                <w:iCs/>
                <w:color w:val="2F5C85"/>
                <w:sz w:val="16"/>
                <w:szCs w:val="16"/>
              </w:rPr>
              <w:t xml:space="preserve">Báo cáo đánh giá nhà máy — ĐẠT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1–3 weeks (scheduling)</w:t>
            </w:r>
            <w:r>
              <w:br/>
              <w:t xml:space="preserve"/>
            </w:r>
            <w:r>
              <w:rPr>
                <w:rFonts w:ascii="Arial" w:cs="Arial" w:eastAsia="Arial" w:hAnsi="Arial"/>
                <w:b w:val="false"/>
                <w:bCs w:val="false"/>
                <w:i/>
                <w:iCs/>
                <w:color w:val="2F5C85"/>
                <w:sz w:val="16"/>
                <w:szCs w:val="16"/>
              </w:rPr>
              <w:t xml:space="preserve">1–3 tuần (xếp lịch)</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certificate issued (model, brand, factory, standards, validity ≤ 5 years)</w:t>
            </w:r>
            <w:r>
              <w:br/>
              <w:t xml:space="preserve"/>
            </w:r>
            <w:r>
              <w:rPr>
                <w:rFonts w:ascii="Arial" w:cs="Arial" w:eastAsia="Arial" w:hAnsi="Arial"/>
                <w:b w:val="false"/>
                <w:bCs w:val="false"/>
                <w:i/>
                <w:iCs/>
                <w:color w:val="2F5C85"/>
                <w:sz w:val="16"/>
                <w:szCs w:val="16"/>
              </w:rPr>
              <w:t xml:space="preserve">Cấp chứng nhận GS (model, thương hiệu, nhà máy, tiêu chuẩn, hiệu lực ≤ 5 năm)</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certificate</w:t>
            </w:r>
            <w:r>
              <w:br/>
              <w:t xml:space="preserve"/>
            </w:r>
            <w:r>
              <w:rPr>
                <w:rFonts w:ascii="Arial" w:cs="Arial" w:eastAsia="Arial" w:hAnsi="Arial"/>
                <w:b w:val="false"/>
                <w:bCs w:val="false"/>
                <w:i/>
                <w:iCs/>
                <w:color w:val="2F5C85"/>
                <w:sz w:val="16"/>
                <w:szCs w:val="16"/>
              </w:rPr>
              <w:t xml:space="preserve">Chứng nhận GS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r>
              <w:br/>
              <w:t xml:space="preserve"/>
            </w:r>
            <w:r>
              <w:rPr>
                <w:rFonts w:ascii="Arial" w:cs="Arial" w:eastAsia="Arial" w:hAnsi="Arial"/>
                <w:b w:val="false"/>
                <w:bCs w:val="false"/>
                <w:i/>
                <w:iCs/>
                <w:color w:val="2F5C85"/>
                <w:sz w:val="16"/>
                <w:szCs w:val="16"/>
              </w:rPr>
              <w:t xml:space="preserve">1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mark artwork (rating plate / label / packaging) submitted for GS body approval; mark used only after certificate issue</w:t>
            </w:r>
            <w:r>
              <w:br/>
              <w:t xml:space="preserve"/>
            </w:r>
            <w:r>
              <w:rPr>
                <w:rFonts w:ascii="Arial" w:cs="Arial" w:eastAsia="Arial" w:hAnsi="Arial"/>
                <w:b w:val="false"/>
                <w:bCs w:val="false"/>
                <w:i/>
                <w:iCs/>
                <w:color w:val="2F5C85"/>
                <w:sz w:val="16"/>
                <w:szCs w:val="16"/>
              </w:rPr>
              <w:t xml:space="preserve">Maket dấu GS (nhãn thông số / nhãn / bao bì) gửi tổ chức GS phê duyệt; chỉ sử dụng dấu sau khi có chứng nhận</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r>
              <w:br/>
              <w:t xml:space="preserve"/>
            </w:r>
            <w:r>
              <w:rPr>
                <w:rFonts w:ascii="Arial" w:cs="Arial" w:eastAsia="Arial" w:hAnsi="Arial"/>
                <w:b w:val="false"/>
                <w:bCs w:val="false"/>
                <w:i/>
                <w:iCs/>
                <w:color w:val="2F5C85"/>
                <w:sz w:val="16"/>
                <w:szCs w:val="16"/>
              </w:rPr>
              <w:t xml:space="preserve">Nhà cung cấp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Approved artwork</w:t>
            </w:r>
            <w:r>
              <w:br/>
              <w:t xml:space="preserve"/>
            </w:r>
            <w:r>
              <w:rPr>
                <w:rFonts w:ascii="Arial" w:cs="Arial" w:eastAsia="Arial" w:hAnsi="Arial"/>
                <w:b w:val="false"/>
                <w:bCs w:val="false"/>
                <w:i/>
                <w:iCs/>
                <w:color w:val="2F5C85"/>
                <w:sz w:val="16"/>
                <w:szCs w:val="16"/>
              </w:rPr>
              <w:t xml:space="preserve">Maket đã phê duyệt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r>
              <w:br/>
              <w:t xml:space="preserve"/>
            </w:r>
            <w:r>
              <w:rPr>
                <w:rFonts w:ascii="Arial" w:cs="Arial" w:eastAsia="Arial" w:hAnsi="Arial"/>
                <w:b w:val="false"/>
                <w:bCs w:val="false"/>
                <w:i/>
                <w:iCs/>
                <w:color w:val="2F5C85"/>
                <w:sz w:val="16"/>
                <w:szCs w:val="16"/>
              </w:rPr>
              <w:t xml:space="preserve">1 tuần</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Certificate details uploaded to QC pack; Ally informed; certificate verified in GS body online database</w:t>
            </w:r>
            <w:r>
              <w:br/>
              <w:t xml:space="preserve"/>
            </w:r>
            <w:r>
              <w:rPr>
                <w:rFonts w:ascii="Arial" w:cs="Arial" w:eastAsia="Arial" w:hAnsi="Arial"/>
                <w:b w:val="false"/>
                <w:bCs w:val="false"/>
                <w:i/>
                <w:iCs/>
                <w:color w:val="2F5C85"/>
                <w:sz w:val="16"/>
                <w:szCs w:val="16"/>
              </w:rPr>
              <w:t xml:space="preserve">Đưa thông tin chứng nhận vào QC pack; thông báo Đối tác; xác minh chứng nhận trên cơ sở dữ liệu trực tuyến của tổ chức GS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Link 8 SRC input</w:t>
            </w:r>
            <w:r>
              <w:br/>
              <w:t xml:space="preserve"/>
            </w:r>
            <w:r>
              <w:rPr>
                <w:rFonts w:ascii="Arial" w:cs="Arial" w:eastAsia="Arial" w:hAnsi="Arial"/>
                <w:b w:val="false"/>
                <w:bCs w:val="false"/>
                <w:i/>
                <w:iCs/>
                <w:color w:val="2F5C85"/>
                <w:sz w:val="16"/>
                <w:szCs w:val="16"/>
              </w:rPr>
              <w:t xml:space="preserve">Đầu vào SRC Mắt xích 8</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bl>
    <w:p>
      <w:pPr>
        <w:spacing w:after="80"/>
      </w:pPr>
    </w:p>
    <w:p>
      <w:pPr>
        <w:spacing w:after="120"/>
      </w:pPr>
      <w:r>
        <w:rPr>
          <w:rFonts w:ascii="Arial" w:cs="Arial" w:eastAsia="Arial" w:hAnsi="Arial"/>
          <w:i/>
          <w:iCs/>
          <w:sz w:val="18"/>
          <w:szCs w:val="18"/>
        </w:rPr>
        <w:t xml:space="preserve">Indicative total: 6–10 weeks from complete documentation to certificate. Plan GS completion before the DPI of the first GS order.</w:t>
      </w:r>
      <w:r>
        <w:br/>
        <w:t xml:space="preserve"/>
      </w:r>
      <w:r>
        <w:rPr>
          <w:rFonts w:ascii="Arial" w:cs="Arial" w:eastAsia="Arial" w:hAnsi="Arial"/>
          <w:b w:val="false"/>
          <w:bCs w:val="false"/>
          <w:i/>
          <w:iCs/>
          <w:color w:val="2F5C85"/>
          <w:sz w:val="17"/>
          <w:szCs w:val="17"/>
        </w:rPr>
        <w:t xml:space="preserve">Tổng thời gian dự kiến: 6–10 tuần từ khi đủ hồ sơ đến khi có chứng nhận. Lên kế hoạch hoàn tất GS trước DPI của đơn hàng GS đầu tiên.</w:t>
      </w:r>
    </w:p>
    <w:p>
      <w:r>
        <w:br w:type="page"/>
      </w:r>
    </w:p>
    <w:p>
      <w:pPr>
        <w:pStyle w:val="Heading3"/>
        <w:spacing w:after="80" w:before="140"/>
      </w:pPr>
      <w:r>
        <w:rPr>
          <w:rFonts w:ascii="Arial" w:cs="Arial" w:eastAsia="Arial" w:hAnsi="Arial"/>
          <w:b/>
          <w:bCs/>
          <w:sz w:val="21"/>
          <w:szCs w:val="21"/>
        </w:rPr>
        <w:t xml:space="preserve">10.3.1 GS process flowchart</w:t>
      </w:r>
      <w:r>
        <w:br/>
        <w:t xml:space="preserve"/>
      </w:r>
      <w:r>
        <w:rPr>
          <w:rFonts w:ascii="Arial" w:cs="Arial" w:eastAsia="Arial" w:hAnsi="Arial"/>
          <w:b/>
          <w:bCs/>
          <w:i/>
          <w:iCs/>
          <w:color w:val="2F5C85"/>
          <w:sz w:val="19"/>
          <w:szCs w:val="19"/>
        </w:rPr>
        <w:t xml:space="preserve">10.3.1 Lưu đồ quy trình GS</w:t>
      </w:r>
    </w:p>
    <w:p>
      <w:pPr>
        <w:spacing w:after="60"/>
        <w:jc w:val="center"/>
      </w:pPr>
      <w:r>
        <w:drawing>
          <wp:inline distT="0" distB="0" distL="0" distR="0">
            <wp:extent cx="4286250" cy="818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818197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3 — GS mark obtaining process: test and factory gates, CAPA loops and change management.</w:t>
      </w:r>
      <w:r>
        <w:br/>
        <w:t xml:space="preserve"/>
      </w:r>
      <w:r>
        <w:rPr>
          <w:rFonts w:ascii="Arial" w:cs="Arial" w:eastAsia="Arial" w:hAnsi="Arial"/>
          <w:b w:val="false"/>
          <w:bCs w:val="false"/>
          <w:i/>
          <w:iCs/>
          <w:color w:val="2F5C85"/>
          <w:sz w:val="15"/>
          <w:szCs w:val="15"/>
        </w:rPr>
        <w:t xml:space="preserve">Hình 3 — Quy trình xin cấp dấu GS: cổng thử nghiệm và nhà máy, vòng CAPA và quản lý thay đổi.</w:t>
      </w:r>
    </w:p>
    <w:p>
      <w:pPr>
        <w:pStyle w:val="Heading2"/>
        <w:spacing w:after="120" w:before="200"/>
      </w:pPr>
      <w:r>
        <w:rPr>
          <w:rFonts w:ascii="Arial" w:cs="Arial" w:eastAsia="Arial" w:hAnsi="Arial"/>
          <w:b/>
          <w:bCs/>
          <w:color w:val="1F3864"/>
          <w:sz w:val="24"/>
          <w:szCs w:val="24"/>
        </w:rPr>
        <w:t xml:space="preserve">10.4 Documentation package for the GS body</w:t>
      </w:r>
      <w:r>
        <w:br/>
        <w:t xml:space="preserve"/>
      </w:r>
      <w:r>
        <w:rPr>
          <w:rFonts w:ascii="Arial" w:cs="Arial" w:eastAsia="Arial" w:hAnsi="Arial"/>
          <w:b/>
          <w:bCs/>
          <w:i/>
          <w:iCs/>
          <w:color w:val="2F5C85"/>
          <w:sz w:val="22"/>
          <w:szCs w:val="22"/>
        </w:rPr>
        <w:t xml:space="preserve">10.4 Bộ hồ sơ nộp tổ chức GS</w:t>
      </w:r>
    </w:p>
    <w:p>
      <w:pPr>
        <w:pStyle w:val="ListParagraph"/>
        <w:numPr>
          <w:ilvl w:val="0"/>
          <w:numId w:val="2"/>
        </w:numPr>
        <w:spacing w:after="60"/>
      </w:pPr>
      <w:r>
        <w:rPr>
          <w:rFonts w:ascii="Arial" w:cs="Arial" w:eastAsia="Arial" w:hAnsi="Arial"/>
          <w:sz w:val="20"/>
          <w:szCs w:val="20"/>
        </w:rPr>
        <w:t xml:space="preserve">Application form, company registration of manufacturer and factory address(es).</w:t>
      </w:r>
      <w:r>
        <w:br/>
        <w:t xml:space="preserve"/>
      </w:r>
      <w:r>
        <w:rPr>
          <w:rFonts w:ascii="Arial" w:cs="Arial" w:eastAsia="Arial" w:hAnsi="Arial"/>
          <w:b w:val="false"/>
          <w:bCs w:val="false"/>
          <w:i/>
          <w:iCs/>
          <w:color w:val="2F5C85"/>
          <w:sz w:val="18"/>
          <w:szCs w:val="18"/>
        </w:rPr>
        <w:t xml:space="preserve">Đơn đăng ký, giấy đăng ký doanh nghiệp của nhà sản xuất và địa chỉ nhà máy.</w:t>
      </w:r>
    </w:p>
    <w:p>
      <w:pPr>
        <w:pStyle w:val="ListParagraph"/>
        <w:numPr>
          <w:ilvl w:val="0"/>
          <w:numId w:val="2"/>
        </w:numPr>
        <w:spacing w:after="60"/>
      </w:pPr>
      <w:r>
        <w:rPr>
          <w:rFonts w:ascii="Arial" w:cs="Arial" w:eastAsia="Arial" w:hAnsi="Arial"/>
          <w:sz w:val="20"/>
          <w:szCs w:val="20"/>
        </w:rPr>
        <w:t xml:space="preserve">Product description, model list, variant matrix (capacity, fork length/width, colour, brand).</w:t>
      </w:r>
      <w:r>
        <w:br/>
        <w:t xml:space="preserve"/>
      </w:r>
      <w:r>
        <w:rPr>
          <w:rFonts w:ascii="Arial" w:cs="Arial" w:eastAsia="Arial" w:hAnsi="Arial"/>
          <w:b w:val="false"/>
          <w:bCs w:val="false"/>
          <w:i/>
          <w:iCs/>
          <w:color w:val="2F5C85"/>
          <w:sz w:val="18"/>
          <w:szCs w:val="18"/>
        </w:rPr>
        <w:t xml:space="preserve">Mô tả sản phẩm, danh sách model, ma trận biến thể (tải trọng, chiều dài/rộng càng, màu sắc, thương hiệu).</w:t>
      </w:r>
    </w:p>
    <w:p>
      <w:pPr>
        <w:pStyle w:val="ListParagraph"/>
        <w:numPr>
          <w:ilvl w:val="0"/>
          <w:numId w:val="2"/>
        </w:numPr>
        <w:spacing w:after="60"/>
      </w:pPr>
      <w:r>
        <w:rPr>
          <w:rFonts w:ascii="Arial" w:cs="Arial" w:eastAsia="Arial" w:hAnsi="Arial"/>
          <w:sz w:val="20"/>
          <w:szCs w:val="20"/>
        </w:rPr>
        <w:t xml:space="preserve">General assembly and detailed drawings; hydraulic schematic; strength and stability calculations.</w:t>
      </w:r>
      <w:r>
        <w:br/>
        <w:t xml:space="preserve"/>
      </w:r>
      <w:r>
        <w:rPr>
          <w:rFonts w:ascii="Arial" w:cs="Arial" w:eastAsia="Arial" w:hAnsi="Arial"/>
          <w:b w:val="false"/>
          <w:bCs w:val="false"/>
          <w:i/>
          <w:iCs/>
          <w:color w:val="2F5C85"/>
          <w:sz w:val="18"/>
          <w:szCs w:val="18"/>
        </w:rPr>
        <w:t xml:space="preserve">Bản vẽ lắp tổng thể và chi tiết; sơ đồ thủy lực; tính toán độ bền và độ ổn định.</w:t>
      </w:r>
    </w:p>
    <w:p>
      <w:pPr>
        <w:pStyle w:val="ListParagraph"/>
        <w:numPr>
          <w:ilvl w:val="0"/>
          <w:numId w:val="2"/>
        </w:numPr>
        <w:spacing w:after="60"/>
      </w:pPr>
      <w:r>
        <w:rPr>
          <w:rFonts w:ascii="Arial" w:cs="Arial" w:eastAsia="Arial" w:hAnsi="Arial"/>
          <w:b/>
          <w:bCs/>
          <w:sz w:val="20"/>
          <w:szCs w:val="20"/>
        </w:rPr>
        <w:t xml:space="preserve">Critical components list</w:t>
      </w:r>
      <w:r>
        <w:rPr>
          <w:rFonts w:ascii="Arial" w:cs="Arial" w:eastAsia="Arial" w:hAnsi="Arial"/>
          <w:sz w:val="20"/>
          <w:szCs w:val="20"/>
        </w:rPr>
        <w:t xml:space="preserve"> with sub-suppliers: pump unit, seals, overload valve, fork/frame steel, wheels and rollers, tiller grip material, chain/pins, coating.</w:t>
      </w:r>
      <w:r>
        <w:br/>
        <w:t xml:space="preserve"/>
      </w:r>
      <w:r>
        <w:rPr>
          <w:rFonts w:ascii="Arial" w:cs="Arial" w:eastAsia="Arial" w:hAnsi="Arial"/>
          <w:b/>
          <w:bCs/>
          <w:i/>
          <w:iCs/>
          <w:color w:val="2F5C85"/>
          <w:sz w:val="18"/>
          <w:szCs w:val="18"/>
        </w:rPr>
        <w:t xml:space="preserve">Danh sách linh kiện trọng yếu</w:t>
      </w:r>
      <w:r>
        <w:rPr>
          <w:rFonts w:ascii="Arial" w:cs="Arial" w:eastAsia="Arial" w:hAnsi="Arial"/>
          <w:b w:val="false"/>
          <w:bCs w:val="false"/>
          <w:i/>
          <w:iCs/>
          <w:color w:val="2F5C85"/>
          <w:sz w:val="18"/>
          <w:szCs w:val="18"/>
        </w:rPr>
        <w:t xml:space="preserve"> kèm nhà cung cấp phụ: cụm bơm, phớt, van quá tải, thép càng/khung, bánh xe và bánh lăn, vật liệu tay cầm, xích/chốt, lớp phủ.</w:t>
      </w:r>
    </w:p>
    <w:p>
      <w:pPr>
        <w:pStyle w:val="ListParagraph"/>
        <w:numPr>
          <w:ilvl w:val="0"/>
          <w:numId w:val="2"/>
        </w:numPr>
        <w:spacing w:after="60"/>
      </w:pPr>
      <w:r>
        <w:rPr>
          <w:rFonts w:ascii="Arial" w:cs="Arial" w:eastAsia="Arial" w:hAnsi="Arial"/>
          <w:sz w:val="20"/>
          <w:szCs w:val="20"/>
        </w:rPr>
        <w:t xml:space="preserve">Risk assessment (EN ISO 12100) and existing test reports (CE test report, PAH report) for recognition where accepted.</w:t>
      </w:r>
      <w:r>
        <w:br/>
        <w:t xml:space="preserve"/>
      </w:r>
      <w:r>
        <w:rPr>
          <w:rFonts w:ascii="Arial" w:cs="Arial" w:eastAsia="Arial" w:hAnsi="Arial"/>
          <w:b w:val="false"/>
          <w:bCs w:val="false"/>
          <w:i/>
          <w:iCs/>
          <w:color w:val="2F5C85"/>
          <w:sz w:val="18"/>
          <w:szCs w:val="18"/>
        </w:rPr>
        <w:t xml:space="preserve">Đánh giá rủi ro (EN ISO 12100) và các báo cáo thử hiện có (báo cáo thử CE, báo cáo PAH) để được công nhận nếu chấp nhận.</w:t>
      </w:r>
    </w:p>
    <w:p>
      <w:pPr>
        <w:pStyle w:val="ListParagraph"/>
        <w:numPr>
          <w:ilvl w:val="0"/>
          <w:numId w:val="2"/>
        </w:numPr>
        <w:spacing w:after="60"/>
      </w:pPr>
      <w:r>
        <w:rPr>
          <w:rFonts w:ascii="Arial" w:cs="Arial" w:eastAsia="Arial" w:hAnsi="Arial"/>
          <w:sz w:val="20"/>
          <w:szCs w:val="20"/>
        </w:rPr>
        <w:t xml:space="preserve">German instructions for use, rating plate and warning label artwork; draft DoC.</w:t>
      </w:r>
      <w:r>
        <w:br/>
        <w:t xml:space="preserve"/>
      </w:r>
      <w:r>
        <w:rPr>
          <w:rFonts w:ascii="Arial" w:cs="Arial" w:eastAsia="Arial" w:hAnsi="Arial"/>
          <w:b w:val="false"/>
          <w:bCs w:val="false"/>
          <w:i/>
          <w:iCs/>
          <w:color w:val="2F5C85"/>
          <w:sz w:val="18"/>
          <w:szCs w:val="18"/>
        </w:rPr>
        <w:t xml:space="preserve">Hướng dẫn sử dụng tiếng Đức, maket nhãn thông số và nhãn cảnh báo; bản thảo DoC.</w:t>
      </w:r>
    </w:p>
    <w:p>
      <w:pPr>
        <w:pStyle w:val="ListParagraph"/>
        <w:numPr>
          <w:ilvl w:val="0"/>
          <w:numId w:val="2"/>
        </w:numPr>
        <w:spacing w:after="60"/>
      </w:pPr>
      <w:r>
        <w:rPr>
          <w:rFonts w:ascii="Arial" w:cs="Arial" w:eastAsia="Arial" w:hAnsi="Arial"/>
          <w:sz w:val="20"/>
          <w:szCs w:val="20"/>
        </w:rPr>
        <w:t xml:space="preserve">Factory QMS documents: ISO 9001 certificate, FPC plan, end-of-line test procedure, calibration list.</w:t>
      </w:r>
      <w:r>
        <w:br/>
        <w:t xml:space="preserve"/>
      </w:r>
      <w:r>
        <w:rPr>
          <w:rFonts w:ascii="Arial" w:cs="Arial" w:eastAsia="Arial" w:hAnsi="Arial"/>
          <w:b w:val="false"/>
          <w:bCs w:val="false"/>
          <w:i/>
          <w:iCs/>
          <w:color w:val="2F5C85"/>
          <w:sz w:val="18"/>
          <w:szCs w:val="18"/>
        </w:rPr>
        <w:t xml:space="preserve">Tài liệu QMS nhà máy: chứng chỉ ISO 9001, kế hoạch FPC, quy trình thử cuối chuyền, danh mục hiệu chuẩn.</w:t>
      </w:r>
    </w:p>
    <w:p>
      <w:pPr>
        <w:pStyle w:val="Heading2"/>
        <w:spacing w:after="120" w:before="200"/>
      </w:pPr>
      <w:r>
        <w:rPr>
          <w:rFonts w:ascii="Arial" w:cs="Arial" w:eastAsia="Arial" w:hAnsi="Arial"/>
          <w:b/>
          <w:bCs/>
          <w:color w:val="1F3864"/>
          <w:sz w:val="24"/>
          <w:szCs w:val="24"/>
        </w:rPr>
        <w:t xml:space="preserve">10.5 Surveillance and certificate maintenance</w:t>
      </w:r>
      <w:r>
        <w:br/>
        <w:t xml:space="preserve"/>
      </w:r>
      <w:r>
        <w:rPr>
          <w:rFonts w:ascii="Arial" w:cs="Arial" w:eastAsia="Arial" w:hAnsi="Arial"/>
          <w:b/>
          <w:bCs/>
          <w:i/>
          <w:iCs/>
          <w:color w:val="2F5C85"/>
          <w:sz w:val="22"/>
          <w:szCs w:val="22"/>
        </w:rPr>
        <w:t xml:space="preserve">10.5 Giám sát và duy trì chứng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011"/>
        <w:gridCol w:w="1929"/>
      </w:tblGrid>
      <w:tr>
        <w:trPr>
          <w:tblHeader/>
        </w:trPr>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Obligation</w:t>
            </w:r>
            <w:r>
              <w:br/>
              <w:t xml:space="preserve"/>
            </w:r>
            <w:r>
              <w:rPr>
                <w:rFonts w:ascii="Arial" w:cs="Arial" w:eastAsia="Arial" w:hAnsi="Arial"/>
                <w:b/>
                <w:bCs/>
                <w:i/>
                <w:iCs/>
                <w:color w:val="DCE6F2"/>
                <w:sz w:val="16"/>
                <w:szCs w:val="16"/>
              </w:rPr>
              <w:t xml:space="preserve">Nghĩa vụ</w:t>
            </w:r>
          </w:p>
        </w:tc>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r>
              <w:br/>
              <w:t xml:space="preserve"/>
            </w:r>
            <w:r>
              <w:rPr>
                <w:rFonts w:ascii="Arial" w:cs="Arial" w:eastAsia="Arial" w:hAnsi="Arial"/>
                <w:b/>
                <w:bCs/>
                <w:i/>
                <w:iCs/>
                <w:color w:val="DCE6F2"/>
                <w:sz w:val="16"/>
                <w:szCs w:val="16"/>
              </w:rPr>
              <w:t xml:space="preserve">Yêu cầu</w:t>
            </w:r>
          </w:p>
        </w:tc>
        <w:tc>
          <w:tcPr>
            <w:tcW w:type="dxa" w:w="192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w:t>
            </w:r>
            <w:r>
              <w:br/>
              <w:t xml:space="preserve"/>
            </w:r>
            <w:r>
              <w:rPr>
                <w:rFonts w:ascii="Arial" w:cs="Arial" w:eastAsia="Arial" w:hAnsi="Arial"/>
                <w:b/>
                <w:bCs/>
                <w:i/>
                <w:iCs/>
                <w:color w:val="DCE6F2"/>
                <w:sz w:val="16"/>
                <w:szCs w:val="16"/>
              </w:rPr>
              <w:t xml:space="preserve">Tần suất</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Factory surveillance inspection</w:t>
            </w:r>
            <w:r>
              <w:br/>
              <w:t xml:space="preserve"/>
            </w:r>
            <w:r>
              <w:rPr>
                <w:rFonts w:ascii="Arial" w:cs="Arial" w:eastAsia="Arial" w:hAnsi="Arial"/>
                <w:b w:val="false"/>
                <w:bCs w:val="false"/>
                <w:i/>
                <w:iCs/>
                <w:color w:val="2F5C85"/>
                <w:sz w:val="16"/>
                <w:szCs w:val="16"/>
              </w:rPr>
              <w:t xml:space="preserve">Đánh giá giám sát nhà máy</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GS body inspects the producing factory; checks conformity to tested type and critical components list</w:t>
            </w:r>
            <w:r>
              <w:br/>
              <w:t xml:space="preserve"/>
            </w:r>
            <w:r>
              <w:rPr>
                <w:rFonts w:ascii="Arial" w:cs="Arial" w:eastAsia="Arial" w:hAnsi="Arial"/>
                <w:b w:val="false"/>
                <w:bCs w:val="false"/>
                <w:i/>
                <w:iCs/>
                <w:color w:val="2F5C85"/>
                <w:sz w:val="16"/>
                <w:szCs w:val="16"/>
              </w:rPr>
              <w:t xml:space="preserve">Tổ chức GS đánh giá nhà máy sản xuất; kiểm tra sự phù hợp với mẫu đã thử và danh sách linh kiện trọng yếu</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At least annually</w:t>
            </w:r>
            <w:r>
              <w:br/>
              <w:t xml:space="preserve"/>
            </w:r>
            <w:r>
              <w:rPr>
                <w:rFonts w:ascii="Arial" w:cs="Arial" w:eastAsia="Arial" w:hAnsi="Arial"/>
                <w:b w:val="false"/>
                <w:bCs w:val="false"/>
                <w:i/>
                <w:iCs/>
                <w:color w:val="2F5C85"/>
                <w:sz w:val="16"/>
                <w:szCs w:val="16"/>
              </w:rPr>
              <w:t xml:space="preserve">Ít nhất mỗi năm một lần</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Follow-up / market samples</w:t>
            </w:r>
            <w:r>
              <w:br/>
              <w:t xml:space="preserve"/>
            </w:r>
            <w:r>
              <w:rPr>
                <w:rFonts w:ascii="Arial" w:cs="Arial" w:eastAsia="Arial" w:hAnsi="Arial"/>
                <w:b w:val="false"/>
                <w:bCs w:val="false"/>
                <w:i/>
                <w:iCs/>
                <w:color w:val="2F5C85"/>
                <w:sz w:val="16"/>
                <w:szCs w:val="16"/>
              </w:rPr>
              <w:t xml:space="preserve">Mẫu theo dõi / mẫu thị trường</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Product re-tests at the GS body’s discretion</w:t>
            </w:r>
            <w:r>
              <w:br/>
              <w:t xml:space="preserve"/>
            </w:r>
            <w:r>
              <w:rPr>
                <w:rFonts w:ascii="Arial" w:cs="Arial" w:eastAsia="Arial" w:hAnsi="Arial"/>
                <w:b w:val="false"/>
                <w:bCs w:val="false"/>
                <w:i/>
                <w:iCs/>
                <w:color w:val="2F5C85"/>
                <w:sz w:val="16"/>
                <w:szCs w:val="16"/>
              </w:rPr>
              <w:t xml:space="preserve">Thử lại sản phẩm theo quyết định của tổ chức GS</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As decided by GS body</w:t>
            </w:r>
            <w:r>
              <w:br/>
              <w:t xml:space="preserve"/>
            </w:r>
            <w:r>
              <w:rPr>
                <w:rFonts w:ascii="Arial" w:cs="Arial" w:eastAsia="Arial" w:hAnsi="Arial"/>
                <w:b w:val="false"/>
                <w:bCs w:val="false"/>
                <w:i/>
                <w:iCs/>
                <w:color w:val="2F5C85"/>
                <w:sz w:val="16"/>
                <w:szCs w:val="16"/>
              </w:rPr>
              <w:t xml:space="preserve">Theo quyết định của tổ chức GS</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Annual fee / licence</w:t>
            </w:r>
            <w:r>
              <w:br/>
              <w:t xml:space="preserve"/>
            </w:r>
            <w:r>
              <w:rPr>
                <w:rFonts w:ascii="Arial" w:cs="Arial" w:eastAsia="Arial" w:hAnsi="Arial"/>
                <w:b w:val="false"/>
                <w:bCs w:val="false"/>
                <w:i/>
                <w:iCs/>
                <w:color w:val="2F5C85"/>
                <w:sz w:val="16"/>
                <w:szCs w:val="16"/>
              </w:rPr>
              <w:t xml:space="preserve">Phí hằng năm / giấy phép</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Maintains certificate validity</w:t>
            </w:r>
            <w:r>
              <w:br/>
              <w:t xml:space="preserve"/>
            </w:r>
            <w:r>
              <w:rPr>
                <w:rFonts w:ascii="Arial" w:cs="Arial" w:eastAsia="Arial" w:hAnsi="Arial"/>
                <w:b w:val="false"/>
                <w:bCs w:val="false"/>
                <w:i/>
                <w:iCs/>
                <w:color w:val="2F5C85"/>
                <w:sz w:val="16"/>
                <w:szCs w:val="16"/>
              </w:rPr>
              <w:t xml:space="preserve">Duy trì hiệu lực chứng nhận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Annual</w:t>
            </w:r>
            <w:r>
              <w:br/>
              <w:t xml:space="preserve"/>
            </w:r>
            <w:r>
              <w:rPr>
                <w:rFonts w:ascii="Arial" w:cs="Arial" w:eastAsia="Arial" w:hAnsi="Arial"/>
                <w:b w:val="false"/>
                <w:bCs w:val="false"/>
                <w:i/>
                <w:iCs/>
                <w:color w:val="2F5C85"/>
                <w:sz w:val="16"/>
                <w:szCs w:val="16"/>
              </w:rPr>
              <w:t xml:space="preserve">Hằng năm</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Renewal</w:t>
            </w:r>
            <w:r>
              <w:br/>
              <w:t xml:space="preserve"/>
            </w:r>
            <w:r>
              <w:rPr>
                <w:rFonts w:ascii="Arial" w:cs="Arial" w:eastAsia="Arial" w:hAnsi="Arial"/>
                <w:b w:val="false"/>
                <w:bCs w:val="false"/>
                <w:i/>
                <w:iCs/>
                <w:color w:val="2F5C85"/>
                <w:sz w:val="16"/>
                <w:szCs w:val="16"/>
              </w:rPr>
              <w:t xml:space="preserve">Gia hạn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Re-assessment against current specifications before expiry</w:t>
            </w:r>
            <w:r>
              <w:br/>
              <w:t xml:space="preserve"/>
            </w:r>
            <w:r>
              <w:rPr>
                <w:rFonts w:ascii="Arial" w:cs="Arial" w:eastAsia="Arial" w:hAnsi="Arial"/>
                <w:b w:val="false"/>
                <w:bCs w:val="false"/>
                <w:i/>
                <w:iCs/>
                <w:color w:val="2F5C85"/>
                <w:sz w:val="16"/>
                <w:szCs w:val="16"/>
              </w:rPr>
              <w:t xml:space="preserve">Đánh giá lại theo quy định hiện hành trước khi hết hạn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 5 years — start ≥ 3 months before expiry</w:t>
            </w:r>
            <w:r>
              <w:br/>
              <w:t xml:space="preserve"/>
            </w:r>
            <w:r>
              <w:rPr>
                <w:rFonts w:ascii="Arial" w:cs="Arial" w:eastAsia="Arial" w:hAnsi="Arial"/>
                <w:b w:val="false"/>
                <w:bCs w:val="false"/>
                <w:i/>
                <w:iCs/>
                <w:color w:val="2F5C85"/>
                <w:sz w:val="16"/>
                <w:szCs w:val="16"/>
              </w:rPr>
              <w:t xml:space="preserve">≤ 5 năm — bắt đầu ≥ 3 tháng trước khi hết hạn</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Complaint / incident notification</w:t>
            </w:r>
            <w:r>
              <w:br/>
              <w:t xml:space="preserve"/>
            </w:r>
            <w:r>
              <w:rPr>
                <w:rFonts w:ascii="Arial" w:cs="Arial" w:eastAsia="Arial" w:hAnsi="Arial"/>
                <w:b w:val="false"/>
                <w:bCs w:val="false"/>
                <w:i/>
                <w:iCs/>
                <w:color w:val="2F5C85"/>
                <w:sz w:val="16"/>
                <w:szCs w:val="16"/>
              </w:rPr>
              <w:t xml:space="preserve">Thông báo khiếu nại / sự cố</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Inform GS body of safety-relevant complaints or recalls</w:t>
            </w:r>
            <w:r>
              <w:br/>
              <w:t xml:space="preserve"/>
            </w:r>
            <w:r>
              <w:rPr>
                <w:rFonts w:ascii="Arial" w:cs="Arial" w:eastAsia="Arial" w:hAnsi="Arial"/>
                <w:b w:val="false"/>
                <w:bCs w:val="false"/>
                <w:i/>
                <w:iCs/>
                <w:color w:val="2F5C85"/>
                <w:sz w:val="16"/>
                <w:szCs w:val="16"/>
              </w:rPr>
              <w:t xml:space="preserve">Thông báo tổ chức GS về khiếu nại hoặc thu hồi liên quan an toàn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Without delay</w:t>
            </w:r>
            <w:r>
              <w:br/>
              <w:t xml:space="preserve"/>
            </w:r>
            <w:r>
              <w:rPr>
                <w:rFonts w:ascii="Arial" w:cs="Arial" w:eastAsia="Arial" w:hAnsi="Arial"/>
                <w:b w:val="false"/>
                <w:bCs w:val="false"/>
                <w:i/>
                <w:iCs/>
                <w:color w:val="2F5C85"/>
                <w:sz w:val="16"/>
                <w:szCs w:val="16"/>
              </w:rPr>
              <w:t xml:space="preserve">Không chậm trễ</w:t>
            </w:r>
          </w:p>
        </w:tc>
      </w:tr>
    </w:tbl>
    <w:p>
      <w:pPr>
        <w:spacing w:after="80"/>
      </w:pPr>
    </w:p>
    <w:p>
      <w:pPr>
        <w:pStyle w:val="Heading2"/>
        <w:spacing w:after="120" w:before="200"/>
      </w:pPr>
      <w:r>
        <w:rPr>
          <w:rFonts w:ascii="Arial" w:cs="Arial" w:eastAsia="Arial" w:hAnsi="Arial"/>
          <w:b/>
          <w:bCs/>
          <w:color w:val="1F3864"/>
          <w:sz w:val="24"/>
          <w:szCs w:val="24"/>
        </w:rPr>
        <w:t xml:space="preserve">10.6 Change management</w:t>
      </w:r>
      <w:r>
        <w:br/>
        <w:t xml:space="preserve"/>
      </w:r>
      <w:r>
        <w:rPr>
          <w:rFonts w:ascii="Arial" w:cs="Arial" w:eastAsia="Arial" w:hAnsi="Arial"/>
          <w:b/>
          <w:bCs/>
          <w:i/>
          <w:iCs/>
          <w:color w:val="2F5C85"/>
          <w:sz w:val="22"/>
          <w:szCs w:val="22"/>
        </w:rPr>
        <w:t xml:space="preserve">10.6 Quản lý thay đổi</w:t>
      </w:r>
    </w:p>
    <w:p>
      <w:pPr>
        <w:pStyle w:val="ListParagraph"/>
        <w:numPr>
          <w:ilvl w:val="0"/>
          <w:numId w:val="2"/>
        </w:numPr>
        <w:spacing w:after="60"/>
      </w:pPr>
      <w:r>
        <w:rPr>
          <w:rFonts w:ascii="Arial" w:cs="Arial" w:eastAsia="Arial" w:hAnsi="Arial"/>
          <w:sz w:val="20"/>
          <w:szCs w:val="20"/>
        </w:rPr>
        <w:t xml:space="preserve">Any change of design, critical component or sub-supplier, material, coating system, production site or added model/brand → written notification to the GS body </w:t>
      </w:r>
      <w:r>
        <w:rPr>
          <w:rFonts w:ascii="Arial" w:cs="Arial" w:eastAsia="Arial" w:hAnsi="Arial"/>
          <w:b/>
          <w:bCs/>
          <w:sz w:val="20"/>
          <w:szCs w:val="20"/>
        </w:rPr>
        <w:t xml:space="preserve">before</w:t>
      </w:r>
      <w:r>
        <w:rPr>
          <w:rFonts w:ascii="Arial" w:cs="Arial" w:eastAsia="Arial" w:hAnsi="Arial"/>
          <w:sz w:val="20"/>
          <w:szCs w:val="20"/>
        </w:rPr>
        <w:t xml:space="preserve"> shipment; GS body decides on re-test and certificate amendment.</w:t>
      </w:r>
      <w:r>
        <w:br/>
        <w:t xml:space="preserve"/>
      </w:r>
      <w:r>
        <w:rPr>
          <w:rFonts w:ascii="Arial" w:cs="Arial" w:eastAsia="Arial" w:hAnsi="Arial"/>
          <w:b w:val="false"/>
          <w:bCs w:val="false"/>
          <w:i/>
          <w:iCs/>
          <w:color w:val="2F5C85"/>
          <w:sz w:val="18"/>
          <w:szCs w:val="18"/>
        </w:rPr>
        <w:t xml:space="preserve">Mọi thay đổi về thiết kế, linh kiện trọng yếu hoặc nhà cung cấp phụ, vật liệu, hệ sơn, địa điểm sản xuất hoặc bổ sung model/thương hiệu → thông báo bằng văn bản cho tổ chức GS </w:t>
      </w:r>
      <w:r>
        <w:rPr>
          <w:rFonts w:ascii="Arial" w:cs="Arial" w:eastAsia="Arial" w:hAnsi="Arial"/>
          <w:b/>
          <w:bCs/>
          <w:i/>
          <w:iCs/>
          <w:color w:val="2F5C85"/>
          <w:sz w:val="18"/>
          <w:szCs w:val="18"/>
        </w:rPr>
        <w:t xml:space="preserve">trước</w:t>
      </w:r>
      <w:r>
        <w:rPr>
          <w:rFonts w:ascii="Arial" w:cs="Arial" w:eastAsia="Arial" w:hAnsi="Arial"/>
          <w:b w:val="false"/>
          <w:bCs w:val="false"/>
          <w:i/>
          <w:iCs/>
          <w:color w:val="2F5C85"/>
          <w:sz w:val="18"/>
          <w:szCs w:val="18"/>
        </w:rPr>
        <w:t xml:space="preserve"> khi giao hàng; tổ chức GS quyết định thử lại và sửa đổi chứng nhận.</w:t>
      </w:r>
    </w:p>
    <w:p>
      <w:pPr>
        <w:pStyle w:val="ListParagraph"/>
        <w:numPr>
          <w:ilvl w:val="0"/>
          <w:numId w:val="2"/>
        </w:numPr>
        <w:spacing w:after="60"/>
      </w:pPr>
      <w:r>
        <w:rPr>
          <w:rFonts w:ascii="Arial" w:cs="Arial" w:eastAsia="Arial" w:hAnsi="Arial"/>
          <w:sz w:val="20"/>
          <w:szCs w:val="20"/>
        </w:rPr>
        <w:t xml:space="preserve">New production site → new factory inspection before GS-marked goods are shipped from that site.</w:t>
      </w:r>
      <w:r>
        <w:br/>
        <w:t xml:space="preserve"/>
      </w:r>
      <w:r>
        <w:rPr>
          <w:rFonts w:ascii="Arial" w:cs="Arial" w:eastAsia="Arial" w:hAnsi="Arial"/>
          <w:b w:val="false"/>
          <w:bCs w:val="false"/>
          <w:i/>
          <w:iCs/>
          <w:color w:val="2F5C85"/>
          <w:sz w:val="18"/>
          <w:szCs w:val="18"/>
        </w:rPr>
        <w:t xml:space="preserve">Địa điểm sản xuất mới → đánh giá nhà máy mới trước khi giao hàng mang dấu GS từ địa điểm đó.</w:t>
      </w:r>
    </w:p>
    <w:p>
      <w:pPr>
        <w:pStyle w:val="ListParagraph"/>
        <w:numPr>
          <w:ilvl w:val="0"/>
          <w:numId w:val="2"/>
        </w:numPr>
        <w:spacing w:after="60"/>
      </w:pPr>
      <w:r>
        <w:rPr>
          <w:rFonts w:ascii="Arial" w:cs="Arial" w:eastAsia="Arial" w:hAnsi="Arial"/>
          <w:sz w:val="20"/>
          <w:szCs w:val="20"/>
        </w:rPr>
        <w:t xml:space="preserve">Superseded standard or AfPS specification → GS body re-assessment; certificate may be restricted or withdrawn.</w:t>
      </w:r>
      <w:r>
        <w:br/>
        <w:t xml:space="preserve"/>
      </w:r>
      <w:r>
        <w:rPr>
          <w:rFonts w:ascii="Arial" w:cs="Arial" w:eastAsia="Arial" w:hAnsi="Arial"/>
          <w:b w:val="false"/>
          <w:bCs w:val="false"/>
          <w:i/>
          <w:iCs/>
          <w:color w:val="2F5C85"/>
          <w:sz w:val="18"/>
          <w:szCs w:val="18"/>
        </w:rPr>
        <w:t xml:space="preserve">Tiêu chuẩn hoặc quy định AfPS bị thay thế → tổ chức GS đánh giá lại; chứng nhận có thể bị giới hạn hoặc thu hồi.</w:t>
      </w:r>
    </w:p>
    <w:p>
      <w:pPr>
        <w:pStyle w:val="ListParagraph"/>
        <w:numPr>
          <w:ilvl w:val="0"/>
          <w:numId w:val="2"/>
        </w:numPr>
        <w:spacing w:after="60"/>
      </w:pPr>
      <w:r>
        <w:rPr>
          <w:rFonts w:ascii="Arial" w:cs="Arial" w:eastAsia="Arial" w:hAnsi="Arial"/>
          <w:sz w:val="20"/>
          <w:szCs w:val="20"/>
        </w:rPr>
        <w:t xml:space="preserve">Certificate suspended/withdrawn → stop GS marking immediately; HOLD on GS lots; notify Ally.</w:t>
      </w:r>
      <w:r>
        <w:br/>
        <w:t xml:space="preserve"/>
      </w:r>
      <w:r>
        <w:rPr>
          <w:rFonts w:ascii="Arial" w:cs="Arial" w:eastAsia="Arial" w:hAnsi="Arial"/>
          <w:b w:val="false"/>
          <w:bCs w:val="false"/>
          <w:i/>
          <w:iCs/>
          <w:color w:val="2F5C85"/>
          <w:sz w:val="18"/>
          <w:szCs w:val="18"/>
        </w:rPr>
        <w:t xml:space="preserve">Chứng nhận bị đình chỉ/thu hồi → ngừng ghi dấu GS ngay; TẠM GIỮ các lô GS; thông báo Đối tác.</w:t>
      </w:r>
    </w:p>
    <w:p>
      <w:pPr>
        <w:pStyle w:val="Heading2"/>
        <w:spacing w:after="120" w:before="200"/>
      </w:pPr>
      <w:r>
        <w:rPr>
          <w:rFonts w:ascii="Arial" w:cs="Arial" w:eastAsia="Arial" w:hAnsi="Arial"/>
          <w:b/>
          <w:bCs/>
          <w:color w:val="1F3864"/>
          <w:sz w:val="24"/>
          <w:szCs w:val="24"/>
        </w:rPr>
        <w:t xml:space="preserve">10.7 GS mark use</w:t>
      </w:r>
      <w:r>
        <w:br/>
        <w:t xml:space="preserve"/>
      </w:r>
      <w:r>
        <w:rPr>
          <w:rFonts w:ascii="Arial" w:cs="Arial" w:eastAsia="Arial" w:hAnsi="Arial"/>
          <w:b/>
          <w:bCs/>
          <w:i/>
          <w:iCs/>
          <w:color w:val="2F5C85"/>
          <w:sz w:val="22"/>
          <w:szCs w:val="22"/>
        </w:rPr>
        <w:t xml:space="preserve">10.7 Sử dụng dấu GS</w:t>
      </w:r>
    </w:p>
    <w:p>
      <w:pPr>
        <w:pStyle w:val="ListParagraph"/>
        <w:numPr>
          <w:ilvl w:val="0"/>
          <w:numId w:val="2"/>
        </w:numPr>
        <w:spacing w:after="60"/>
      </w:pPr>
      <w:r>
        <w:rPr>
          <w:rFonts w:ascii="Arial" w:cs="Arial" w:eastAsia="Arial" w:hAnsi="Arial"/>
          <w:sz w:val="20"/>
          <w:szCs w:val="20"/>
        </w:rPr>
        <w:t xml:space="preserve">GS symbol designed per ProdSG Annex (§ 24) combined with the GS body logo and ID / certificate number as specified by the GS body (some bodies add a QR/ID link to their certificate database). Marks liable to be confused with the GS mark are prohibited.</w:t>
      </w:r>
      <w:r>
        <w:br/>
        <w:t xml:space="preserve"/>
      </w:r>
      <w:r>
        <w:rPr>
          <w:rFonts w:ascii="Arial" w:cs="Arial" w:eastAsia="Arial" w:hAnsi="Arial"/>
          <w:b w:val="false"/>
          <w:bCs w:val="false"/>
          <w:i/>
          <w:iCs/>
          <w:color w:val="2F5C85"/>
          <w:sz w:val="18"/>
          <w:szCs w:val="18"/>
        </w:rPr>
        <w:t xml:space="preserve">Biểu tượng GS thiết kế theo Phụ lục ProdSG (§ 24) kết hợp logo tổ chức GS và mã ID / số chứng nhận theo quy định của tổ chức GS (một số tổ chức thêm mã QR/ID liên kết cơ sở dữ liệu chứng nhận). Cấm các dấu dễ gây nhầm lẫn với dấu GS.</w:t>
      </w:r>
    </w:p>
    <w:p>
      <w:pPr>
        <w:pStyle w:val="ListParagraph"/>
        <w:numPr>
          <w:ilvl w:val="0"/>
          <w:numId w:val="2"/>
        </w:numPr>
        <w:spacing w:after="60"/>
      </w:pPr>
      <w:r>
        <w:rPr>
          <w:rFonts w:ascii="Arial" w:cs="Arial" w:eastAsia="Arial" w:hAnsi="Arial"/>
          <w:sz w:val="20"/>
          <w:szCs w:val="20"/>
        </w:rPr>
        <w:t xml:space="preserve">Applied only to models, brands and factories listed on a valid certificate; on the product (rating plate or label) and optionally packaging.</w:t>
      </w:r>
      <w:r>
        <w:br/>
        <w:t xml:space="preserve"/>
      </w:r>
      <w:r>
        <w:rPr>
          <w:rFonts w:ascii="Arial" w:cs="Arial" w:eastAsia="Arial" w:hAnsi="Arial"/>
          <w:b w:val="false"/>
          <w:bCs w:val="false"/>
          <w:i/>
          <w:iCs/>
          <w:color w:val="2F5C85"/>
          <w:sz w:val="18"/>
          <w:szCs w:val="18"/>
        </w:rPr>
        <w:t xml:space="preserve">Chỉ áp dụng cho model, thương hiệu và nhà máy có tên trên chứng nhận còn hiệu lực; trên sản phẩm (nhãn thông số hoặc nhãn) và tùy chọn trên bao bì.</w:t>
      </w:r>
    </w:p>
    <w:p>
      <w:pPr>
        <w:pStyle w:val="ListParagraph"/>
        <w:numPr>
          <w:ilvl w:val="0"/>
          <w:numId w:val="2"/>
        </w:numPr>
        <w:spacing w:after="60"/>
      </w:pPr>
      <w:r>
        <w:rPr>
          <w:rFonts w:ascii="Arial" w:cs="Arial" w:eastAsia="Arial" w:hAnsi="Arial"/>
          <w:sz w:val="20"/>
          <w:szCs w:val="20"/>
        </w:rPr>
        <w:t xml:space="preserve">Use only while the certificate is valid (§ 24); stop immediately on suspension or withdrawal. Not to be applied to non-GS orders or other Allies unless covered by the certificate. Unauthorised use is an administrative offence under ProdSG (verify § 39 fine provision).</w:t>
      </w:r>
      <w:r>
        <w:br/>
        <w:t xml:space="preserve"/>
      </w:r>
      <w:r>
        <w:rPr>
          <w:rFonts w:ascii="Arial" w:cs="Arial" w:eastAsia="Arial" w:hAnsi="Arial"/>
          <w:b w:val="false"/>
          <w:bCs w:val="false"/>
          <w:i/>
          <w:iCs/>
          <w:color w:val="2F5C85"/>
          <w:sz w:val="18"/>
          <w:szCs w:val="18"/>
        </w:rPr>
        <w:t xml:space="preserve">Chỉ sử dụng khi chứng nhận còn hiệu lực (§ 24); ngừng ngay khi bị đình chỉ hoặc thu hồi. Không áp dụng cho đơn hàng không GS hoặc Đối tác khác trừ khi chứng nhận bao trùm. Sử dụng trái phép là vi phạm hành chính theo ProdSG (xác minh điều khoản phạt § 39).</w:t>
      </w:r>
    </w:p>
    <w:p>
      <w:pPr>
        <w:pStyle w:val="Heading2"/>
        <w:spacing w:after="120" w:before="200"/>
      </w:pPr>
      <w:r>
        <w:rPr>
          <w:rFonts w:ascii="Arial" w:cs="Arial" w:eastAsia="Arial" w:hAnsi="Arial"/>
          <w:b/>
          <w:bCs/>
          <w:color w:val="1F3864"/>
          <w:sz w:val="24"/>
          <w:szCs w:val="24"/>
        </w:rPr>
        <w:t xml:space="preserve">10.8 GS gate decision</w:t>
      </w:r>
      <w:r>
        <w:br/>
        <w:t xml:space="preserve"/>
      </w:r>
      <w:r>
        <w:rPr>
          <w:rFonts w:ascii="Arial" w:cs="Arial" w:eastAsia="Arial" w:hAnsi="Arial"/>
          <w:b/>
          <w:bCs/>
          <w:i/>
          <w:iCs/>
          <w:color w:val="2F5C85"/>
          <w:sz w:val="22"/>
          <w:szCs w:val="22"/>
        </w:rPr>
        <w:t xml:space="preserve">10.8 Quyết định cổng 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r>
              <w:br/>
              <w:t xml:space="preserve"/>
            </w:r>
            <w:r>
              <w:rPr>
                <w:rFonts w:ascii="Arial" w:cs="Arial" w:eastAsia="Arial" w:hAnsi="Arial"/>
                <w:b/>
                <w:bCs/>
                <w:i/>
                <w:iCs/>
                <w:color w:val="2F5C85"/>
                <w:sz w:val="16"/>
                <w:szCs w:val="16"/>
              </w:rPr>
              <w:t xml:space="preserve">✅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valid; covers model, Ally brand and factory; surveillance inspection within 12 months; mark artwork approved; importer verification record (§ 24) on file.</w:t>
            </w:r>
            <w:r>
              <w:br/>
              <w:t xml:space="preserve"/>
            </w:r>
            <w:r>
              <w:rPr>
                <w:rFonts w:ascii="Arial" w:cs="Arial" w:eastAsia="Arial" w:hAnsi="Arial"/>
                <w:b w:val="false"/>
                <w:bCs w:val="false"/>
                <w:i/>
                <w:iCs/>
                <w:color w:val="2F5C85"/>
                <w:sz w:val="16"/>
                <w:szCs w:val="16"/>
              </w:rPr>
              <w:t xml:space="preserve">Chứng nhận còn hiệu lực; bao trùm model, thương hiệu Đối tác và nhà máy; đánh giá giám sát trong vòng 12 tháng; maket dấu đã duyệt; có hồ sơ kiểm tra của nhà nhập khẩu (§ 24).</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r>
              <w:br/>
              <w:t xml:space="preserve"/>
            </w:r>
            <w:r>
              <w:rPr>
                <w:rFonts w:ascii="Arial" w:cs="Arial" w:eastAsia="Arial" w:hAnsi="Arial"/>
                <w:b/>
                <w:bCs/>
                <w:i/>
                <w:iCs/>
                <w:color w:val="2F5C85"/>
                <w:sz w:val="16"/>
                <w:szCs w:val="16"/>
              </w:rPr>
              <w:t xml:space="preserve">⚠️ CÓ ĐIỀU KIỆN</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renewal or change notification in progress — written GS body confirmation needed before SRC.</w:t>
            </w:r>
            <w:r>
              <w:br/>
              <w:t xml:space="preserve"/>
            </w:r>
            <w:r>
              <w:rPr>
                <w:rFonts w:ascii="Arial" w:cs="Arial" w:eastAsia="Arial" w:hAnsi="Arial"/>
                <w:b w:val="false"/>
                <w:bCs w:val="false"/>
                <w:i/>
                <w:iCs/>
                <w:color w:val="2F5C85"/>
                <w:sz w:val="16"/>
                <w:szCs w:val="16"/>
              </w:rPr>
              <w:t xml:space="preserve">Đang gia hạn chứng nhận hoặc thông báo thay đổi — cần xác nhận bằng văn bản của tổ chức GS trước SRC.</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r>
              <w:br/>
              <w:t xml:space="preserve"/>
            </w:r>
            <w:r>
              <w:rPr>
                <w:rFonts w:ascii="Arial" w:cs="Arial" w:eastAsia="Arial" w:hAnsi="Arial"/>
                <w:b/>
                <w:bCs/>
                <w:i/>
                <w:iCs/>
                <w:color w:val="2F5C85"/>
                <w:sz w:val="16"/>
                <w:szCs w:val="16"/>
              </w:rPr>
              <w:t xml:space="preserve">❌ KHÔNG ĐẠT</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certificate; expired or withdrawn certificate; factory or model not covered; GS mark applied without approval.</w:t>
            </w:r>
            <w:r>
              <w:br/>
              <w:t xml:space="preserve"/>
            </w:r>
            <w:r>
              <w:rPr>
                <w:rFonts w:ascii="Arial" w:cs="Arial" w:eastAsia="Arial" w:hAnsi="Arial"/>
                <w:b w:val="false"/>
                <w:bCs w:val="false"/>
                <w:i/>
                <w:iCs/>
                <w:color w:val="2F5C85"/>
                <w:sz w:val="16"/>
                <w:szCs w:val="16"/>
              </w:rPr>
              <w:t xml:space="preserve">Không có chứng nhận; chứng nhận hết hạn hoặc bị thu hồi; nhà máy hoặc model không được bao trùm; dấu GS được dùng khi chưa phê duyệt.</w:t>
            </w:r>
          </w:p>
        </w:tc>
      </w:tr>
    </w:tbl>
    <w:p>
      <w:pPr>
        <w:spacing w:after="80"/>
      </w:pPr>
    </w:p>
    <w:p>
      <w:pPr>
        <w:pStyle w:val="Heading2"/>
        <w:spacing w:after="120" w:before="200"/>
      </w:pPr>
      <w:r>
        <w:rPr>
          <w:rFonts w:ascii="Arial" w:cs="Arial" w:eastAsia="Arial" w:hAnsi="Arial"/>
          <w:b/>
          <w:bCs/>
          <w:color w:val="1F3864"/>
          <w:sz w:val="24"/>
          <w:szCs w:val="24"/>
        </w:rPr>
        <w:t xml:space="preserve">10.9 RACI — GS process</w:t>
      </w:r>
      <w:r>
        <w:br/>
        <w:t xml:space="preserve"/>
      </w:r>
      <w:r>
        <w:rPr>
          <w:rFonts w:ascii="Arial" w:cs="Arial" w:eastAsia="Arial" w:hAnsi="Arial"/>
          <w:b/>
          <w:bCs/>
          <w:i/>
          <w:iCs/>
          <w:color w:val="2F5C85"/>
          <w:sz w:val="22"/>
          <w:szCs w:val="22"/>
        </w:rPr>
        <w:t xml:space="preserve">10.9 RACI — quy trình 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638"/>
        <w:gridCol w:w="1638"/>
        <w:gridCol w:w="1638"/>
        <w:gridCol w:w="1640"/>
      </w:tblGrid>
      <w:tr>
        <w:trPr>
          <w:tblHeader/>
        </w:trPr>
        <w:tc>
          <w:tcPr>
            <w:tcW w:type="dxa" w:w="308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r>
              <w:br/>
              <w:t xml:space="preserve"/>
            </w:r>
            <w:r>
              <w:rPr>
                <w:rFonts w:ascii="Arial" w:cs="Arial" w:eastAsia="Arial" w:hAnsi="Arial"/>
                <w:b/>
                <w:bCs/>
                <w:i/>
                <w:iCs/>
                <w:color w:val="DCE6F2"/>
                <w:sz w:val="16"/>
                <w:szCs w:val="16"/>
              </w:rPr>
              <w:t xml:space="preserve">Hoạt động</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r>
              <w:br/>
              <w:t xml:space="preserve"/>
            </w:r>
            <w:r>
              <w:rPr>
                <w:rFonts w:ascii="Arial" w:cs="Arial" w:eastAsia="Arial" w:hAnsi="Arial"/>
                <w:b/>
                <w:bCs/>
                <w:i/>
                <w:iCs/>
                <w:color w:val="DCE6F2"/>
                <w:sz w:val="16"/>
                <w:szCs w:val="16"/>
              </w:rPr>
              <w:t xml:space="preserve">Thực hiện</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r>
              <w:br/>
              <w:t xml:space="preserve"/>
            </w:r>
            <w:r>
              <w:rPr>
                <w:rFonts w:ascii="Arial" w:cs="Arial" w:eastAsia="Arial" w:hAnsi="Arial"/>
                <w:b/>
                <w:bCs/>
                <w:i/>
                <w:iCs/>
                <w:color w:val="DCE6F2"/>
                <w:sz w:val="16"/>
                <w:szCs w:val="16"/>
              </w:rPr>
              <w:t xml:space="preserve">Chịu trách nhiệm</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r>
              <w:br/>
              <w:t xml:space="preserve"/>
            </w:r>
            <w:r>
              <w:rPr>
                <w:rFonts w:ascii="Arial" w:cs="Arial" w:eastAsia="Arial" w:hAnsi="Arial"/>
                <w:b/>
                <w:bCs/>
                <w:i/>
                <w:iCs/>
                <w:color w:val="DCE6F2"/>
                <w:sz w:val="16"/>
                <w:szCs w:val="16"/>
              </w:rPr>
              <w:t xml:space="preserve">Tham vấn</w:t>
            </w:r>
          </w:p>
        </w:tc>
        <w:tc>
          <w:tcPr>
            <w:tcW w:type="dxa" w:w="164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r>
              <w:br/>
              <w:t xml:space="preserve"/>
            </w:r>
            <w:r>
              <w:rPr>
                <w:rFonts w:ascii="Arial" w:cs="Arial" w:eastAsia="Arial" w:hAnsi="Arial"/>
                <w:b/>
                <w:bCs/>
                <w:i/>
                <w:iCs/>
                <w:color w:val="DCE6F2"/>
                <w:sz w:val="16"/>
                <w:szCs w:val="16"/>
              </w:rPr>
              <w:t xml:space="preserve">Được thông báo</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requirement and scope</w:t>
            </w:r>
            <w:r>
              <w:br/>
              <w:t xml:space="preserve"/>
            </w:r>
            <w:r>
              <w:rPr>
                <w:rFonts w:ascii="Arial" w:cs="Arial" w:eastAsia="Arial" w:hAnsi="Arial"/>
                <w:b w:val="false"/>
                <w:bCs w:val="false"/>
                <w:i/>
                <w:iCs/>
                <w:color w:val="2F5C85"/>
                <w:sz w:val="16"/>
                <w:szCs w:val="16"/>
              </w:rPr>
              <w:t xml:space="preserve">Yêu cầu và phạm vi GS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Ally, QS</w:t>
            </w:r>
            <w:r>
              <w:br/>
              <w:t xml:space="preserve"/>
            </w:r>
            <w:r>
              <w:rPr>
                <w:rFonts w:ascii="Arial" w:cs="Arial" w:eastAsia="Arial" w:hAnsi="Arial"/>
                <w:b w:val="false"/>
                <w:bCs w:val="false"/>
                <w:i/>
                <w:iCs/>
                <w:color w:val="2F5C85"/>
                <w:sz w:val="16"/>
                <w:szCs w:val="16"/>
              </w:rPr>
              <w:t xml:space="preserve">Đối tác, 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body selection and quotation</w:t>
            </w:r>
            <w:r>
              <w:br/>
              <w:t xml:space="preserve"/>
            </w:r>
            <w:r>
              <w:rPr>
                <w:rFonts w:ascii="Arial" w:cs="Arial" w:eastAsia="Arial" w:hAnsi="Arial"/>
                <w:b w:val="false"/>
                <w:bCs w:val="false"/>
                <w:i/>
                <w:iCs/>
                <w:color w:val="2F5C85"/>
                <w:sz w:val="16"/>
                <w:szCs w:val="16"/>
              </w:rPr>
              <w:t xml:space="preserve">Chọn tổ chức GS và báo giá</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r>
              <w:br/>
              <w:t xml:space="preserve"/>
            </w:r>
            <w:r>
              <w:rPr>
                <w:rFonts w:ascii="Arial" w:cs="Arial" w:eastAsia="Arial" w:hAnsi="Arial"/>
                <w:b w:val="false"/>
                <w:bCs w:val="false"/>
                <w:i/>
                <w:iCs/>
                <w:color w:val="2F5C85"/>
                <w:sz w:val="16"/>
                <w:szCs w:val="16"/>
              </w:rPr>
              <w:t xml:space="preserve">Đối tác</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Application, documents, samples</w:t>
            </w:r>
            <w:r>
              <w:br/>
              <w:t xml:space="preserve"/>
            </w:r>
            <w:r>
              <w:rPr>
                <w:rFonts w:ascii="Arial" w:cs="Arial" w:eastAsia="Arial" w:hAnsi="Arial"/>
                <w:b w:val="false"/>
                <w:bCs w:val="false"/>
                <w:i/>
                <w:iCs/>
                <w:color w:val="2F5C85"/>
                <w:sz w:val="16"/>
                <w:szCs w:val="16"/>
              </w:rPr>
              <w:t xml:space="preserve">Đơn đăng ký, hồ sơ, mẫu</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Testing and factory inspection</w:t>
            </w:r>
            <w:r>
              <w:br/>
              <w:t xml:space="preserve"/>
            </w:r>
            <w:r>
              <w:rPr>
                <w:rFonts w:ascii="Arial" w:cs="Arial" w:eastAsia="Arial" w:hAnsi="Arial"/>
                <w:b w:val="false"/>
                <w:bCs w:val="false"/>
                <w:i/>
                <w:iCs/>
                <w:color w:val="2F5C85"/>
                <w:sz w:val="16"/>
                <w:szCs w:val="16"/>
              </w:rPr>
              <w:t xml:space="preserve">Thử nghiệm và đánh giá nhà máy</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r>
              <w:br/>
              <w:t xml:space="preserve"/>
            </w:r>
            <w:r>
              <w:rPr>
                <w:rFonts w:ascii="Arial" w:cs="Arial" w:eastAsia="Arial" w:hAnsi="Arial"/>
                <w:b w:val="false"/>
                <w:bCs w:val="false"/>
                <w:i/>
                <w:iCs/>
                <w:color w:val="2F5C85"/>
                <w:sz w:val="16"/>
                <w:szCs w:val="16"/>
              </w:rPr>
              <w:t xml:space="preserve">Đối tác</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Artwork with GS mark</w:t>
            </w:r>
            <w:r>
              <w:br/>
              <w:t xml:space="preserve"/>
            </w:r>
            <w:r>
              <w:rPr>
                <w:rFonts w:ascii="Arial" w:cs="Arial" w:eastAsia="Arial" w:hAnsi="Arial"/>
                <w:b w:val="false"/>
                <w:bCs w:val="false"/>
                <w:i/>
                <w:iCs/>
                <w:color w:val="2F5C85"/>
                <w:sz w:val="16"/>
                <w:szCs w:val="16"/>
              </w:rPr>
              <w:t xml:space="preserve">Maket có dấu GS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r>
              <w:br/>
              <w:t xml:space="preserve"/>
            </w:r>
            <w:r>
              <w:rPr>
                <w:rFonts w:ascii="Arial" w:cs="Arial" w:eastAsia="Arial" w:hAnsi="Arial"/>
                <w:b w:val="false"/>
                <w:bCs w:val="false"/>
                <w:i/>
                <w:iCs/>
                <w:color w:val="2F5C85"/>
                <w:sz w:val="16"/>
                <w:szCs w:val="16"/>
              </w:rPr>
              <w:t xml:space="preserve">Đối tác</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Surveillance, renewal, change notification</w:t>
            </w:r>
            <w:r>
              <w:br/>
              <w:t xml:space="preserve"/>
            </w:r>
            <w:r>
              <w:rPr>
                <w:rFonts w:ascii="Arial" w:cs="Arial" w:eastAsia="Arial" w:hAnsi="Arial"/>
                <w:b w:val="false"/>
                <w:bCs w:val="false"/>
                <w:i/>
                <w:iCs/>
                <w:color w:val="2F5C85"/>
                <w:sz w:val="16"/>
                <w:szCs w:val="16"/>
              </w:rPr>
              <w:t xml:space="preserve">Giám sát, gia hạn, thông báo thay đổi</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PPS-P</w:t>
            </w:r>
            <w:r>
              <w:br/>
              <w:t xml:space="preserve"/>
            </w:r>
            <w:r>
              <w:rPr>
                <w:rFonts w:ascii="Arial" w:cs="Arial" w:eastAsia="Arial" w:hAnsi="Arial"/>
                <w:b w:val="false"/>
                <w:bCs w:val="false"/>
                <w:i/>
                <w:iCs/>
                <w:color w:val="2F5C85"/>
                <w:sz w:val="16"/>
                <w:szCs w:val="16"/>
              </w:rPr>
              <w:t xml:space="preserve">Đối tác, PPS-P</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verification at FRI / SRC</w:t>
            </w:r>
            <w:r>
              <w:br/>
              <w:t xml:space="preserve"/>
            </w:r>
            <w:r>
              <w:rPr>
                <w:rFonts w:ascii="Arial" w:cs="Arial" w:eastAsia="Arial" w:hAnsi="Arial"/>
                <w:b w:val="false"/>
                <w:bCs w:val="false"/>
                <w:i/>
                <w:iCs/>
                <w:color w:val="2F5C85"/>
                <w:sz w:val="16"/>
                <w:szCs w:val="16"/>
              </w:rPr>
              <w:t xml:space="preserve">Kiểm tra GS tại FRI / SRC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PPS-L</w:t>
            </w:r>
            <w:r>
              <w:br/>
              <w:t xml:space="preserve"/>
            </w:r>
            <w:r>
              <w:rPr>
                <w:rFonts w:ascii="Arial" w:cs="Arial" w:eastAsia="Arial" w:hAnsi="Arial"/>
                <w:b w:val="false"/>
                <w:bCs w:val="false"/>
                <w:i/>
                <w:iCs/>
                <w:color w:val="2F5C85"/>
                <w:sz w:val="16"/>
                <w:szCs w:val="16"/>
              </w:rPr>
              <w:t xml:space="preserve">Đối tác, PPS-L</w:t>
            </w:r>
          </w:p>
        </w:tc>
      </w:tr>
    </w:tbl>
    <w:p>
      <w:pPr>
        <w:spacing w:after="80"/>
      </w:pPr>
    </w:p>
    <w:p>
      <w:pPr>
        <w:pStyle w:val="Heading1"/>
        <w:spacing w:after="160" w:before="240"/>
      </w:pPr>
      <w:r>
        <w:rPr>
          <w:rFonts w:ascii="Arial" w:cs="Arial" w:eastAsia="Arial" w:hAnsi="Arial"/>
          <w:b/>
          <w:bCs/>
          <w:color w:val="1F3864"/>
          <w:sz w:val="28"/>
          <w:szCs w:val="28"/>
        </w:rPr>
        <w:t xml:space="preserve">11. Document Register</w:t>
      </w:r>
      <w:r>
        <w:br/>
        <w:t xml:space="preserve"/>
      </w:r>
      <w:r>
        <w:rPr>
          <w:rFonts w:ascii="Arial" w:cs="Arial" w:eastAsia="Arial" w:hAnsi="Arial"/>
          <w:b/>
          <w:bCs/>
          <w:i/>
          <w:iCs/>
          <w:color w:val="2F5C85"/>
          <w:sz w:val="26"/>
          <w:szCs w:val="26"/>
        </w:rPr>
        <w:t xml:space="preserve">11. Danh mục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144"/>
        <w:gridCol w:w="771"/>
        <w:gridCol w:w="1734"/>
        <w:gridCol w:w="1349"/>
        <w:gridCol w:w="1159"/>
      </w:tblGrid>
      <w:tr>
        <w:trPr>
          <w:tblHeader/>
        </w:trPr>
        <w:tc>
          <w:tcPr>
            <w:tcW w:type="dxa" w:w="48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Document</w:t>
            </w:r>
            <w:r>
              <w:br/>
              <w:t xml:space="preserve"/>
            </w:r>
            <w:r>
              <w:rPr>
                <w:rFonts w:ascii="Arial" w:cs="Arial" w:eastAsia="Arial" w:hAnsi="Arial"/>
                <w:b/>
                <w:bCs/>
                <w:i/>
                <w:iCs/>
                <w:color w:val="DCE6F2"/>
                <w:sz w:val="16"/>
                <w:szCs w:val="16"/>
              </w:rPr>
              <w:t xml:space="preserve">Tài liệu</w:t>
            </w:r>
          </w:p>
        </w:tc>
        <w:tc>
          <w:tcPr>
            <w:tcW w:type="dxa" w:w="7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r>
              <w:br/>
              <w:t xml:space="preserve"/>
            </w:r>
            <w:r>
              <w:rPr>
                <w:rFonts w:ascii="Arial" w:cs="Arial" w:eastAsia="Arial" w:hAnsi="Arial"/>
                <w:b/>
                <w:bCs/>
                <w:i/>
                <w:iCs/>
                <w:color w:val="DCE6F2"/>
                <w:sz w:val="16"/>
                <w:szCs w:val="16"/>
              </w:rPr>
              <w:t xml:space="preserve">Mắt xích</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Issued by</w:t>
            </w:r>
            <w:r>
              <w:br/>
              <w:t xml:space="preserve"/>
            </w:r>
            <w:r>
              <w:rPr>
                <w:rFonts w:ascii="Arial" w:cs="Arial" w:eastAsia="Arial" w:hAnsi="Arial"/>
                <w:b/>
                <w:bCs/>
                <w:i/>
                <w:iCs/>
                <w:color w:val="DCE6F2"/>
                <w:sz w:val="16"/>
                <w:szCs w:val="16"/>
              </w:rPr>
              <w:t xml:space="preserve">Đơn vị ban hành</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Validity</w:t>
            </w:r>
            <w:r>
              <w:br/>
              <w:t xml:space="preserve"/>
            </w:r>
            <w:r>
              <w:rPr>
                <w:rFonts w:ascii="Arial" w:cs="Arial" w:eastAsia="Arial" w:hAnsi="Arial"/>
                <w:b/>
                <w:bCs/>
                <w:i/>
                <w:iCs/>
                <w:color w:val="DCE6F2"/>
                <w:sz w:val="16"/>
                <w:szCs w:val="16"/>
              </w:rPr>
              <w:t xml:space="preserve">Hiệu lực</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Retention</w:t>
            </w:r>
            <w:r>
              <w:br/>
              <w:t xml:space="preserve"/>
            </w:r>
            <w:r>
              <w:rPr>
                <w:rFonts w:ascii="Arial" w:cs="Arial" w:eastAsia="Arial" w:hAnsi="Arial"/>
                <w:b/>
                <w:bCs/>
                <w:i/>
                <w:iCs/>
                <w:color w:val="DCE6F2"/>
                <w:sz w:val="16"/>
                <w:szCs w:val="16"/>
              </w:rPr>
              <w:t xml:space="preserve">Lưu trữ</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Compliance Pathway (QCP) — Storage/Moving</w:t>
            </w:r>
            <w:r>
              <w:br/>
              <w:t xml:space="preserve"/>
            </w:r>
            <w:r>
              <w:rPr>
                <w:rFonts w:ascii="Arial" w:cs="Arial" w:eastAsia="Arial" w:hAnsi="Arial"/>
                <w:b w:val="false"/>
                <w:bCs w:val="false"/>
                <w:i/>
                <w:iCs/>
                <w:color w:val="2F5C85"/>
                <w:sz w:val="16"/>
                <w:szCs w:val="16"/>
              </w:rPr>
              <w:t xml:space="preserve">Lộ trình tuân thủ chất lượng (QCP) — Lưu trữ/Vận chuyển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Single Document (QSD) — Hand Tools</w:t>
            </w:r>
            <w:r>
              <w:br/>
              <w:t xml:space="preserve"/>
            </w:r>
            <w:r>
              <w:rPr>
                <w:rFonts w:ascii="Arial" w:cs="Arial" w:eastAsia="Arial" w:hAnsi="Arial"/>
                <w:b w:val="false"/>
                <w:bCs w:val="false"/>
                <w:i/>
                <w:iCs/>
                <w:color w:val="2F5C85"/>
                <w:sz w:val="16"/>
                <w:szCs w:val="16"/>
              </w:rPr>
              <w:t xml:space="preserve">Tài liệu chất lượng tổng hợp (QSD) — Dụng cụ cầm tay</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 lookup record (MD + MR)</w:t>
            </w:r>
            <w:r>
              <w:br/>
              <w:t xml:space="preserve"/>
            </w:r>
            <w:r>
              <w:rPr>
                <w:rFonts w:ascii="Arial" w:cs="Arial" w:eastAsia="Arial" w:hAnsi="Arial"/>
                <w:b w:val="false"/>
                <w:bCs w:val="false"/>
                <w:i/>
                <w:iCs/>
                <w:color w:val="2F5C85"/>
                <w:sz w:val="16"/>
                <w:szCs w:val="16"/>
              </w:rPr>
              <w:t xml:space="preserve">Hồ sơ tra cứu tiêu chuẩn hài hòa (MD + MR)</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OJEU change</w:t>
            </w:r>
            <w:r>
              <w:br/>
              <w:t xml:space="preserve"/>
            </w:r>
            <w:r>
              <w:rPr>
                <w:rFonts w:ascii="Arial" w:cs="Arial" w:eastAsia="Arial" w:hAnsi="Arial"/>
                <w:b w:val="false"/>
                <w:bCs w:val="false"/>
                <w:i/>
                <w:iCs/>
                <w:color w:val="2F5C85"/>
                <w:sz w:val="16"/>
                <w:szCs w:val="16"/>
              </w:rPr>
              <w:t xml:space="preserve">Khi OJEU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12100 / DFMEA</w:t>
            </w:r>
            <w:r>
              <w:br/>
              <w:t xml:space="preserve"/>
            </w:r>
            <w:r>
              <w:rPr>
                <w:rFonts w:ascii="Arial" w:cs="Arial" w:eastAsia="Arial" w:hAnsi="Arial"/>
                <w:b w:val="false"/>
                <w:bCs w:val="false"/>
                <w:i/>
                <w:iCs/>
                <w:color w:val="2F5C85"/>
                <w:sz w:val="16"/>
                <w:szCs w:val="16"/>
              </w:rPr>
              <w:t xml:space="preserve">Đánh giá rủi ro EN ISO 12100 / DFMEA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QS</w:t>
            </w:r>
            <w:r>
              <w:br/>
              <w:t xml:space="preserve"/>
            </w:r>
            <w:r>
              <w:rPr>
                <w:rFonts w:ascii="Arial" w:cs="Arial" w:eastAsia="Arial" w:hAnsi="Arial"/>
                <w:b w:val="false"/>
                <w:bCs w:val="false"/>
                <w:i/>
                <w:iCs/>
                <w:color w:val="2F5C85"/>
                <w:sz w:val="16"/>
                <w:szCs w:val="16"/>
              </w:rPr>
              <w:t xml:space="preserve">Nhà sản xuất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Type test report EN ISO 3691-5 / EN 16307-5 (accredited lab)</w:t>
            </w:r>
            <w:r>
              <w:br/>
              <w:t xml:space="preserve"/>
            </w:r>
            <w:r>
              <w:rPr>
                <w:rFonts w:ascii="Arial" w:cs="Arial" w:eastAsia="Arial" w:hAnsi="Arial"/>
                <w:b w:val="false"/>
                <w:bCs w:val="false"/>
                <w:i/>
                <w:iCs/>
                <w:color w:val="2F5C85"/>
                <w:sz w:val="16"/>
                <w:szCs w:val="16"/>
              </w:rPr>
              <w:t xml:space="preserve">Báo cáo thử mẫu điển hình EN ISO 3691-5 / EN 16307-5 (phòng thí nghiệm được công nhận)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r>
              <w:br/>
              <w:t xml:space="preserve"/>
            </w:r>
            <w:r>
              <w:rPr>
                <w:rFonts w:ascii="Arial" w:cs="Arial" w:eastAsia="Arial" w:hAnsi="Arial"/>
                <w:b w:val="false"/>
                <w:bCs w:val="false"/>
                <w:i/>
                <w:iCs/>
                <w:color w:val="2F5C85"/>
                <w:sz w:val="16"/>
                <w:szCs w:val="16"/>
              </w:rPr>
              <w:t xml:space="preserve">Phòng thí nghiệm được công nhận</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Chemical test report (PAH, phthalates, SCCP, SVHC)</w:t>
            </w:r>
            <w:r>
              <w:br/>
              <w:t xml:space="preserve"/>
            </w:r>
            <w:r>
              <w:rPr>
                <w:rFonts w:ascii="Arial" w:cs="Arial" w:eastAsia="Arial" w:hAnsi="Arial"/>
                <w:b w:val="false"/>
                <w:bCs w:val="false"/>
                <w:i/>
                <w:iCs/>
                <w:color w:val="2F5C85"/>
                <w:sz w:val="16"/>
                <w:szCs w:val="16"/>
              </w:rPr>
              <w:t xml:space="preserve">Báo cáo thử hóa học (PAH, phthalate, SCCP, SVHC)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r>
              <w:br/>
              <w:t xml:space="preserve"/>
            </w:r>
            <w:r>
              <w:rPr>
                <w:rFonts w:ascii="Arial" w:cs="Arial" w:eastAsia="Arial" w:hAnsi="Arial"/>
                <w:b w:val="false"/>
                <w:bCs w:val="false"/>
                <w:i/>
                <w:iCs/>
                <w:color w:val="2F5C85"/>
                <w:sz w:val="16"/>
                <w:szCs w:val="16"/>
              </w:rPr>
              <w:t xml:space="preserve">Phòng thí nghiệm được công nhận</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2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Technical file (MD Annex VII A / MR Annex IV)</w:t>
            </w:r>
            <w:r>
              <w:br/>
              <w:t xml:space="preserve"/>
            </w:r>
            <w:r>
              <w:rPr>
                <w:rFonts w:ascii="Arial" w:cs="Arial" w:eastAsia="Arial" w:hAnsi="Arial"/>
                <w:b w:val="false"/>
                <w:bCs w:val="false"/>
                <w:i/>
                <w:iCs/>
                <w:color w:val="2F5C85"/>
                <w:sz w:val="16"/>
                <w:szCs w:val="16"/>
              </w:rPr>
              <w:t xml:space="preserve">Hồ sơ kỹ thuật (MD Phụ lục VII A / MR Phụ lục IV)</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r>
              <w:br/>
              <w:t xml:space="preserve"/>
            </w:r>
            <w:r>
              <w:rPr>
                <w:rFonts w:ascii="Arial" w:cs="Arial" w:eastAsia="Arial" w:hAnsi="Arial"/>
                <w:b w:val="false"/>
                <w:bCs w:val="false"/>
                <w:i/>
                <w:iCs/>
                <w:color w:val="2F5C85"/>
                <w:sz w:val="16"/>
                <w:szCs w:val="16"/>
              </w:rPr>
              <w:t xml:space="preserve">Nhà sản xuất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Ongoing</w:t>
            </w:r>
            <w:r>
              <w:br/>
              <w:t xml:space="preserve"/>
            </w:r>
            <w:r>
              <w:rPr>
                <w:rFonts w:ascii="Arial" w:cs="Arial" w:eastAsia="Arial" w:hAnsi="Arial"/>
                <w:b w:val="false"/>
                <w:bCs w:val="false"/>
                <w:i/>
                <w:iCs/>
                <w:color w:val="2F5C85"/>
                <w:sz w:val="16"/>
                <w:szCs w:val="16"/>
              </w:rPr>
              <w:t xml:space="preserve">Liên tục</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FPC plan and end-of-line load-test records</w:t>
            </w:r>
            <w:r>
              <w:br/>
              <w:t xml:space="preserve"/>
            </w:r>
            <w:r>
              <w:rPr>
                <w:rFonts w:ascii="Arial" w:cs="Arial" w:eastAsia="Arial" w:hAnsi="Arial"/>
                <w:b w:val="false"/>
                <w:bCs w:val="false"/>
                <w:i/>
                <w:iCs/>
                <w:color w:val="2F5C85"/>
                <w:sz w:val="16"/>
                <w:szCs w:val="16"/>
              </w:rPr>
              <w:t xml:space="preserve">Kế hoạch FPC và hồ sơ thử tải cuối chuyền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per lot</w:t>
            </w:r>
            <w:r>
              <w:br/>
              <w:t xml:space="preserve"/>
            </w:r>
            <w:r>
              <w:rPr>
                <w:rFonts w:ascii="Arial" w:cs="Arial" w:eastAsia="Arial" w:hAnsi="Arial"/>
                <w:b w:val="false"/>
                <w:bCs w:val="false"/>
                <w:i/>
                <w:iCs/>
                <w:color w:val="2F5C85"/>
                <w:sz w:val="16"/>
                <w:szCs w:val="16"/>
              </w:rPr>
              <w:t xml:space="preserve">Khi thay đổi / theo lô</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QMS / CSR audit reports (ISO 9001, BSCI)</w:t>
            </w:r>
            <w:r>
              <w:br/>
              <w:t xml:space="preserve"/>
            </w:r>
            <w:r>
              <w:rPr>
                <w:rFonts w:ascii="Arial" w:cs="Arial" w:eastAsia="Arial" w:hAnsi="Arial"/>
                <w:b w:val="false"/>
                <w:bCs w:val="false"/>
                <w:i/>
                <w:iCs/>
                <w:color w:val="2F5C85"/>
                <w:sz w:val="16"/>
                <w:szCs w:val="16"/>
              </w:rPr>
              <w:t xml:space="preserve">Báo cáo đánh giá QMS / CSR (ISO 9001, BSCI)</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3rd party</w:t>
            </w:r>
            <w:r>
              <w:br/>
              <w:t xml:space="preserve"/>
            </w:r>
            <w:r>
              <w:rPr>
                <w:rFonts w:ascii="Arial" w:cs="Arial" w:eastAsia="Arial" w:hAnsi="Arial"/>
                <w:b w:val="false"/>
                <w:bCs w:val="false"/>
                <w:i/>
                <w:iCs/>
                <w:color w:val="2F5C85"/>
                <w:sz w:val="16"/>
                <w:szCs w:val="16"/>
              </w:rPr>
              <w:t xml:space="preserve">QS / bên thứ ba</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certificate</w:t>
            </w:r>
            <w:r>
              <w:br/>
              <w:t xml:space="preserve"/>
            </w:r>
            <w:r>
              <w:rPr>
                <w:rFonts w:ascii="Arial" w:cs="Arial" w:eastAsia="Arial" w:hAnsi="Arial"/>
                <w:b w:val="false"/>
                <w:bCs w:val="false"/>
                <w:i/>
                <w:iCs/>
                <w:color w:val="2F5C85"/>
                <w:sz w:val="16"/>
                <w:szCs w:val="16"/>
              </w:rPr>
              <w:t xml:space="preserve">Theo chứng chỉ</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Sample validation, DPI, FRI reports (Annex A)</w:t>
            </w:r>
            <w:r>
              <w:br/>
              <w:t xml:space="preserve"/>
            </w:r>
            <w:r>
              <w:rPr>
                <w:rFonts w:ascii="Arial" w:cs="Arial" w:eastAsia="Arial" w:hAnsi="Arial"/>
                <w:b w:val="false"/>
                <w:bCs w:val="false"/>
                <w:i/>
                <w:iCs/>
                <w:color w:val="2F5C85"/>
                <w:sz w:val="16"/>
                <w:szCs w:val="16"/>
              </w:rPr>
              <w:t xml:space="preserve">Báo cáo duyệt mẫu, DPI, FRI (Phụ lục 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 3rd party</w:t>
            </w:r>
            <w:r>
              <w:br/>
              <w:t xml:space="preserve"/>
            </w:r>
            <w:r>
              <w:rPr>
                <w:rFonts w:ascii="Arial" w:cs="Arial" w:eastAsia="Arial" w:hAnsi="Arial"/>
                <w:b w:val="false"/>
                <w:bCs w:val="false"/>
                <w:i/>
                <w:iCs/>
                <w:color w:val="2F5C85"/>
                <w:sz w:val="16"/>
                <w:szCs w:val="16"/>
              </w:rPr>
              <w:t xml:space="preserve">QC / bên thứ ba</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r>
              <w:br/>
              <w:t xml:space="preserve"/>
            </w:r>
            <w:r>
              <w:rPr>
                <w:rFonts w:ascii="Arial" w:cs="Arial" w:eastAsia="Arial" w:hAnsi="Arial"/>
                <w:b w:val="false"/>
                <w:bCs w:val="false"/>
                <w:i/>
                <w:iCs/>
                <w:color w:val="2F5C85"/>
                <w:sz w:val="16"/>
                <w:szCs w:val="16"/>
              </w:rPr>
              <w:t xml:space="preserve">Theo đơn hàng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Golden sample record</w:t>
            </w:r>
            <w:r>
              <w:br/>
              <w:t xml:space="preserve"/>
            </w:r>
            <w:r>
              <w:rPr>
                <w:rFonts w:ascii="Arial" w:cs="Arial" w:eastAsia="Arial" w:hAnsi="Arial"/>
                <w:b w:val="false"/>
                <w:bCs w:val="false"/>
                <w:i/>
                <w:iCs/>
                <w:color w:val="2F5C85"/>
                <w:sz w:val="16"/>
                <w:szCs w:val="16"/>
              </w:rPr>
              <w:t xml:space="preserve">Hồ sơ mẫu chuẩn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r>
              <w:br/>
              <w:t xml:space="preserve"/>
            </w:r>
            <w:r>
              <w:rPr>
                <w:rFonts w:ascii="Arial" w:cs="Arial" w:eastAsia="Arial" w:hAnsi="Arial"/>
                <w:b w:val="false"/>
                <w:bCs w:val="false"/>
                <w:i/>
                <w:iCs/>
                <w:color w:val="2F5C85"/>
                <w:sz w:val="16"/>
                <w:szCs w:val="16"/>
              </w:rPr>
              <w:t xml:space="preserve">Theo đơn hàng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EC / EU Declaration of Conformity</w:t>
            </w:r>
            <w:r>
              <w:br/>
              <w:t xml:space="preserve"/>
            </w:r>
            <w:r>
              <w:rPr>
                <w:rFonts w:ascii="Arial" w:cs="Arial" w:eastAsia="Arial" w:hAnsi="Arial"/>
                <w:b w:val="false"/>
                <w:bCs w:val="false"/>
                <w:i/>
                <w:iCs/>
                <w:color w:val="2F5C85"/>
                <w:sz w:val="16"/>
                <w:szCs w:val="16"/>
              </w:rPr>
              <w:t xml:space="preserve">Tuyên bố hợp quy EC / EU</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r>
              <w:br/>
              <w:t xml:space="preserve"/>
            </w:r>
            <w:r>
              <w:rPr>
                <w:rFonts w:ascii="Arial" w:cs="Arial" w:eastAsia="Arial" w:hAnsi="Arial"/>
                <w:b w:val="false"/>
                <w:bCs w:val="false"/>
                <w:i/>
                <w:iCs/>
                <w:color w:val="2F5C85"/>
                <w:sz w:val="16"/>
                <w:szCs w:val="16"/>
              </w:rPr>
              <w:t xml:space="preserve">Nhà sản xuất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legal act</w:t>
            </w:r>
            <w:r>
              <w:br/>
              <w:t xml:space="preserve"/>
            </w:r>
            <w:r>
              <w:rPr>
                <w:rFonts w:ascii="Arial" w:cs="Arial" w:eastAsia="Arial" w:hAnsi="Arial"/>
                <w:b w:val="false"/>
                <w:bCs w:val="false"/>
                <w:i/>
                <w:iCs/>
                <w:color w:val="2F5C85"/>
                <w:sz w:val="16"/>
                <w:szCs w:val="16"/>
              </w:rPr>
              <w:t xml:space="preserve">Khi thay đổi / văn bản pháp lý</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EU economic operator designation (2019/1020 Art. 4)</w:t>
            </w:r>
            <w:r>
              <w:br/>
              <w:t xml:space="preserve"/>
            </w:r>
            <w:r>
              <w:rPr>
                <w:rFonts w:ascii="Arial" w:cs="Arial" w:eastAsia="Arial" w:hAnsi="Arial"/>
                <w:b w:val="false"/>
                <w:bCs w:val="false"/>
                <w:i/>
                <w:iCs/>
                <w:color w:val="2F5C85"/>
                <w:sz w:val="16"/>
                <w:szCs w:val="16"/>
              </w:rPr>
              <w:t xml:space="preserve">Chỉ định nhà vận hành kinh tế EU (2019/1020 Điều 4)</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Importer / AR</w:t>
            </w:r>
            <w:r>
              <w:br/>
              <w:t xml:space="preserve"/>
            </w:r>
            <w:r>
              <w:rPr>
                <w:rFonts w:ascii="Arial" w:cs="Arial" w:eastAsia="Arial" w:hAnsi="Arial"/>
                <w:b w:val="false"/>
                <w:bCs w:val="false"/>
                <w:i/>
                <w:iCs/>
                <w:color w:val="2F5C85"/>
                <w:sz w:val="16"/>
                <w:szCs w:val="16"/>
              </w:rPr>
              <w:t xml:space="preserve">Nhà nhập khẩu / AR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Artwork, data plate and label approval</w:t>
            </w:r>
            <w:r>
              <w:br/>
              <w:t xml:space="preserve"/>
            </w:r>
            <w:r>
              <w:rPr>
                <w:rFonts w:ascii="Arial" w:cs="Arial" w:eastAsia="Arial" w:hAnsi="Arial"/>
                <w:b w:val="false"/>
                <w:bCs w:val="false"/>
                <w:i/>
                <w:iCs/>
                <w:color w:val="2F5C85"/>
                <w:sz w:val="16"/>
                <w:szCs w:val="16"/>
              </w:rPr>
              <w:t xml:space="preserve">Phê duyệt maket, nhãn thông số và nhãn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r>
              <w:br/>
              <w:t xml:space="preserve"/>
            </w:r>
            <w:r>
              <w:rPr>
                <w:rFonts w:ascii="Arial" w:cs="Arial" w:eastAsia="Arial" w:hAnsi="Arial"/>
                <w:b w:val="false"/>
                <w:bCs w:val="false"/>
                <w:i/>
                <w:iCs/>
                <w:color w:val="2F5C85"/>
                <w:sz w:val="16"/>
                <w:szCs w:val="16"/>
              </w:rPr>
              <w:t xml:space="preserve">Theo lần sửa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Instruction manual assessment (EN IEC/IEEE 82079-1)</w:t>
            </w:r>
            <w:r>
              <w:br/>
              <w:t xml:space="preserve"/>
            </w:r>
            <w:r>
              <w:rPr>
                <w:rFonts w:ascii="Arial" w:cs="Arial" w:eastAsia="Arial" w:hAnsi="Arial"/>
                <w:b w:val="false"/>
                <w:bCs w:val="false"/>
                <w:i/>
                <w:iCs/>
                <w:color w:val="2F5C85"/>
                <w:sz w:val="16"/>
                <w:szCs w:val="16"/>
              </w:rPr>
              <w:t xml:space="preserve">Đánh giá hướng dẫn sử dụng (EN IEC/IEEE 82079-1)</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r>
              <w:br/>
              <w:t xml:space="preserve"/>
            </w:r>
            <w:r>
              <w:rPr>
                <w:rFonts w:ascii="Arial" w:cs="Arial" w:eastAsia="Arial" w:hAnsi="Arial"/>
                <w:b w:val="false"/>
                <w:bCs w:val="false"/>
                <w:i/>
                <w:iCs/>
                <w:color w:val="2F5C85"/>
                <w:sz w:val="16"/>
                <w:szCs w:val="16"/>
              </w:rPr>
              <w:t xml:space="preserve">Theo lần sửa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Export packaging compliance + PPWR data record</w:t>
            </w:r>
            <w:r>
              <w:br/>
              <w:t xml:space="preserve"/>
            </w:r>
            <w:r>
              <w:rPr>
                <w:rFonts w:ascii="Arial" w:cs="Arial" w:eastAsia="Arial" w:hAnsi="Arial"/>
                <w:b w:val="false"/>
                <w:bCs w:val="false"/>
                <w:i/>
                <w:iCs/>
                <w:color w:val="2F5C85"/>
                <w:sz w:val="16"/>
                <w:szCs w:val="16"/>
              </w:rPr>
              <w:t xml:space="preserve">Tuân thủ bao bì xuất khẩu + hồ sơ dữ liệu PPWR</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Merch.</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r>
              <w:br/>
              <w:t xml:space="preserve"/>
            </w:r>
            <w:r>
              <w:rPr>
                <w:rFonts w:ascii="Arial" w:cs="Arial" w:eastAsia="Arial" w:hAnsi="Arial"/>
                <w:b w:val="false"/>
                <w:bCs w:val="false"/>
                <w:i/>
                <w:iCs/>
                <w:color w:val="2F5C85"/>
                <w:sz w:val="16"/>
                <w:szCs w:val="16"/>
              </w:rPr>
              <w:t xml:space="preserve">Theo lô hàng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SVHC declaration</w:t>
            </w:r>
            <w:r>
              <w:br/>
              <w:t xml:space="preserve"/>
            </w:r>
            <w:r>
              <w:rPr>
                <w:rFonts w:ascii="Arial" w:cs="Arial" w:eastAsia="Arial" w:hAnsi="Arial"/>
                <w:b w:val="false"/>
                <w:bCs w:val="false"/>
                <w:i/>
                <w:iCs/>
                <w:color w:val="2F5C85"/>
                <w:sz w:val="16"/>
                <w:szCs w:val="16"/>
              </w:rPr>
              <w:t xml:space="preserve">Tuyên bố SVHC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All</w:t>
            </w:r>
            <w:r>
              <w:br/>
              <w:t xml:space="preserve"/>
            </w:r>
            <w:r>
              <w:rPr>
                <w:rFonts w:ascii="Arial" w:cs="Arial" w:eastAsia="Arial" w:hAnsi="Arial"/>
                <w:b w:val="false"/>
                <w:bCs w:val="false"/>
                <w:i/>
                <w:iCs/>
                <w:color w:val="2F5C85"/>
                <w:sz w:val="16"/>
                <w:szCs w:val="16"/>
              </w:rPr>
              <w:t xml:space="preserve">Tất cả</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r>
              <w:br/>
              <w:t xml:space="preserve"/>
            </w:r>
            <w:r>
              <w:rPr>
                <w:rFonts w:ascii="Arial" w:cs="Arial" w:eastAsia="Arial" w:hAnsi="Arial"/>
                <w:b w:val="false"/>
                <w:bCs w:val="false"/>
                <w:i/>
                <w:iCs/>
                <w:color w:val="2F5C85"/>
                <w:sz w:val="16"/>
                <w:szCs w:val="16"/>
              </w:rPr>
              <w:t xml:space="preserve">Theo lô hàng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Shipment Release Certificate (SRC)</w:t>
            </w:r>
            <w:r>
              <w:br/>
              <w:t xml:space="preserve"/>
            </w:r>
            <w:r>
              <w:rPr>
                <w:rFonts w:ascii="Arial" w:cs="Arial" w:eastAsia="Arial" w:hAnsi="Arial"/>
                <w:b w:val="false"/>
                <w:bCs w:val="false"/>
                <w:i/>
                <w:iCs/>
                <w:color w:val="2F5C85"/>
                <w:sz w:val="16"/>
                <w:szCs w:val="16"/>
              </w:rPr>
              <w:t xml:space="preserve">Chứng nhận phát hành lô hàng (SRC)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r>
              <w:br/>
              <w:t xml:space="preserve"/>
            </w:r>
            <w:r>
              <w:rPr>
                <w:rFonts w:ascii="Arial" w:cs="Arial" w:eastAsia="Arial" w:hAnsi="Arial"/>
                <w:b w:val="false"/>
                <w:bCs w:val="false"/>
                <w:i/>
                <w:iCs/>
                <w:color w:val="2F5C85"/>
                <w:sz w:val="16"/>
                <w:szCs w:val="16"/>
              </w:rPr>
              <w:t xml:space="preserve">Theo lô hàng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test report + GS certificate (GS orders)</w:t>
            </w:r>
            <w:r>
              <w:br/>
              <w:t xml:space="preserve"/>
            </w:r>
            <w:r>
              <w:rPr>
                <w:rFonts w:ascii="Arial" w:cs="Arial" w:eastAsia="Arial" w:hAnsi="Arial"/>
                <w:b w:val="false"/>
                <w:bCs w:val="false"/>
                <w:i/>
                <w:iCs/>
                <w:color w:val="2F5C85"/>
                <w:sz w:val="16"/>
                <w:szCs w:val="16"/>
              </w:rPr>
              <w:t xml:space="preserve">Báo cáo thử GS + chứng nhận GS (đơn hàng GS)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Max. 5 yr</w:t>
            </w:r>
            <w:r>
              <w:br/>
              <w:t xml:space="preserve"/>
            </w:r>
            <w:r>
              <w:rPr>
                <w:rFonts w:ascii="Arial" w:cs="Arial" w:eastAsia="Arial" w:hAnsi="Arial"/>
                <w:b w:val="false"/>
                <w:bCs w:val="false"/>
                <w:i/>
                <w:iCs/>
                <w:color w:val="2F5C85"/>
                <w:sz w:val="16"/>
                <w:szCs w:val="16"/>
              </w:rPr>
              <w:t xml:space="preserve">Tối đa 5 năm</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factory inspection reports (initial + annual)</w:t>
            </w:r>
            <w:r>
              <w:br/>
              <w:t xml:space="preserve"/>
            </w:r>
            <w:r>
              <w:rPr>
                <w:rFonts w:ascii="Arial" w:cs="Arial" w:eastAsia="Arial" w:hAnsi="Arial"/>
                <w:b w:val="false"/>
                <w:bCs w:val="false"/>
                <w:i/>
                <w:iCs/>
                <w:color w:val="2F5C85"/>
                <w:sz w:val="16"/>
                <w:szCs w:val="16"/>
              </w:rPr>
              <w:t xml:space="preserve">Báo cáo đánh giá nhà máy GS (lần đầu + hằng năm)</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r>
              <w:br/>
              <w:t xml:space="preserve"/>
            </w:r>
            <w:r>
              <w:rPr>
                <w:rFonts w:ascii="Arial" w:cs="Arial" w:eastAsia="Arial" w:hAnsi="Arial"/>
                <w:b w:val="false"/>
                <w:bCs w:val="false"/>
                <w:i/>
                <w:iCs/>
                <w:color w:val="2F5C85"/>
                <w:sz w:val="16"/>
                <w:szCs w:val="16"/>
              </w:rPr>
              <w:t xml:space="preserve">Tổ chức GS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12 months</w:t>
            </w:r>
            <w:r>
              <w:br/>
              <w:t xml:space="preserve"/>
            </w:r>
            <w:r>
              <w:rPr>
                <w:rFonts w:ascii="Arial" w:cs="Arial" w:eastAsia="Arial" w:hAnsi="Arial"/>
                <w:b w:val="false"/>
                <w:bCs w:val="false"/>
                <w:i/>
                <w:iCs/>
                <w:color w:val="2F5C85"/>
                <w:sz w:val="16"/>
                <w:szCs w:val="16"/>
              </w:rPr>
              <w:t xml:space="preserve">12 tháng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critical components list + change notifications</w:t>
            </w:r>
            <w:r>
              <w:br/>
              <w:t xml:space="preserve"/>
            </w:r>
            <w:r>
              <w:rPr>
                <w:rFonts w:ascii="Arial" w:cs="Arial" w:eastAsia="Arial" w:hAnsi="Arial"/>
                <w:b w:val="false"/>
                <w:bCs w:val="false"/>
                <w:i/>
                <w:iCs/>
                <w:color w:val="2F5C85"/>
                <w:sz w:val="16"/>
                <w:szCs w:val="16"/>
              </w:rPr>
              <w:t xml:space="preserve">Danh sách linh kiện trọng yếu GS + thông báo thay đổi</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GS body</w:t>
            </w:r>
            <w:r>
              <w:br/>
              <w:t xml:space="preserve"/>
            </w:r>
            <w:r>
              <w:rPr>
                <w:rFonts w:ascii="Arial" w:cs="Arial" w:eastAsia="Arial" w:hAnsi="Arial"/>
                <w:b w:val="false"/>
                <w:bCs w:val="false"/>
                <w:i/>
                <w:iCs/>
                <w:color w:val="2F5C85"/>
                <w:sz w:val="16"/>
                <w:szCs w:val="16"/>
              </w:rPr>
              <w:t xml:space="preserve">Nhà sản xuất / tổ chức GS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r>
              <w:br/>
              <w:t xml:space="preserve"/>
            </w:r>
            <w:r>
              <w:rPr>
                <w:rFonts w:ascii="Arial" w:cs="Arial" w:eastAsia="Arial" w:hAnsi="Arial"/>
                <w:b w:val="false"/>
                <w:bCs w:val="false"/>
                <w:i/>
                <w:iCs/>
                <w:color w:val="2F5C85"/>
                <w:sz w:val="16"/>
                <w:szCs w:val="16"/>
              </w:rPr>
              <w:t xml:space="preserve">Khi thay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mark artwork approval</w:t>
            </w:r>
            <w:r>
              <w:br/>
              <w:t xml:space="preserve"/>
            </w:r>
            <w:r>
              <w:rPr>
                <w:rFonts w:ascii="Arial" w:cs="Arial" w:eastAsia="Arial" w:hAnsi="Arial"/>
                <w:b w:val="false"/>
                <w:bCs w:val="false"/>
                <w:i/>
                <w:iCs/>
                <w:color w:val="2F5C85"/>
                <w:sz w:val="16"/>
                <w:szCs w:val="16"/>
              </w:rPr>
              <w:t xml:space="preserve">Phê duyệt maket dấu GS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 / QS</w:t>
            </w:r>
            <w:r>
              <w:br/>
              <w:t xml:space="preserve"/>
            </w:r>
            <w:r>
              <w:rPr>
                <w:rFonts w:ascii="Arial" w:cs="Arial" w:eastAsia="Arial" w:hAnsi="Arial"/>
                <w:b w:val="false"/>
                <w:bCs w:val="false"/>
                <w:i/>
                <w:iCs/>
                <w:color w:val="2F5C85"/>
                <w:sz w:val="16"/>
                <w:szCs w:val="16"/>
              </w:rPr>
              <w:t xml:space="preserve">Tổ chức GS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r>
              <w:br/>
              <w:t xml:space="preserve"/>
            </w:r>
            <w:r>
              <w:rPr>
                <w:rFonts w:ascii="Arial" w:cs="Arial" w:eastAsia="Arial" w:hAnsi="Arial"/>
                <w:b w:val="false"/>
                <w:bCs w:val="false"/>
                <w:i/>
                <w:iCs/>
                <w:color w:val="2F5C85"/>
                <w:sz w:val="16"/>
                <w:szCs w:val="16"/>
              </w:rPr>
              <w:t xml:space="preserve">Theo lần sửa đổi</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bl>
    <w:p>
      <w:pPr>
        <w:spacing w:after="80"/>
      </w:pPr>
    </w:p>
    <w:p>
      <w:pPr>
        <w:pStyle w:val="Heading1"/>
        <w:spacing w:after="160" w:before="240"/>
      </w:pPr>
      <w:r>
        <w:rPr>
          <w:rFonts w:ascii="Arial" w:cs="Arial" w:eastAsia="Arial" w:hAnsi="Arial"/>
          <w:b/>
          <w:bCs/>
          <w:color w:val="1F3864"/>
          <w:sz w:val="28"/>
          <w:szCs w:val="28"/>
        </w:rPr>
        <w:t xml:space="preserve">12. RACI Matrix</w:t>
      </w:r>
      <w:r>
        <w:br/>
        <w:t xml:space="preserve"/>
      </w:r>
      <w:r>
        <w:rPr>
          <w:rFonts w:ascii="Arial" w:cs="Arial" w:eastAsia="Arial" w:hAnsi="Arial"/>
          <w:b/>
          <w:bCs/>
          <w:i/>
          <w:iCs/>
          <w:color w:val="2F5C85"/>
          <w:sz w:val="26"/>
          <w:szCs w:val="26"/>
        </w:rPr>
        <w:t xml:space="preserve">12. Ma trận 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1734"/>
        <w:gridCol w:w="1734"/>
        <w:gridCol w:w="1738"/>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r>
              <w:br/>
              <w:t xml:space="preserve"/>
            </w:r>
            <w:r>
              <w:rPr>
                <w:rFonts w:ascii="Arial" w:cs="Arial" w:eastAsia="Arial" w:hAnsi="Arial"/>
                <w:b/>
                <w:bCs/>
                <w:i/>
                <w:iCs/>
                <w:color w:val="DCE6F2"/>
                <w:sz w:val="16"/>
                <w:szCs w:val="16"/>
              </w:rPr>
              <w:t xml:space="preserve">Mắt xích</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r>
              <w:br/>
              <w:t xml:space="preserve"/>
            </w:r>
            <w:r>
              <w:rPr>
                <w:rFonts w:ascii="Arial" w:cs="Arial" w:eastAsia="Arial" w:hAnsi="Arial"/>
                <w:b/>
                <w:bCs/>
                <w:i/>
                <w:iCs/>
                <w:color w:val="DCE6F2"/>
                <w:sz w:val="16"/>
                <w:szCs w:val="16"/>
              </w:rPr>
              <w:t xml:space="preserve">Thực hiện</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r>
              <w:br/>
              <w:t xml:space="preserve"/>
            </w:r>
            <w:r>
              <w:rPr>
                <w:rFonts w:ascii="Arial" w:cs="Arial" w:eastAsia="Arial" w:hAnsi="Arial"/>
                <w:b/>
                <w:bCs/>
                <w:i/>
                <w:iCs/>
                <w:color w:val="DCE6F2"/>
                <w:sz w:val="16"/>
                <w:szCs w:val="16"/>
              </w:rPr>
              <w:t xml:space="preserve">Chịu trách nhiệm</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r>
              <w:br/>
              <w:t xml:space="preserve"/>
            </w:r>
            <w:r>
              <w:rPr>
                <w:rFonts w:ascii="Arial" w:cs="Arial" w:eastAsia="Arial" w:hAnsi="Arial"/>
                <w:b/>
                <w:bCs/>
                <w:i/>
                <w:iCs/>
                <w:color w:val="DCE6F2"/>
                <w:sz w:val="16"/>
                <w:szCs w:val="16"/>
              </w:rPr>
              <w:t xml:space="preserve">Tham vấn</w:t>
            </w:r>
          </w:p>
        </w:tc>
        <w:tc>
          <w:tcPr>
            <w:tcW w:type="dxa" w:w="17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r>
              <w:br/>
              <w:t xml:space="preserve"/>
            </w:r>
            <w:r>
              <w:rPr>
                <w:rFonts w:ascii="Arial" w:cs="Arial" w:eastAsia="Arial" w:hAnsi="Arial"/>
                <w:b/>
                <w:bCs/>
                <w:i/>
                <w:iCs/>
                <w:color w:val="DCE6F2"/>
                <w:sz w:val="16"/>
                <w:szCs w:val="16"/>
              </w:rPr>
              <w:t xml:space="preserve">Được thông báo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1 — 4-Step determination</w:t>
            </w:r>
            <w:r>
              <w:br/>
              <w:t xml:space="preserve"/>
            </w:r>
            <w:r>
              <w:rPr>
                <w:rFonts w:ascii="Arial" w:cs="Arial" w:eastAsia="Arial" w:hAnsi="Arial"/>
                <w:b w:val="false"/>
                <w:bCs w:val="false"/>
                <w:i/>
                <w:iCs/>
                <w:color w:val="2F5C85"/>
                <w:sz w:val="16"/>
                <w:szCs w:val="16"/>
              </w:rPr>
              <w:t xml:space="preserve">1 — Xác định 4 bước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Merchandiser, Ally</w:t>
            </w:r>
            <w:r>
              <w:br/>
              <w:t xml:space="preserve"/>
            </w:r>
            <w:r>
              <w:rPr>
                <w:rFonts w:ascii="Arial" w:cs="Arial" w:eastAsia="Arial" w:hAnsi="Arial"/>
                <w:b w:val="false"/>
                <w:bCs w:val="false"/>
                <w:i/>
                <w:iCs/>
                <w:color w:val="2F5C85"/>
                <w:sz w:val="16"/>
                <w:szCs w:val="16"/>
              </w:rPr>
              <w:t xml:space="preserve">Merchandiser, Đối tác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IQA,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2 — Pathway assignment</w:t>
            </w:r>
            <w:r>
              <w:br/>
              <w:t xml:space="preserve"/>
            </w:r>
            <w:r>
              <w:rPr>
                <w:rFonts w:ascii="Arial" w:cs="Arial" w:eastAsia="Arial" w:hAnsi="Arial"/>
                <w:b w:val="false"/>
                <w:bCs w:val="false"/>
                <w:i/>
                <w:iCs/>
                <w:color w:val="2F5C85"/>
                <w:sz w:val="16"/>
                <w:szCs w:val="16"/>
              </w:rPr>
              <w:t xml:space="preserve">2 — Gán lộ trình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Ally</w:t>
            </w:r>
            <w:r>
              <w:br/>
              <w:t xml:space="preserve"/>
            </w:r>
            <w:r>
              <w:rPr>
                <w:rFonts w:ascii="Arial" w:cs="Arial" w:eastAsia="Arial" w:hAnsi="Arial"/>
                <w:b w:val="false"/>
                <w:bCs w:val="false"/>
                <w:i/>
                <w:iCs/>
                <w:color w:val="2F5C85"/>
                <w:sz w:val="16"/>
                <w:szCs w:val="16"/>
              </w:rPr>
              <w:t xml:space="preserve">Đối tác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Supplier</w:t>
            </w:r>
            <w:r>
              <w:br/>
              <w:t xml:space="preserve"/>
            </w:r>
            <w:r>
              <w:rPr>
                <w:rFonts w:ascii="Arial" w:cs="Arial" w:eastAsia="Arial" w:hAnsi="Arial"/>
                <w:b w:val="false"/>
                <w:bCs w:val="false"/>
                <w:i/>
                <w:iCs/>
                <w:color w:val="2F5C85"/>
                <w:sz w:val="16"/>
                <w:szCs w:val="16"/>
              </w:rPr>
              <w:t xml:space="preserve">PPS-P, Nhà cung cấp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3 — Module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r>
              <w:br/>
              <w:t xml:space="preserve"/>
            </w:r>
            <w:r>
              <w:rPr>
                <w:rFonts w:ascii="Arial" w:cs="Arial" w:eastAsia="Arial" w:hAnsi="Arial"/>
                <w:b w:val="false"/>
                <w:bCs w:val="false"/>
                <w:i/>
                <w:iCs/>
                <w:color w:val="2F5C85"/>
                <w:sz w:val="16"/>
                <w:szCs w:val="16"/>
              </w:rPr>
              <w:t xml:space="preserve">Phòng thí nghiệm được công nhận</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Supplier, Ally</w:t>
            </w:r>
            <w:r>
              <w:br/>
              <w:t xml:space="preserve"/>
            </w:r>
            <w:r>
              <w:rPr>
                <w:rFonts w:ascii="Arial" w:cs="Arial" w:eastAsia="Arial" w:hAnsi="Arial"/>
                <w:b w:val="false"/>
                <w:bCs w:val="false"/>
                <w:i/>
                <w:iCs/>
                <w:color w:val="2F5C85"/>
                <w:sz w:val="16"/>
                <w:szCs w:val="16"/>
              </w:rPr>
              <w:t xml:space="preserve">Nhà cung cấp, Đối tác</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4 — Type test / technical file</w:t>
            </w:r>
            <w:r>
              <w:br/>
              <w:t xml:space="preserve"/>
            </w:r>
            <w:r>
              <w:rPr>
                <w:rFonts w:ascii="Arial" w:cs="Arial" w:eastAsia="Arial" w:hAnsi="Arial"/>
                <w:b w:val="false"/>
                <w:bCs w:val="false"/>
                <w:i/>
                <w:iCs/>
                <w:color w:val="2F5C85"/>
                <w:sz w:val="16"/>
                <w:szCs w:val="16"/>
              </w:rPr>
              <w:t xml:space="preserve">4 — Thử mẫu điển hình / hồ sơ kỹ thuật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 lab</w:t>
            </w:r>
            <w:r>
              <w:br/>
              <w:t xml:space="preserve"/>
            </w:r>
            <w:r>
              <w:rPr>
                <w:rFonts w:ascii="Arial" w:cs="Arial" w:eastAsia="Arial" w:hAnsi="Arial"/>
                <w:b w:val="false"/>
                <w:bCs w:val="false"/>
                <w:i/>
                <w:iCs/>
                <w:color w:val="2F5C85"/>
                <w:sz w:val="16"/>
                <w:szCs w:val="16"/>
              </w:rPr>
              <w:t xml:space="preserve">Nhà cung cấp + phòng thí nghiệm</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PPS-P</w:t>
            </w:r>
            <w:r>
              <w:br/>
              <w:t xml:space="preserve"/>
            </w:r>
            <w:r>
              <w:rPr>
                <w:rFonts w:ascii="Arial" w:cs="Arial" w:eastAsia="Arial" w:hAnsi="Arial"/>
                <w:b w:val="false"/>
                <w:bCs w:val="false"/>
                <w:i/>
                <w:iCs/>
                <w:color w:val="2F5C85"/>
                <w:sz w:val="16"/>
                <w:szCs w:val="16"/>
              </w:rPr>
              <w:t xml:space="preserve">Đối tác,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5 — FPC / inspection</w:t>
            </w:r>
            <w:r>
              <w:br/>
              <w:t xml:space="preserve"/>
            </w:r>
            <w:r>
              <w:rPr>
                <w:rFonts w:ascii="Arial" w:cs="Arial" w:eastAsia="Arial" w:hAnsi="Arial"/>
                <w:b w:val="false"/>
                <w:bCs w:val="false"/>
                <w:i/>
                <w:iCs/>
                <w:color w:val="2F5C85"/>
                <w:sz w:val="16"/>
                <w:szCs w:val="16"/>
              </w:rPr>
              <w:t xml:space="preserve">5 — FPC / kiểm hàng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(FPC) + QC</w:t>
            </w:r>
            <w:r>
              <w:br/>
              <w:t xml:space="preserve"/>
            </w:r>
            <w:r>
              <w:rPr>
                <w:rFonts w:ascii="Arial" w:cs="Arial" w:eastAsia="Arial" w:hAnsi="Arial"/>
                <w:b w:val="false"/>
                <w:bCs w:val="false"/>
                <w:i/>
                <w:iCs/>
                <w:color w:val="2F5C85"/>
                <w:sz w:val="16"/>
                <w:szCs w:val="16"/>
              </w:rPr>
              <w:t xml:space="preserve">Nhà cung cấp (FPC) + QC</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IQA, 3rd party</w:t>
            </w:r>
            <w:r>
              <w:br/>
              <w:t xml:space="preserve"/>
            </w:r>
            <w:r>
              <w:rPr>
                <w:rFonts w:ascii="Arial" w:cs="Arial" w:eastAsia="Arial" w:hAnsi="Arial"/>
                <w:b w:val="false"/>
                <w:bCs w:val="false"/>
                <w:i/>
                <w:iCs/>
                <w:color w:val="2F5C85"/>
                <w:sz w:val="16"/>
                <w:szCs w:val="16"/>
              </w:rPr>
              <w:t xml:space="preserve">IQA, bên thứ ba</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Ally</w:t>
            </w:r>
            <w:r>
              <w:br/>
              <w:t xml:space="preserve"/>
            </w:r>
            <w:r>
              <w:rPr>
                <w:rFonts w:ascii="Arial" w:cs="Arial" w:eastAsia="Arial" w:hAnsi="Arial"/>
                <w:b w:val="false"/>
                <w:bCs w:val="false"/>
                <w:i/>
                <w:iCs/>
                <w:color w:val="2F5C85"/>
                <w:sz w:val="16"/>
                <w:szCs w:val="16"/>
              </w:rPr>
              <w:t xml:space="preserve">PPS-P, Đối tác</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6 — DoC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r>
              <w:br/>
              <w:t xml:space="preserve"/>
            </w:r>
            <w:r>
              <w:rPr>
                <w:rFonts w:ascii="Arial" w:cs="Arial" w:eastAsia="Arial" w:hAnsi="Arial"/>
                <w:b w:val="false"/>
                <w:bCs w:val="false"/>
                <w:i/>
                <w:iCs/>
                <w:color w:val="2F5C85"/>
                <w:sz w:val="16"/>
                <w:szCs w:val="16"/>
              </w:rPr>
              <w:t xml:space="preserve">Nhà sản xuất</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(review)</w:t>
            </w:r>
            <w:r>
              <w:br/>
              <w:t xml:space="preserve"/>
            </w:r>
            <w:r>
              <w:rPr>
                <w:rFonts w:ascii="Arial" w:cs="Arial" w:eastAsia="Arial" w:hAnsi="Arial"/>
                <w:b w:val="false"/>
                <w:bCs w:val="false"/>
                <w:i/>
                <w:iCs/>
                <w:color w:val="2F5C85"/>
                <w:sz w:val="16"/>
                <w:szCs w:val="16"/>
              </w:rPr>
              <w:t xml:space="preserve">QS (xem xét)</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PPS-L</w:t>
            </w:r>
            <w:r>
              <w:br/>
              <w:t xml:space="preserve"/>
            </w:r>
            <w:r>
              <w:rPr>
                <w:rFonts w:ascii="Arial" w:cs="Arial" w:eastAsia="Arial" w:hAnsi="Arial"/>
                <w:b w:val="false"/>
                <w:bCs w:val="false"/>
                <w:i/>
                <w:iCs/>
                <w:color w:val="2F5C85"/>
                <w:sz w:val="16"/>
                <w:szCs w:val="16"/>
              </w:rPr>
              <w:t xml:space="preserve">Đối tác, PPS-L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7 — CE / marking / instructions</w:t>
            </w:r>
            <w:r>
              <w:br/>
              <w:t xml:space="preserve"/>
            </w:r>
            <w:r>
              <w:rPr>
                <w:rFonts w:ascii="Arial" w:cs="Arial" w:eastAsia="Arial" w:hAnsi="Arial"/>
                <w:b w:val="false"/>
                <w:bCs w:val="false"/>
                <w:i/>
                <w:iCs/>
                <w:color w:val="2F5C85"/>
                <w:sz w:val="16"/>
                <w:szCs w:val="16"/>
              </w:rPr>
              <w:t xml:space="preserve">7 — CE / ghi nhãn / hướng dẫn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w:t>
            </w:r>
            <w:r>
              <w:br/>
              <w:t xml:space="preserve"/>
            </w:r>
            <w:r>
              <w:rPr>
                <w:rFonts w:ascii="Arial" w:cs="Arial" w:eastAsia="Arial" w:hAnsi="Arial"/>
                <w:b w:val="false"/>
                <w:bCs w:val="false"/>
                <w:i/>
                <w:iCs/>
                <w:color w:val="2F5C85"/>
                <w:sz w:val="16"/>
                <w:szCs w:val="16"/>
              </w:rPr>
              <w:t xml:space="preserve">Nhà cung cấp</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(verify at FRI)</w:t>
            </w:r>
            <w:r>
              <w:br/>
              <w:t xml:space="preserve"/>
            </w:r>
            <w:r>
              <w:rPr>
                <w:rFonts w:ascii="Arial" w:cs="Arial" w:eastAsia="Arial" w:hAnsi="Arial"/>
                <w:b w:val="false"/>
                <w:bCs w:val="false"/>
                <w:i/>
                <w:iCs/>
                <w:color w:val="2F5C85"/>
                <w:sz w:val="16"/>
                <w:szCs w:val="16"/>
              </w:rPr>
              <w:t xml:space="preserve">QC (kiểm tra tại FRI)</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w:t>
            </w:r>
            <w:r>
              <w:br/>
              <w:t xml:space="preserve"/>
            </w:r>
            <w:r>
              <w:rPr>
                <w:rFonts w:ascii="Arial" w:cs="Arial" w:eastAsia="Arial" w:hAnsi="Arial"/>
                <w:b w:val="false"/>
                <w:bCs w:val="false"/>
                <w:i/>
                <w:iCs/>
                <w:color w:val="2F5C85"/>
                <w:sz w:val="16"/>
                <w:szCs w:val="16"/>
              </w:rPr>
              <w:t xml:space="preserve">Đối tác</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8 — SRC release</w:t>
            </w:r>
            <w:r>
              <w:br/>
              <w:t xml:space="preserve"/>
            </w:r>
            <w:r>
              <w:rPr>
                <w:rFonts w:ascii="Arial" w:cs="Arial" w:eastAsia="Arial" w:hAnsi="Arial"/>
                <w:b w:val="false"/>
                <w:bCs w:val="false"/>
                <w:i/>
                <w:iCs/>
                <w:color w:val="2F5C85"/>
                <w:sz w:val="16"/>
                <w:szCs w:val="16"/>
              </w:rPr>
              <w:t xml:space="preserve">8 — Phát hành SRC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PPS-L, Ally, Merchandiser</w:t>
            </w:r>
            <w:r>
              <w:br/>
              <w:t xml:space="preserve"/>
            </w:r>
            <w:r>
              <w:rPr>
                <w:rFonts w:ascii="Arial" w:cs="Arial" w:eastAsia="Arial" w:hAnsi="Arial"/>
                <w:b w:val="false"/>
                <w:bCs w:val="false"/>
                <w:i/>
                <w:iCs/>
                <w:color w:val="2F5C85"/>
                <w:sz w:val="16"/>
                <w:szCs w:val="16"/>
              </w:rPr>
              <w:t xml:space="preserve">PPS-L, Đối tác, Merchandiser</w:t>
            </w:r>
          </w:p>
        </w:tc>
      </w:tr>
    </w:tbl>
    <w:p>
      <w:pPr>
        <w:spacing w:after="80"/>
      </w:pPr>
    </w:p>
    <w:p>
      <w:pPr>
        <w:pStyle w:val="Heading1"/>
        <w:spacing w:after="160" w:before="240"/>
      </w:pPr>
      <w:r>
        <w:rPr>
          <w:rFonts w:ascii="Arial" w:cs="Arial" w:eastAsia="Arial" w:hAnsi="Arial"/>
          <w:b/>
          <w:bCs/>
          <w:color w:val="1F3864"/>
          <w:sz w:val="28"/>
          <w:szCs w:val="28"/>
        </w:rPr>
        <w:t xml:space="preserve">13. Regulatory Watch</w:t>
      </w:r>
      <w:r>
        <w:br/>
        <w:t xml:space="preserve"/>
      </w:r>
      <w:r>
        <w:rPr>
          <w:rFonts w:ascii="Arial" w:cs="Arial" w:eastAsia="Arial" w:hAnsi="Arial"/>
          <w:b/>
          <w:bCs/>
          <w:i/>
          <w:iCs/>
          <w:color w:val="2F5C85"/>
          <w:sz w:val="26"/>
          <w:szCs w:val="26"/>
        </w:rPr>
        <w:t xml:space="preserve">13. Theo dõi pháp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69"/>
        <w:gridCol w:w="4627"/>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Date</w:t>
            </w:r>
            <w:r>
              <w:br/>
              <w:t xml:space="preserve"/>
            </w:r>
            <w:r>
              <w:rPr>
                <w:rFonts w:ascii="Arial" w:cs="Arial" w:eastAsia="Arial" w:hAnsi="Arial"/>
                <w:b/>
                <w:bCs/>
                <w:i/>
                <w:iCs/>
                <w:color w:val="DCE6F2"/>
                <w:sz w:val="16"/>
                <w:szCs w:val="16"/>
              </w:rPr>
              <w:t xml:space="preserve">Ngày</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Change</w:t>
            </w:r>
            <w:r>
              <w:br/>
              <w:t xml:space="preserve"/>
            </w:r>
            <w:r>
              <w:rPr>
                <w:rFonts w:ascii="Arial" w:cs="Arial" w:eastAsia="Arial" w:hAnsi="Arial"/>
                <w:b/>
                <w:bCs/>
                <w:i/>
                <w:iCs/>
                <w:color w:val="DCE6F2"/>
                <w:sz w:val="16"/>
                <w:szCs w:val="16"/>
              </w:rPr>
              <w:t xml:space="preserve">Thay đổi</w:t>
            </w:r>
          </w:p>
        </w:tc>
        <w:tc>
          <w:tcPr>
            <w:tcW w:type="dxa" w:w="46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Impact on this category</w:t>
            </w:r>
            <w:r>
              <w:br/>
              <w:t xml:space="preserve"/>
            </w:r>
            <w:r>
              <w:rPr>
                <w:rFonts w:ascii="Arial" w:cs="Arial" w:eastAsia="Arial" w:hAnsi="Arial"/>
                <w:b/>
                <w:bCs/>
                <w:i/>
                <w:iCs/>
                <w:color w:val="DCE6F2"/>
                <w:sz w:val="16"/>
                <w:szCs w:val="16"/>
              </w:rPr>
              <w:t xml:space="preserve">Tác động đến ngành hàng</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20/01/2027</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 applies; MD 2006/42/EC repealed</w:t>
            </w:r>
            <w:r>
              <w:br/>
              <w:t xml:space="preserve"/>
            </w:r>
            <w:r>
              <w:rPr>
                <w:rFonts w:ascii="Arial" w:cs="Arial" w:eastAsia="Arial" w:hAnsi="Arial"/>
                <w:b w:val="false"/>
                <w:bCs w:val="false"/>
                <w:i/>
                <w:iCs/>
                <w:color w:val="2F5C85"/>
                <w:sz w:val="16"/>
                <w:szCs w:val="16"/>
              </w:rPr>
              <w:t xml:space="preserve">Quy định Máy (EU) 2023/1230 có hiệu lực áp dụng; MD 2006/42/EC bị bãi bỏ</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New DoC (Annex V), importer marking, Annex III EHSR, instructions rules; re-issue DoC and technical file; update Annex A references.</w:t>
            </w:r>
            <w:r>
              <w:br/>
              <w:t xml:space="preserve"/>
            </w:r>
            <w:r>
              <w:rPr>
                <w:rFonts w:ascii="Arial" w:cs="Arial" w:eastAsia="Arial" w:hAnsi="Arial"/>
                <w:b w:val="false"/>
                <w:bCs w:val="false"/>
                <w:i/>
                <w:iCs/>
                <w:color w:val="2F5C85"/>
                <w:sz w:val="16"/>
                <w:szCs w:val="16"/>
              </w:rPr>
              <w:t xml:space="preserve">DoC mới (Phụ lục V), ghi nhãn nhà nhập khẩu, EHSR Phụ lục III, quy định hướng dẫn sử dụng; ban hành lại DoC và hồ sơ kỹ thuật; cập nhật tham chiếu Phụ lục 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End-2026 (expected)</w:t>
            </w:r>
            <w:r>
              <w:br/>
              <w:t xml:space="preserve"/>
            </w:r>
            <w:r>
              <w:rPr>
                <w:rFonts w:ascii="Arial" w:cs="Arial" w:eastAsia="Arial" w:hAnsi="Arial"/>
                <w:b w:val="false"/>
                <w:bCs w:val="false"/>
                <w:i/>
                <w:iCs/>
                <w:color w:val="2F5C85"/>
                <w:sz w:val="16"/>
                <w:szCs w:val="16"/>
              </w:rPr>
              <w:t xml:space="preserve">Cuối 2026 (dự kiến)</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First Commission Implementing Decision citing harmonised standards under MR</w:t>
            </w:r>
            <w:r>
              <w:br/>
              <w:t xml:space="preserve"/>
            </w:r>
            <w:r>
              <w:rPr>
                <w:rFonts w:ascii="Arial" w:cs="Arial" w:eastAsia="Arial" w:hAnsi="Arial"/>
                <w:b w:val="false"/>
                <w:bCs w:val="false"/>
                <w:i/>
                <w:iCs/>
                <w:color w:val="2F5C85"/>
                <w:sz w:val="16"/>
                <w:szCs w:val="16"/>
              </w:rPr>
              <w:t xml:space="preserve">Quyết định thi hành đầu tiên của Ủy ban viện dẫn tiêu chuẩn hài hòa theo MR</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citation of EN ISO 3691-5 and EN 16307-5:2023; until then no Art. 20 presumption under MR.</w:t>
            </w:r>
            <w:r>
              <w:br/>
              <w:t xml:space="preserve"/>
            </w:r>
            <w:r>
              <w:rPr>
                <w:rFonts w:ascii="Arial" w:cs="Arial" w:eastAsia="Arial" w:hAnsi="Arial"/>
                <w:b w:val="false"/>
                <w:bCs w:val="false"/>
                <w:i/>
                <w:iCs/>
                <w:color w:val="2F5C85"/>
                <w:sz w:val="16"/>
                <w:szCs w:val="16"/>
              </w:rPr>
              <w:t xml:space="preserve">Kiểm tra việc viện dẫn EN ISO 3691-5 và EN 16307-5:2023; trước đó không có giả định phù hợp theo Điều 20 MR.</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Pending OJ</w:t>
            </w:r>
            <w:r>
              <w:br/>
              <w:t xml:space="preserve"/>
            </w:r>
            <w:r>
              <w:rPr>
                <w:rFonts w:ascii="Arial" w:cs="Arial" w:eastAsia="Arial" w:hAnsi="Arial"/>
                <w:b w:val="false"/>
                <w:bCs w:val="false"/>
                <w:i/>
                <w:iCs/>
                <w:color w:val="2F5C85"/>
                <w:sz w:val="16"/>
                <w:szCs w:val="16"/>
              </w:rPr>
              <w:t xml:space="preserve">Chờ công bố trên OJ</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Omnibus IV (digitalisation) — provisional agreement 09/06/2026 amending MR and ~20 product acts</w:t>
            </w:r>
            <w:r>
              <w:br/>
              <w:t xml:space="preserve"/>
            </w:r>
            <w:r>
              <w:rPr>
                <w:rFonts w:ascii="Arial" w:cs="Arial" w:eastAsia="Arial" w:hAnsi="Arial"/>
                <w:b w:val="false"/>
                <w:bCs w:val="false"/>
                <w:i/>
                <w:iCs/>
                <w:color w:val="2F5C85"/>
                <w:sz w:val="16"/>
                <w:szCs w:val="16"/>
              </w:rPr>
              <w:t xml:space="preserve">Omnibus IV (số hóa) — thỏa thuận tạm thời 09/06/2026 sửa đổi MR và ~20 văn bản sản phẩm</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Electronic DoC, digital instructions, digital contact point — update Link 6/7 when published.</w:t>
            </w:r>
            <w:r>
              <w:br/>
              <w:t xml:space="preserve"/>
            </w:r>
            <w:r>
              <w:rPr>
                <w:rFonts w:ascii="Arial" w:cs="Arial" w:eastAsia="Arial" w:hAnsi="Arial"/>
                <w:b w:val="false"/>
                <w:bCs w:val="false"/>
                <w:i/>
                <w:iCs/>
                <w:color w:val="2F5C85"/>
                <w:sz w:val="16"/>
                <w:szCs w:val="16"/>
              </w:rPr>
              <w:t xml:space="preserve">DoC điện tử, hướng dẫn dạng số, đầu mối liên hệ số — cập nhật Mắt xích 6/7 khi được công bố.</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27/07/2026</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Digital Omnibus on AI, Reg. (EU) 2026/1744 — amends MR Arts. 8, 20, 47</w:t>
            </w:r>
            <w:r>
              <w:br/>
              <w:t xml:space="preserve"/>
            </w:r>
            <w:r>
              <w:rPr>
                <w:rFonts w:ascii="Arial" w:cs="Arial" w:eastAsia="Arial" w:hAnsi="Arial"/>
                <w:b w:val="false"/>
                <w:bCs w:val="false"/>
                <w:i/>
                <w:iCs/>
                <w:color w:val="2F5C85"/>
                <w:sz w:val="16"/>
                <w:szCs w:val="16"/>
              </w:rPr>
              <w:t xml:space="preserve">Digital Omnibus về AI, Quy định (EU) 2026/1744 — sửa đổi MR Điều 8, 20, 47</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No impact (no AI/safety software in manual truck).</w:t>
            </w:r>
            <w:r>
              <w:br/>
              <w:t xml:space="preserve"/>
            </w:r>
            <w:r>
              <w:rPr>
                <w:rFonts w:ascii="Arial" w:cs="Arial" w:eastAsia="Arial" w:hAnsi="Arial"/>
                <w:b w:val="false"/>
                <w:bCs w:val="false"/>
                <w:i/>
                <w:iCs/>
                <w:color w:val="2F5C85"/>
                <w:sz w:val="16"/>
                <w:szCs w:val="16"/>
              </w:rPr>
              <w:t xml:space="preserve">Không tác động (xe tay không có AI/phần mềm an toàn).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01/01/2028 (proposed)</w:t>
            </w:r>
            <w:r>
              <w:br/>
              <w:t xml:space="preserve"/>
            </w:r>
            <w:r>
              <w:rPr>
                <w:rFonts w:ascii="Arial" w:cs="Arial" w:eastAsia="Arial" w:hAnsi="Arial"/>
                <w:b w:val="false"/>
                <w:bCs w:val="false"/>
                <w:i/>
                <w:iCs/>
                <w:color w:val="2F5C85"/>
                <w:sz w:val="16"/>
                <w:szCs w:val="16"/>
              </w:rPr>
              <w:t xml:space="preserve">01/01/2028 (đề xuất)</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CBAM downstream extension COM(2025) 989</w:t>
            </w:r>
            <w:r>
              <w:br/>
              <w:t xml:space="preserve"/>
            </w:r>
            <w:r>
              <w:rPr>
                <w:rFonts w:ascii="Arial" w:cs="Arial" w:eastAsia="Arial" w:hAnsi="Arial"/>
                <w:b w:val="false"/>
                <w:bCs w:val="false"/>
                <w:i/>
                <w:iCs/>
                <w:color w:val="2F5C85"/>
                <w:sz w:val="16"/>
                <w:szCs w:val="16"/>
              </w:rPr>
              <w:t xml:space="preserve">Mở rộng CBAM hạ nguồn COM(2025) 989</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whether CN 8427 is included; if yes, embedded-emissions data from supplier.</w:t>
            </w:r>
            <w:r>
              <w:br/>
              <w:t xml:space="preserve"/>
            </w:r>
            <w:r>
              <w:rPr>
                <w:rFonts w:ascii="Arial" w:cs="Arial" w:eastAsia="Arial" w:hAnsi="Arial"/>
                <w:b w:val="false"/>
                <w:bCs w:val="false"/>
                <w:i/>
                <w:iCs/>
                <w:color w:val="2F5C85"/>
                <w:sz w:val="16"/>
                <w:szCs w:val="16"/>
              </w:rPr>
              <w:t xml:space="preserve">Kiểm tra CN 8427 có được đưa vào không; nếu có, cần dữ liệu phát thải nội hàm từ nhà cung cấp.</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12/08/2026 →</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PPWR (EU) 2025/40 staged obligations</w:t>
            </w:r>
            <w:r>
              <w:br/>
              <w:t xml:space="preserve"/>
            </w:r>
            <w:r>
              <w:rPr>
                <w:rFonts w:ascii="Arial" w:cs="Arial" w:eastAsia="Arial" w:hAnsi="Arial"/>
                <w:b w:val="false"/>
                <w:bCs w:val="false"/>
                <w:i/>
                <w:iCs/>
                <w:color w:val="2F5C85"/>
                <w:sz w:val="16"/>
                <w:szCs w:val="16"/>
              </w:rPr>
              <w:t xml:space="preserve">Các nghĩa vụ theo lộ trình của PPWR (EU) 2025/40</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Since 12/08/2026: Art. 5(4) + packaging DoC. Art. 12 labelling: later of 12/08/2028 or 24 months after implementing acts (harmonised-label act planned Q4 2026). Art. 44 harmonised producer registers pending — register under existing national EPR schemes (e.g. LUCID in DE). Recyclability grades via delegated acts.</w:t>
            </w:r>
            <w:r>
              <w:br/>
              <w:t xml:space="preserve"/>
            </w:r>
            <w:r>
              <w:rPr>
                <w:rFonts w:ascii="Arial" w:cs="Arial" w:eastAsia="Arial" w:hAnsi="Arial"/>
                <w:b w:val="false"/>
                <w:bCs w:val="false"/>
                <w:i/>
                <w:iCs/>
                <w:color w:val="2F5C85"/>
                <w:sz w:val="16"/>
                <w:szCs w:val="16"/>
              </w:rPr>
              <w:t xml:space="preserve">Từ 12/08/2026: Điều 5(4) + DoC bao bì. Nhãn theo Điều 12: thời điểm muộn hơn giữa 12/08/2028 hoặc 24 tháng sau văn bản thi hành (văn bản nhãn hài hòa dự kiến Q4 2026). Sổ đăng ký nhà sản xuất hài hòa theo Điều 44 đang chờ — đăng ký theo hệ thống EPR quốc gia hiện hành (ví dụ LUCID tại Đức). Cấp độ tái chế theo văn bản ủy quyền.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Jan / Jun yearly</w:t>
            </w:r>
            <w:r>
              <w:br/>
              <w:t xml:space="preserve"/>
            </w:r>
            <w:r>
              <w:rPr>
                <w:rFonts w:ascii="Arial" w:cs="Arial" w:eastAsia="Arial" w:hAnsi="Arial"/>
                <w:b w:val="false"/>
                <w:bCs w:val="false"/>
                <w:i/>
                <w:iCs/>
                <w:color w:val="2F5C85"/>
                <w:sz w:val="16"/>
                <w:szCs w:val="16"/>
              </w:rPr>
              <w:t xml:space="preserve">Tháng 1 / tháng 6 hằng năm</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REACH Candidate List updates</w:t>
            </w:r>
            <w:r>
              <w:br/>
              <w:t xml:space="preserve"/>
            </w:r>
            <w:r>
              <w:rPr>
                <w:rFonts w:ascii="Arial" w:cs="Arial" w:eastAsia="Arial" w:hAnsi="Arial"/>
                <w:b w:val="false"/>
                <w:bCs w:val="false"/>
                <w:i/>
                <w:iCs/>
                <w:color w:val="2F5C85"/>
                <w:sz w:val="16"/>
                <w:szCs w:val="16"/>
              </w:rPr>
              <w:t xml:space="preserve">Cập nhật Danh sách ứng viên REACH</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Refresh SVHC declarations per shipment.</w:t>
            </w:r>
            <w:r>
              <w:br/>
              <w:t xml:space="preserve"/>
            </w:r>
            <w:r>
              <w:rPr>
                <w:rFonts w:ascii="Arial" w:cs="Arial" w:eastAsia="Arial" w:hAnsi="Arial"/>
                <w:b w:val="false"/>
                <w:bCs w:val="false"/>
                <w:i/>
                <w:iCs/>
                <w:color w:val="2F5C85"/>
                <w:sz w:val="16"/>
                <w:szCs w:val="16"/>
              </w:rPr>
              <w:t xml:space="preserve">Cập nhật tuyên bố SVHC cho mỗi lô hàng.</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2027/2028</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MaschV revision (aligned with MR) and EU-CH MRA update</w:t>
            </w:r>
            <w:r>
              <w:br/>
              <w:t xml:space="preserve"/>
            </w:r>
            <w:r>
              <w:rPr>
                <w:rFonts w:ascii="Arial" w:cs="Arial" w:eastAsia="Arial" w:hAnsi="Arial"/>
                <w:b w:val="false"/>
                <w:bCs w:val="false"/>
                <w:i/>
                <w:iCs/>
                <w:color w:val="2F5C85"/>
                <w:sz w:val="16"/>
                <w:szCs w:val="16"/>
              </w:rPr>
              <w:t xml:space="preserve">Sửa đổi MaschV Thụy Sĩ (theo MR) và cập nhật MRA EU-CH</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MRA update conditional on EU-CH package ratification; confirm CH documentation for lots after 20/01/2027.</w:t>
            </w:r>
            <w:r>
              <w:br/>
              <w:t xml:space="preserve"/>
            </w:r>
            <w:r>
              <w:rPr>
                <w:rFonts w:ascii="Arial" w:cs="Arial" w:eastAsia="Arial" w:hAnsi="Arial"/>
                <w:b w:val="false"/>
                <w:bCs w:val="false"/>
                <w:i/>
                <w:iCs/>
                <w:color w:val="2F5C85"/>
                <w:sz w:val="16"/>
                <w:szCs w:val="16"/>
              </w:rPr>
              <w:t xml:space="preserve">Cập nhật MRA phụ thuộc phê chuẩn gói EU-CH; xác nhận hồ sơ CH cho các lô sau 20/01/2027.</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Ongoing</w:t>
            </w:r>
            <w:r>
              <w:br/>
              <w:t xml:space="preserve"/>
            </w:r>
            <w:r>
              <w:rPr>
                <w:rFonts w:ascii="Arial" w:cs="Arial" w:eastAsia="Arial" w:hAnsi="Arial"/>
                <w:b w:val="false"/>
                <w:bCs w:val="false"/>
                <w:i/>
                <w:iCs/>
                <w:color w:val="2F5C85"/>
                <w:sz w:val="16"/>
                <w:szCs w:val="16"/>
              </w:rPr>
              <w:t xml:space="preserve">Liên tục</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specifications (PAH) and GS body test-programme updates</w:t>
            </w:r>
            <w:r>
              <w:br/>
              <w:t xml:space="preserve"/>
            </w:r>
            <w:r>
              <w:rPr>
                <w:rFonts w:ascii="Arial" w:cs="Arial" w:eastAsia="Arial" w:hAnsi="Arial"/>
                <w:b w:val="false"/>
                <w:bCs w:val="false"/>
                <w:i/>
                <w:iCs/>
                <w:color w:val="2F5C85"/>
                <w:sz w:val="16"/>
                <w:szCs w:val="16"/>
              </w:rPr>
              <w:t xml:space="preserve">Cập nhật quy định GS của AfPS (PAH) và chương trình thử của tổ chức GS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GS certificates re-assessed against current specifications at renewal or change; monitor AfPS publications.</w:t>
            </w:r>
            <w:r>
              <w:br/>
              <w:t xml:space="preserve"/>
            </w:r>
            <w:r>
              <w:rPr>
                <w:rFonts w:ascii="Arial" w:cs="Arial" w:eastAsia="Arial" w:hAnsi="Arial"/>
                <w:b w:val="false"/>
                <w:bCs w:val="false"/>
                <w:i/>
                <w:iCs/>
                <w:color w:val="2F5C85"/>
                <w:sz w:val="16"/>
                <w:szCs w:val="16"/>
              </w:rPr>
              <w:t xml:space="preserve">Chứng nhận GS được đánh giá lại theo quy định hiện hành khi gia hạn hoặc thay đổi; theo dõi các công bố của AfPS.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In force</w:t>
            </w:r>
            <w:r>
              <w:br/>
              <w:t xml:space="preserve"/>
            </w:r>
            <w:r>
              <w:rPr>
                <w:rFonts w:ascii="Arial" w:cs="Arial" w:eastAsia="Arial" w:hAnsi="Arial"/>
                <w:b w:val="false"/>
                <w:bCs w:val="false"/>
                <w:i/>
                <w:iCs/>
                <w:color w:val="2F5C85"/>
                <w:sz w:val="16"/>
                <w:szCs w:val="16"/>
              </w:rPr>
              <w:t xml:space="preserve">Đang có hiệu lực</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GPSR (EU) 2023/988 (since 13/12/2024)</w:t>
            </w:r>
            <w:r>
              <w:br/>
              <w:t xml:space="preserve"/>
            </w:r>
            <w:r>
              <w:rPr>
                <w:rFonts w:ascii="Arial" w:cs="Arial" w:eastAsia="Arial" w:hAnsi="Arial"/>
                <w:b w:val="false"/>
                <w:bCs w:val="false"/>
                <w:i/>
                <w:iCs/>
                <w:color w:val="2F5C85"/>
                <w:sz w:val="16"/>
                <w:szCs w:val="16"/>
              </w:rPr>
              <w:t xml:space="preserve">GPSR (EU) 2023/988 (từ 13/12/2024)</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Accident notification via Safety Business Gateway; online listing information.</w:t>
            </w:r>
            <w:r>
              <w:br/>
              <w:t xml:space="preserve"/>
            </w:r>
            <w:r>
              <w:rPr>
                <w:rFonts w:ascii="Arial" w:cs="Arial" w:eastAsia="Arial" w:hAnsi="Arial"/>
                <w:b w:val="false"/>
                <w:bCs w:val="false"/>
                <w:i/>
                <w:iCs/>
                <w:color w:val="2F5C85"/>
                <w:sz w:val="16"/>
                <w:szCs w:val="16"/>
              </w:rPr>
              <w:t xml:space="preserve">Thông báo tai nạn qua Safety Business Gateway; thông tin niêm yết trực tuyến.</w:t>
            </w:r>
          </w:p>
        </w:tc>
      </w:tr>
    </w:tbl>
    <w:p>
      <w:pPr>
        <w:spacing w:after="80"/>
      </w:pPr>
    </w:p>
    <w:p>
      <w:pPr>
        <w:pStyle w:val="Heading1"/>
        <w:spacing w:after="160" w:before="240"/>
      </w:pPr>
      <w:r>
        <w:rPr>
          <w:rFonts w:ascii="Arial" w:cs="Arial" w:eastAsia="Arial" w:hAnsi="Arial"/>
          <w:b/>
          <w:bCs/>
          <w:color w:val="1F3864"/>
          <w:sz w:val="28"/>
          <w:szCs w:val="28"/>
        </w:rPr>
        <w:t xml:space="preserve">14. Companion Skills Reference</w:t>
      </w:r>
      <w:r>
        <w:br/>
        <w:t xml:space="preserve"/>
      </w:r>
      <w:r>
        <w:rPr>
          <w:rFonts w:ascii="Arial" w:cs="Arial" w:eastAsia="Arial" w:hAnsi="Arial"/>
          <w:b/>
          <w:bCs/>
          <w:i/>
          <w:iCs/>
          <w:color w:val="2F5C85"/>
          <w:sz w:val="26"/>
          <w:szCs w:val="26"/>
        </w:rPr>
        <w:t xml:space="preserve">14. Tham chiếu kỹ năng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tblHeader/>
        </w:trPr>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r>
              <w:br/>
              <w:t xml:space="preserve"/>
            </w:r>
            <w:r>
              <w:rPr>
                <w:rFonts w:ascii="Arial" w:cs="Arial" w:eastAsia="Arial" w:hAnsi="Arial"/>
                <w:b/>
                <w:bCs/>
                <w:i/>
                <w:iCs/>
                <w:color w:val="DCE6F2"/>
                <w:sz w:val="16"/>
                <w:szCs w:val="16"/>
              </w:rPr>
              <w:t xml:space="preserve">Mắt xích</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Deliverable</w:t>
            </w:r>
            <w:r>
              <w:br/>
              <w:t xml:space="preserve"/>
            </w:r>
            <w:r>
              <w:rPr>
                <w:rFonts w:ascii="Arial" w:cs="Arial" w:eastAsia="Arial" w:hAnsi="Arial"/>
                <w:b/>
                <w:bCs/>
                <w:i/>
                <w:iCs/>
                <w:color w:val="DCE6F2"/>
                <w:sz w:val="16"/>
                <w:szCs w:val="16"/>
              </w:rPr>
              <w:t xml:space="preserve">Sản phẩm đầu ra</w:t>
            </w:r>
          </w:p>
        </w:tc>
        <w:tc>
          <w:tcPr>
            <w:tcW w:type="dxa" w:w="48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Companion skill</w:t>
            </w:r>
            <w:r>
              <w:br/>
              <w:t xml:space="preserve"/>
            </w:r>
            <w:r>
              <w:rPr>
                <w:rFonts w:ascii="Arial" w:cs="Arial" w:eastAsia="Arial" w:hAnsi="Arial"/>
                <w:b/>
                <w:bCs/>
                <w:i/>
                <w:iCs/>
                <w:color w:val="DCE6F2"/>
                <w:sz w:val="16"/>
                <w:szCs w:val="16"/>
              </w:rPr>
              <w:t xml:space="preserve">Kỹ năng hỗ trợ</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QCP Storage/Moving; hEN confirmation</w:t>
            </w:r>
            <w:r>
              <w:br/>
              <w:t xml:space="preserve"/>
            </w:r>
            <w:r>
              <w:rPr>
                <w:rFonts w:ascii="Arial" w:cs="Arial" w:eastAsia="Arial" w:hAnsi="Arial"/>
                <w:b w:val="false"/>
                <w:bCs w:val="false"/>
                <w:i/>
                <w:iCs/>
                <w:color w:val="2F5C85"/>
                <w:sz w:val="16"/>
                <w:szCs w:val="16"/>
              </w:rPr>
              <w:t xml:space="preserve">QCP Lưu trữ/Vận chuyển; xác nhận hEN</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quality-compliance-pathway · harmonised-standard-lookup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Machinery risk assessment / DFMEA; test matrix</w:t>
            </w:r>
            <w:r>
              <w:br/>
              <w:t xml:space="preserve"/>
            </w:r>
            <w:r>
              <w:rPr>
                <w:rFonts w:ascii="Arial" w:cs="Arial" w:eastAsia="Arial" w:hAnsi="Arial"/>
                <w:b w:val="false"/>
                <w:bCs w:val="false"/>
                <w:i/>
                <w:iCs/>
                <w:color w:val="2F5C85"/>
                <w:sz w:val="16"/>
                <w:szCs w:val="16"/>
              </w:rPr>
              <w:t xml:space="preserve">Đánh giá rủi ro máy / DFMEA; ma trận thử</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machinery-risk-assessment · fmea-generator · essential-characteristics-testing</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file</w:t>
            </w:r>
            <w:r>
              <w:br/>
              <w:t xml:space="preserve"/>
            </w:r>
            <w:r>
              <w:rPr>
                <w:rFonts w:ascii="Arial" w:cs="Arial" w:eastAsia="Arial" w:hAnsi="Arial"/>
                <w:b w:val="false"/>
                <w:bCs w:val="false"/>
                <w:i/>
                <w:iCs/>
                <w:color w:val="2F5C85"/>
                <w:sz w:val="16"/>
                <w:szCs w:val="16"/>
              </w:rPr>
              <w:t xml:space="preserve">Hồ sơ kỹ thuật</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technical-construction-file</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FPC; supplier audit; QC pack</w:t>
            </w:r>
            <w:r>
              <w:br/>
              <w:t xml:space="preserve"/>
            </w:r>
            <w:r>
              <w:rPr>
                <w:rFonts w:ascii="Arial" w:cs="Arial" w:eastAsia="Arial" w:hAnsi="Arial"/>
                <w:b w:val="false"/>
                <w:bCs w:val="false"/>
                <w:i/>
                <w:iCs/>
                <w:color w:val="2F5C85"/>
                <w:sz w:val="16"/>
                <w:szCs w:val="16"/>
              </w:rPr>
              <w:t xml:space="preserve">FPC; đánh giá nhà cung cấp; QC pack</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factory-production-control · supplier-production-line-audit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QSD; DoC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qsd-generator · ce-marking-doc-dop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Artwork/data plate; instructions; packaging</w:t>
            </w:r>
            <w:r>
              <w:br/>
              <w:t xml:space="preserve"/>
            </w:r>
            <w:r>
              <w:rPr>
                <w:rFonts w:ascii="Arial" w:cs="Arial" w:eastAsia="Arial" w:hAnsi="Arial"/>
                <w:b w:val="false"/>
                <w:bCs w:val="false"/>
                <w:i/>
                <w:iCs/>
                <w:color w:val="2F5C85"/>
                <w:sz w:val="16"/>
                <w:szCs w:val="16"/>
              </w:rPr>
              <w:t xml:space="preserve">Maket/nhãn thông số; hướng dẫn; bao bì</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artwork-packaging-compliance-master · assembly-instruction-assessment · export-packaging-compliance · ppwr-doc-generator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FRI validation; SRC</w:t>
            </w:r>
            <w:r>
              <w:br/>
              <w:t xml:space="preserve"/>
            </w:r>
            <w:r>
              <w:rPr>
                <w:rFonts w:ascii="Arial" w:cs="Arial" w:eastAsia="Arial" w:hAnsi="Arial"/>
                <w:b w:val="false"/>
                <w:bCs w:val="false"/>
                <w:i/>
                <w:iCs/>
                <w:color w:val="2F5C85"/>
                <w:sz w:val="16"/>
                <w:szCs w:val="16"/>
              </w:rPr>
              <w:t xml:space="preserve">Thẩm định FRI; SRC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fri-validation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document request to factory; GS test scope</w:t>
            </w:r>
            <w:r>
              <w:br/>
              <w:t xml:space="preserve"/>
            </w:r>
            <w:r>
              <w:rPr>
                <w:rFonts w:ascii="Arial" w:cs="Arial" w:eastAsia="Arial" w:hAnsi="Arial"/>
                <w:b w:val="false"/>
                <w:bCs w:val="false"/>
                <w:i/>
                <w:iCs/>
                <w:color w:val="2F5C85"/>
                <w:sz w:val="16"/>
                <w:szCs w:val="16"/>
              </w:rPr>
              <w:t xml:space="preserve">Yêu cầu hồ sơ GS từ nhà máy; phạm vi thử GS</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factory-doc-request · third-party-compliance-assessment · essential-characteristics-testing</w:t>
            </w:r>
          </w:p>
        </w:tc>
      </w:tr>
    </w:tbl>
    <w:p>
      <w:pPr>
        <w:spacing w:after="80"/>
      </w:pPr>
    </w:p>
    <w:p>
      <w:pPr>
        <w:pStyle w:val="Heading1"/>
        <w:spacing w:after="160" w:before="240"/>
      </w:pPr>
      <w:r>
        <w:rPr>
          <w:rFonts w:ascii="Arial" w:cs="Arial" w:eastAsia="Arial" w:hAnsi="Arial"/>
          <w:b/>
          <w:bCs/>
          <w:color w:val="1F3864"/>
          <w:sz w:val="28"/>
          <w:szCs w:val="28"/>
        </w:rPr>
        <w:t xml:space="preserve">15. Change Log versus Source Checklist</w:t>
      </w:r>
      <w:r>
        <w:br/>
        <w:t xml:space="preserve"/>
      </w:r>
      <w:r>
        <w:rPr>
          <w:rFonts w:ascii="Arial" w:cs="Arial" w:eastAsia="Arial" w:hAnsi="Arial"/>
          <w:b/>
          <w:bCs/>
          <w:i/>
          <w:iCs/>
          <w:color w:val="2F5C85"/>
          <w:sz w:val="26"/>
          <w:szCs w:val="26"/>
        </w:rPr>
        <w:t xml:space="preserve">15. Nhật ký thay đổi so với checklist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891"/>
        <w:gridCol w:w="2698"/>
        <w:gridCol w:w="3664"/>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 item</w:t>
            </w:r>
            <w:r>
              <w:br/>
              <w:t xml:space="preserve"/>
            </w:r>
            <w:r>
              <w:rPr>
                <w:rFonts w:ascii="Arial" w:cs="Arial" w:eastAsia="Arial" w:hAnsi="Arial"/>
                <w:b/>
                <w:bCs/>
                <w:i/>
                <w:iCs/>
                <w:color w:val="DCE6F2"/>
                <w:sz w:val="16"/>
                <w:szCs w:val="16"/>
              </w:rPr>
              <w:t xml:space="preserve">Nội dung nguồn</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r>
              <w:br/>
              <w:t xml:space="preserve"/>
            </w:r>
            <w:r>
              <w:rPr>
                <w:rFonts w:ascii="Arial" w:cs="Arial" w:eastAsia="Arial" w:hAnsi="Arial"/>
                <w:b/>
                <w:bCs/>
                <w:i/>
                <w:iCs/>
                <w:color w:val="DCE6F2"/>
                <w:sz w:val="16"/>
                <w:szCs w:val="16"/>
              </w:rPr>
              <w:t xml:space="preserve">Phát hiện</w:t>
            </w:r>
          </w:p>
        </w:tc>
        <w:tc>
          <w:tcPr>
            <w:tcW w:type="dxa" w:w="366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Correction applied</w:t>
            </w:r>
            <w:r>
              <w:br/>
              <w:t xml:space="preserve"/>
            </w:r>
            <w:r>
              <w:rPr>
                <w:rFonts w:ascii="Arial" w:cs="Arial" w:eastAsia="Arial" w:hAnsi="Arial"/>
                <w:b/>
                <w:bCs/>
                <w:i/>
                <w:iCs/>
                <w:color w:val="DCE6F2"/>
                <w:sz w:val="16"/>
                <w:szCs w:val="16"/>
              </w:rPr>
              <w:t xml:space="preserve">Nội dung đã sửa</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General Product Safety Directive 2001/95/EC</w:t>
            </w:r>
            <w:r>
              <w:br/>
              <w:t xml:space="preserve"/>
            </w:r>
            <w:r>
              <w:rPr>
                <w:rFonts w:ascii="Arial" w:cs="Arial" w:eastAsia="Arial" w:hAnsi="Arial"/>
                <w:b w:val="false"/>
                <w:bCs w:val="false"/>
                <w:i/>
                <w:iCs/>
                <w:color w:val="2F5C85"/>
                <w:sz w:val="16"/>
                <w:szCs w:val="16"/>
              </w:rPr>
              <w:t xml:space="preserve">Chỉ thị An toàn Sản phẩm chung 2001/95/EC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Repealed 13/12/2024</w:t>
            </w:r>
            <w:r>
              <w:br/>
              <w:t xml:space="preserve"/>
            </w:r>
            <w:r>
              <w:rPr>
                <w:rFonts w:ascii="Arial" w:cs="Arial" w:eastAsia="Arial" w:hAnsi="Arial"/>
                <w:b w:val="false"/>
                <w:bCs w:val="false"/>
                <w:i/>
                <w:iCs/>
                <w:color w:val="2F5C85"/>
                <w:sz w:val="16"/>
                <w:szCs w:val="16"/>
              </w:rPr>
              <w:t xml:space="preserve">Bãi bỏ ngày 13/12/2024</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GPSR (EU) 2023/988 (complementary to MD/MR).</w:t>
            </w:r>
            <w:r>
              <w:br/>
              <w:t xml:space="preserve"/>
            </w:r>
            <w:r>
              <w:rPr>
                <w:rFonts w:ascii="Arial" w:cs="Arial" w:eastAsia="Arial" w:hAnsi="Arial"/>
                <w:b w:val="false"/>
                <w:bCs w:val="false"/>
                <w:i/>
                <w:iCs/>
                <w:color w:val="2F5C85"/>
                <w:sz w:val="16"/>
                <w:szCs w:val="16"/>
              </w:rPr>
              <w:t xml:space="preserve">Thay bằng GPSR (EU) 2023/988 (bổ trợ cho MD/MR).</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Packaging Directive 94/62/EC, heavy metals ≤ 100 mg/kg</w:t>
            </w:r>
            <w:r>
              <w:br/>
              <w:t xml:space="preserve"/>
            </w:r>
            <w:r>
              <w:rPr>
                <w:rFonts w:ascii="Arial" w:cs="Arial" w:eastAsia="Arial" w:hAnsi="Arial"/>
                <w:b w:val="false"/>
                <w:bCs w:val="false"/>
                <w:i/>
                <w:iCs/>
                <w:color w:val="2F5C85"/>
                <w:sz w:val="16"/>
                <w:szCs w:val="16"/>
              </w:rPr>
              <w:t xml:space="preserve">Chỉ thị Bao bì 94/62/EC, kim loại nặng ≤ 100 mg/kg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Replaced by PPWR (EU) 2025/40 from 12/08/2026</w:t>
            </w:r>
            <w:r>
              <w:br/>
              <w:t xml:space="preserve"/>
            </w:r>
            <w:r>
              <w:rPr>
                <w:rFonts w:ascii="Arial" w:cs="Arial" w:eastAsia="Arial" w:hAnsi="Arial"/>
                <w:b w:val="false"/>
                <w:bCs w:val="false"/>
                <w:i/>
                <w:iCs/>
                <w:color w:val="2F5C85"/>
                <w:sz w:val="16"/>
                <w:szCs w:val="16"/>
              </w:rPr>
              <w:t xml:space="preserve">Được thay bằng PPWR (EU) 2025/40 từ 12/08/2026</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PPWR Art. 5(4) limit retained; EPR and packaging data added.</w:t>
            </w:r>
            <w:r>
              <w:br/>
              <w:t xml:space="preserve"/>
            </w:r>
            <w:r>
              <w:rPr>
                <w:rFonts w:ascii="Arial" w:cs="Arial" w:eastAsia="Arial" w:hAnsi="Arial"/>
                <w:b w:val="false"/>
                <w:bCs w:val="false"/>
                <w:i/>
                <w:iCs/>
                <w:color w:val="2F5C85"/>
                <w:sz w:val="16"/>
                <w:szCs w:val="16"/>
              </w:rPr>
              <w:t xml:space="preserve">Giữ giới hạn PPWR Điều 5(4); bổ sung EPR và dữ liệu bao bì.</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 only</w:t>
            </w:r>
            <w:r>
              <w:br/>
              <w:t xml:space="preserve"/>
            </w:r>
            <w:r>
              <w:rPr>
                <w:rFonts w:ascii="Arial" w:cs="Arial" w:eastAsia="Arial" w:hAnsi="Arial"/>
                <w:b w:val="false"/>
                <w:bCs w:val="false"/>
                <w:i/>
                <w:iCs/>
                <w:color w:val="2F5C85"/>
                <w:sz w:val="16"/>
                <w:szCs w:val="16"/>
              </w:rPr>
              <w:t xml:space="preserve">Chỉ có Chỉ thị Máy 2006/42/EC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MR applies 20/01/2027</w:t>
            </w:r>
            <w:r>
              <w:br/>
              <w:t xml:space="preserve"/>
            </w:r>
            <w:r>
              <w:rPr>
                <w:rFonts w:ascii="Arial" w:cs="Arial" w:eastAsia="Arial" w:hAnsi="Arial"/>
                <w:b w:val="false"/>
                <w:bCs w:val="false"/>
                <w:i/>
                <w:iCs/>
                <w:color w:val="2F5C85"/>
                <w:sz w:val="16"/>
                <w:szCs w:val="16"/>
              </w:rPr>
              <w:t xml:space="preserve">MR áp dụng từ 20/01/2027</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Dual MD/MR references; switch-over rule by EU placing-on-market date.</w:t>
            </w:r>
            <w:r>
              <w:br/>
              <w:t xml:space="preserve"/>
            </w:r>
            <w:r>
              <w:rPr>
                <w:rFonts w:ascii="Arial" w:cs="Arial" w:eastAsia="Arial" w:hAnsi="Arial"/>
                <w:b w:val="false"/>
                <w:bCs w:val="false"/>
                <w:i/>
                <w:iCs/>
                <w:color w:val="2F5C85"/>
                <w:sz w:val="16"/>
                <w:szCs w:val="16"/>
              </w:rPr>
              <w:t xml:space="preserve">Tham chiếu kép MD/MR; quy tắc chuyển đổi theo ngày đưa ra thị trường EU.</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 without edition</w:t>
            </w:r>
            <w:r>
              <w:br/>
              <w:t xml:space="preserve"/>
            </w:r>
            <w:r>
              <w:rPr>
                <w:rFonts w:ascii="Arial" w:cs="Arial" w:eastAsia="Arial" w:hAnsi="Arial"/>
                <w:b w:val="false"/>
                <w:bCs w:val="false"/>
                <w:i/>
                <w:iCs/>
                <w:color w:val="2F5C85"/>
                <w:sz w:val="16"/>
                <w:szCs w:val="16"/>
              </w:rPr>
              <w:t xml:space="preserve">EN ISO 3691-5 / EN 16307-5 không ghi phiên bản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Edition and amendment missing; EN 16307-5:2013 withdrawn 29/12/2023</w:t>
            </w:r>
            <w:r>
              <w:br/>
              <w:t xml:space="preserve"/>
            </w:r>
            <w:r>
              <w:rPr>
                <w:rFonts w:ascii="Arial" w:cs="Arial" w:eastAsia="Arial" w:hAnsi="Arial"/>
                <w:b w:val="false"/>
                <w:bCs w:val="false"/>
                <w:i/>
                <w:iCs/>
                <w:color w:val="2F5C85"/>
                <w:sz w:val="16"/>
                <w:szCs w:val="16"/>
              </w:rPr>
              <w:t xml:space="preserve">Thiếu phiên bản và bản sửa đổi; EN 16307-5:2013 đã hủy bỏ ngày 29/12/2023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and EN 16307-5:2023 cited (v1.2).</w:t>
            </w:r>
            <w:r>
              <w:br/>
              <w:t xml:space="preserve"/>
            </w:r>
            <w:r>
              <w:rPr>
                <w:rFonts w:ascii="Arial" w:cs="Arial" w:eastAsia="Arial" w:hAnsi="Arial"/>
                <w:b w:val="false"/>
                <w:bCs w:val="false"/>
                <w:i/>
                <w:iCs/>
                <w:color w:val="2F5C85"/>
                <w:sz w:val="16"/>
                <w:szCs w:val="16"/>
              </w:rPr>
              <w:t xml:space="preserve">Viện dẫn EN ISO 3691-5:2015+AC:2016+A1:2020 và EN 16307-5:2023 (v1.2).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Static test 1.5 × Q only</w:t>
            </w:r>
            <w:r>
              <w:br/>
              <w:t xml:space="preserve"/>
            </w:r>
            <w:r>
              <w:rPr>
                <w:rFonts w:ascii="Arial" w:cs="Arial" w:eastAsia="Arial" w:hAnsi="Arial"/>
                <w:b w:val="false"/>
                <w:bCs w:val="false"/>
                <w:i/>
                <w:iCs/>
                <w:color w:val="2F5C85"/>
                <w:sz w:val="16"/>
                <w:szCs w:val="16"/>
              </w:rPr>
              <w:t xml:space="preserve">Chỉ có thử tĩnh 1,5 × Q</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Dynamic test missing (MD 4.1.2.3)</w:t>
            </w:r>
            <w:r>
              <w:br/>
              <w:t xml:space="preserve"/>
            </w:r>
            <w:r>
              <w:rPr>
                <w:rFonts w:ascii="Arial" w:cs="Arial" w:eastAsia="Arial" w:hAnsi="Arial"/>
                <w:b w:val="false"/>
                <w:bCs w:val="false"/>
                <w:i/>
                <w:iCs/>
                <w:color w:val="2F5C85"/>
                <w:sz w:val="16"/>
                <w:szCs w:val="16"/>
              </w:rPr>
              <w:t xml:space="preserve">Thiếu thử động (MD 4.1.2.3)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Dynamic test 1.1 × Q added.</w:t>
            </w:r>
            <w:r>
              <w:br/>
              <w:t xml:space="preserve"/>
            </w:r>
            <w:r>
              <w:rPr>
                <w:rFonts w:ascii="Arial" w:cs="Arial" w:eastAsia="Arial" w:hAnsi="Arial"/>
                <w:b w:val="false"/>
                <w:bCs w:val="false"/>
                <w:i/>
                <w:iCs/>
                <w:color w:val="2F5C85"/>
                <w:sz w:val="16"/>
                <w:szCs w:val="16"/>
              </w:rPr>
              <w:t xml:space="preserve">Bổ sung thử động 1,1 × Q.</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Pressure relief valve — text only</w:t>
            </w:r>
            <w:r>
              <w:br/>
              <w:t xml:space="preserve"/>
            </w:r>
            <w:r>
              <w:rPr>
                <w:rFonts w:ascii="Arial" w:cs="Arial" w:eastAsia="Arial" w:hAnsi="Arial"/>
                <w:b w:val="false"/>
                <w:bCs w:val="false"/>
                <w:i/>
                <w:iCs/>
                <w:color w:val="2F5C85"/>
                <w:sz w:val="16"/>
                <w:szCs w:val="16"/>
              </w:rPr>
              <w:t xml:space="preserve">Van an toàn áp suất — chỉ có mô tả</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test method</w:t>
            </w:r>
            <w:r>
              <w:br/>
              <w:t xml:space="preserve"/>
            </w:r>
            <w:r>
              <w:rPr>
                <w:rFonts w:ascii="Arial" w:cs="Arial" w:eastAsia="Arial" w:hAnsi="Arial"/>
                <w:b w:val="false"/>
                <w:bCs w:val="false"/>
                <w:i/>
                <w:iCs/>
                <w:color w:val="2F5C85"/>
                <w:sz w:val="16"/>
                <w:szCs w:val="16"/>
              </w:rPr>
              <w:t xml:space="preserve">Không có phương pháp thử</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Overload attempt at 1.15–1.20 × Q added; sealing check.</w:t>
            </w:r>
            <w:r>
              <w:br/>
              <w:t xml:space="preserve"/>
            </w:r>
            <w:r>
              <w:rPr>
                <w:rFonts w:ascii="Arial" w:cs="Arial" w:eastAsia="Arial" w:hAnsi="Arial"/>
                <w:b w:val="false"/>
                <w:bCs w:val="false"/>
                <w:i/>
                <w:iCs/>
                <w:color w:val="2F5C85"/>
                <w:sz w:val="16"/>
                <w:szCs w:val="16"/>
              </w:rPr>
              <w:t xml:space="preserve">Bổ sung thử nâng quá tải ở 1,15–1,20 × Q; kiểm tra niêm phong.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load holding / lowering control test</w:t>
            </w:r>
            <w:r>
              <w:br/>
              <w:t xml:space="preserve"/>
            </w:r>
            <w:r>
              <w:rPr>
                <w:rFonts w:ascii="Arial" w:cs="Arial" w:eastAsia="Arial" w:hAnsi="Arial"/>
                <w:b w:val="false"/>
                <w:bCs w:val="false"/>
                <w:i/>
                <w:iCs/>
                <w:color w:val="2F5C85"/>
                <w:sz w:val="16"/>
                <w:szCs w:val="16"/>
              </w:rPr>
              <w:t xml:space="preserve">Không có thử giữ tải / điều khiển hạ</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r>
              <w:br/>
              <w:t xml:space="preserve"/>
            </w:r>
            <w:r>
              <w:rPr>
                <w:rFonts w:ascii="Arial" w:cs="Arial" w:eastAsia="Arial" w:hAnsi="Arial"/>
                <w:b w:val="false"/>
                <w:bCs w:val="false"/>
                <w:i/>
                <w:iCs/>
                <w:color w:val="2F5C85"/>
                <w:sz w:val="16"/>
                <w:szCs w:val="16"/>
              </w:rPr>
              <w:t xml:space="preserve">Thiếu sót</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Drift and controlled-lowering test added.</w:t>
            </w:r>
            <w:r>
              <w:br/>
              <w:t xml:space="preserve"/>
            </w:r>
            <w:r>
              <w:rPr>
                <w:rFonts w:ascii="Arial" w:cs="Arial" w:eastAsia="Arial" w:hAnsi="Arial"/>
                <w:b w:val="false"/>
                <w:bCs w:val="false"/>
                <w:i/>
                <w:iCs/>
                <w:color w:val="2F5C85"/>
                <w:sz w:val="16"/>
                <w:szCs w:val="16"/>
              </w:rPr>
              <w:t xml:space="preserve">Bổ sung thử tụt càng và hạ có kiểm soát.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crushing / shearing point check</w:t>
            </w:r>
            <w:r>
              <w:br/>
              <w:t xml:space="preserve"/>
            </w:r>
            <w:r>
              <w:rPr>
                <w:rFonts w:ascii="Arial" w:cs="Arial" w:eastAsia="Arial" w:hAnsi="Arial"/>
                <w:b w:val="false"/>
                <w:bCs w:val="false"/>
                <w:i/>
                <w:iCs/>
                <w:color w:val="2F5C85"/>
                <w:sz w:val="16"/>
                <w:szCs w:val="16"/>
              </w:rPr>
              <w:t xml:space="preserve">Không kiểm tra điểm kẹp dập / cắt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 1.3.7 gap</w:t>
            </w:r>
            <w:r>
              <w:br/>
              <w:t xml:space="preserve"/>
            </w:r>
            <w:r>
              <w:rPr>
                <w:rFonts w:ascii="Arial" w:cs="Arial" w:eastAsia="Arial" w:hAnsi="Arial"/>
                <w:b w:val="false"/>
                <w:bCs w:val="false"/>
                <w:i/>
                <w:iCs/>
                <w:color w:val="2F5C85"/>
                <w:sz w:val="16"/>
                <w:szCs w:val="16"/>
              </w:rPr>
              <w:t xml:space="preserve">Thiếu theo MD 1.3.7</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13854 gap check added.</w:t>
            </w:r>
            <w:r>
              <w:br/>
              <w:t xml:space="preserve"/>
            </w:r>
            <w:r>
              <w:rPr>
                <w:rFonts w:ascii="Arial" w:cs="Arial" w:eastAsia="Arial" w:hAnsi="Arial"/>
                <w:b w:val="false"/>
                <w:bCs w:val="false"/>
                <w:i/>
                <w:iCs/>
                <w:color w:val="2F5C85"/>
                <w:sz w:val="16"/>
                <w:szCs w:val="16"/>
              </w:rPr>
              <w:t xml:space="preserve">Bổ sung kiểm tra khe hở theo EN ISO 13854.</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Artwork check generic</w:t>
            </w:r>
            <w:r>
              <w:br/>
              <w:t xml:space="preserve"/>
            </w:r>
            <w:r>
              <w:rPr>
                <w:rFonts w:ascii="Arial" w:cs="Arial" w:eastAsia="Arial" w:hAnsi="Arial"/>
                <w:b w:val="false"/>
                <w:bCs w:val="false"/>
                <w:i/>
                <w:iCs/>
                <w:color w:val="2F5C85"/>
                <w:sz w:val="16"/>
                <w:szCs w:val="16"/>
              </w:rPr>
              <w:t xml:space="preserve">Kiểm tra maket chung chung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Data plate / rated load / importer not listed</w:t>
            </w:r>
            <w:r>
              <w:br/>
              <w:t xml:space="preserve"/>
            </w:r>
            <w:r>
              <w:rPr>
                <w:rFonts w:ascii="Arial" w:cs="Arial" w:eastAsia="Arial" w:hAnsi="Arial"/>
                <w:b w:val="false"/>
                <w:bCs w:val="false"/>
                <w:i/>
                <w:iCs/>
                <w:color w:val="2F5C85"/>
                <w:sz w:val="16"/>
                <w:szCs w:val="16"/>
              </w:rPr>
              <w:t xml:space="preserve">Không liệt kê nhãn thông số / tải định mức / nhà nhập khẩu</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Mandatory marking elements with Critical classification added.</w:t>
            </w:r>
            <w:r>
              <w:br/>
              <w:t xml:space="preserve"/>
            </w:r>
            <w:r>
              <w:rPr>
                <w:rFonts w:ascii="Arial" w:cs="Arial" w:eastAsia="Arial" w:hAnsi="Arial"/>
                <w:b w:val="false"/>
                <w:bCs w:val="false"/>
                <w:i/>
                <w:iCs/>
                <w:color w:val="2F5C85"/>
                <w:sz w:val="16"/>
                <w:szCs w:val="16"/>
              </w:rPr>
              <w:t xml:space="preserve">Bổ sung các yếu tố ghi nhãn bắt buộc với phân loại Nghiêm trọng.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sampling plan</w:t>
            </w:r>
            <w:r>
              <w:br/>
              <w:t xml:space="preserve"/>
            </w:r>
            <w:r>
              <w:rPr>
                <w:rFonts w:ascii="Arial" w:cs="Arial" w:eastAsia="Arial" w:hAnsi="Arial"/>
                <w:b w:val="false"/>
                <w:bCs w:val="false"/>
                <w:i/>
                <w:iCs/>
                <w:color w:val="2F5C85"/>
                <w:sz w:val="16"/>
                <w:szCs w:val="16"/>
              </w:rPr>
              <w:t xml:space="preserve">Không có kế hoạch lấy mẫu</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r>
              <w:br/>
              <w:t xml:space="preserve"/>
            </w:r>
            <w:r>
              <w:rPr>
                <w:rFonts w:ascii="Arial" w:cs="Arial" w:eastAsia="Arial" w:hAnsi="Arial"/>
                <w:b w:val="false"/>
                <w:bCs w:val="false"/>
                <w:i/>
                <w:iCs/>
                <w:color w:val="2F5C85"/>
                <w:sz w:val="16"/>
                <w:szCs w:val="16"/>
              </w:rPr>
              <w:t xml:space="preserve">Thiếu sót</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2859-1 GI-II, Cr 0 / Ma 2.5 / Mi 4.0; S-3 for functional tests.</w:t>
            </w:r>
            <w:r>
              <w:br/>
              <w:t xml:space="preserve"/>
            </w:r>
            <w:r>
              <w:rPr>
                <w:rFonts w:ascii="Arial" w:cs="Arial" w:eastAsia="Arial" w:hAnsi="Arial"/>
                <w:b w:val="false"/>
                <w:bCs w:val="false"/>
                <w:i/>
                <w:iCs/>
                <w:color w:val="2F5C85"/>
                <w:sz w:val="16"/>
                <w:szCs w:val="16"/>
              </w:rPr>
              <w:t xml:space="preserve">ISO 2859-1 GI-II, Cr 0 / Ma 2,5 / Mi 4,0; S-3 cho thử chức năng.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Defect table lacks functional defects</w:t>
            </w:r>
            <w:r>
              <w:br/>
              <w:t xml:space="preserve"/>
            </w:r>
            <w:r>
              <w:rPr>
                <w:rFonts w:ascii="Arial" w:cs="Arial" w:eastAsia="Arial" w:hAnsi="Arial"/>
                <w:b w:val="false"/>
                <w:bCs w:val="false"/>
                <w:i/>
                <w:iCs/>
                <w:color w:val="2F5C85"/>
                <w:sz w:val="16"/>
                <w:szCs w:val="16"/>
              </w:rPr>
              <w:t xml:space="preserve">Bảng lỗi thiếu lỗi chức năng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r>
              <w:br/>
              <w:t xml:space="preserve"/>
            </w:r>
            <w:r>
              <w:rPr>
                <w:rFonts w:ascii="Arial" w:cs="Arial" w:eastAsia="Arial" w:hAnsi="Arial"/>
                <w:b w:val="false"/>
                <w:bCs w:val="false"/>
                <w:i/>
                <w:iCs/>
                <w:color w:val="2F5C85"/>
                <w:sz w:val="16"/>
                <w:szCs w:val="16"/>
              </w:rPr>
              <w:t xml:space="preserve">Thiếu sót</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Oil leak, drift, lifting failure, missing CE/data plate, wrong-language manual added (Annex B).</w:t>
            </w:r>
            <w:r>
              <w:br/>
              <w:t xml:space="preserve"/>
            </w:r>
            <w:r>
              <w:rPr>
                <w:rFonts w:ascii="Arial" w:cs="Arial" w:eastAsia="Arial" w:hAnsi="Arial"/>
                <w:b w:val="false"/>
                <w:bCs w:val="false"/>
                <w:i/>
                <w:iCs/>
                <w:color w:val="2F5C85"/>
                <w:sz w:val="16"/>
                <w:szCs w:val="16"/>
              </w:rPr>
              <w:t xml:space="preserve">Bổ sung rò dầu, tụt càng, không nâng được, thiếu CE/nhãn thông số, hướng dẫn sai ngôn ngữ (Phụ lục B).</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Measurement letters (D/d, H, h, e, s, l, c, W, L, HH) undefined</w:t>
            </w:r>
            <w:r>
              <w:br/>
              <w:t xml:space="preserve"/>
            </w:r>
            <w:r>
              <w:rPr>
                <w:rFonts w:ascii="Arial" w:cs="Arial" w:eastAsia="Arial" w:hAnsi="Arial"/>
                <w:b w:val="false"/>
                <w:bCs w:val="false"/>
                <w:i/>
                <w:iCs/>
                <w:color w:val="2F5C85"/>
                <w:sz w:val="16"/>
                <w:szCs w:val="16"/>
              </w:rPr>
              <w:t xml:space="preserve">Ký hiệu đo (D/d, H, h, e, s, l, c, W, L, HH) chưa được định nghĩa</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Ambiguous</w:t>
            </w:r>
            <w:r>
              <w:br/>
              <w:t xml:space="preserve"/>
            </w:r>
            <w:r>
              <w:rPr>
                <w:rFonts w:ascii="Arial" w:cs="Arial" w:eastAsia="Arial" w:hAnsi="Arial"/>
                <w:b w:val="false"/>
                <w:bCs w:val="false"/>
                <w:i/>
                <w:iCs/>
                <w:color w:val="2F5C85"/>
                <w:sz w:val="16"/>
                <w:szCs w:val="16"/>
              </w:rPr>
              <w:t xml:space="preserve">Không rõ ràng</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Parameter legend aligned with VDI 2198 type sheet (Annex C).</w:t>
            </w:r>
            <w:r>
              <w:br/>
              <w:t xml:space="preserve"/>
            </w:r>
            <w:r>
              <w:rPr>
                <w:rFonts w:ascii="Arial" w:cs="Arial" w:eastAsia="Arial" w:hAnsi="Arial"/>
                <w:b w:val="false"/>
                <w:bCs w:val="false"/>
                <w:i/>
                <w:iCs/>
                <w:color w:val="2F5C85"/>
                <w:sz w:val="16"/>
                <w:szCs w:val="16"/>
              </w:rPr>
              <w:t xml:space="preserve">Chú giải thông số theo bảng thông số VDI 2198 (Phụ lục C).</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Coating adhesion method</w:t>
            </w:r>
            <w:r>
              <w:br/>
              <w:t xml:space="preserve"/>
            </w:r>
            <w:r>
              <w:rPr>
                <w:rFonts w:ascii="Arial" w:cs="Arial" w:eastAsia="Arial" w:hAnsi="Arial"/>
                <w:b w:val="false"/>
                <w:bCs w:val="false"/>
                <w:i/>
                <w:iCs/>
                <w:color w:val="2F5C85"/>
                <w:sz w:val="16"/>
                <w:szCs w:val="16"/>
              </w:rPr>
              <w:t xml:space="preserve">Phương pháp thử bám dính lớp phủ</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standard cited</w:t>
            </w:r>
            <w:r>
              <w:br/>
              <w:t xml:space="preserve"/>
            </w:r>
            <w:r>
              <w:rPr>
                <w:rFonts w:ascii="Arial" w:cs="Arial" w:eastAsia="Arial" w:hAnsi="Arial"/>
                <w:b w:val="false"/>
                <w:bCs w:val="false"/>
                <w:i/>
                <w:iCs/>
                <w:color w:val="2F5C85"/>
                <w:sz w:val="16"/>
                <w:szCs w:val="16"/>
              </w:rPr>
              <w:t xml:space="preserve">Không viện dẫn tiêu chuẩn</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2409 cross-cut reference; 15 % = class 2.</w:t>
            </w:r>
            <w:r>
              <w:br/>
              <w:t xml:space="preserve"/>
            </w:r>
            <w:r>
              <w:rPr>
                <w:rFonts w:ascii="Arial" w:cs="Arial" w:eastAsia="Arial" w:hAnsi="Arial"/>
                <w:b w:val="false"/>
                <w:bCs w:val="false"/>
                <w:i/>
                <w:iCs/>
                <w:color w:val="2F5C85"/>
                <w:sz w:val="16"/>
                <w:szCs w:val="16"/>
              </w:rPr>
              <w:t xml:space="preserve">Tham chiếu cắt ô ISO 2409; 15 % = cấp 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“CE certification” wording</w:t>
            </w:r>
            <w:r>
              <w:br/>
              <w:t xml:space="preserve"/>
            </w:r>
            <w:r>
              <w:rPr>
                <w:rFonts w:ascii="Arial" w:cs="Arial" w:eastAsia="Arial" w:hAnsi="Arial"/>
                <w:b w:val="false"/>
                <w:bCs w:val="false"/>
                <w:i/>
                <w:iCs/>
                <w:color w:val="2F5C85"/>
                <w:sz w:val="16"/>
                <w:szCs w:val="16"/>
              </w:rPr>
              <w:t xml:space="preserve">Cách diễn đạt “chứng nhận 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Misleading — no NB certificate under Module A</w:t>
            </w:r>
            <w:r>
              <w:br/>
              <w:t xml:space="preserve"/>
            </w:r>
            <w:r>
              <w:rPr>
                <w:rFonts w:ascii="Arial" w:cs="Arial" w:eastAsia="Arial" w:hAnsi="Arial"/>
                <w:b w:val="false"/>
                <w:bCs w:val="false"/>
                <w:i/>
                <w:iCs/>
                <w:color w:val="2F5C85"/>
                <w:sz w:val="16"/>
                <w:szCs w:val="16"/>
              </w:rPr>
              <w:t xml:space="preserve">Gây hiểu nhầm — không có chứng nhận NB theo Module A</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“DoC + accredited test report”.</w:t>
            </w:r>
            <w:r>
              <w:br/>
              <w:t xml:space="preserve"/>
            </w:r>
            <w:r>
              <w:rPr>
                <w:rFonts w:ascii="Arial" w:cs="Arial" w:eastAsia="Arial" w:hAnsi="Arial"/>
                <w:b w:val="false"/>
                <w:bCs w:val="false"/>
                <w:i/>
                <w:iCs/>
                <w:color w:val="2F5C85"/>
                <w:sz w:val="16"/>
                <w:szCs w:val="16"/>
              </w:rPr>
              <w:t xml:space="preserve">Thay bằng “DoC + báo cáo thử nghiệm được công nhận”.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GS mark referenced only as Ally option</w:t>
            </w:r>
            <w:r>
              <w:br/>
              <w:t xml:space="preserve"/>
            </w:r>
            <w:r>
              <w:rPr>
                <w:rFonts w:ascii="Arial" w:cs="Arial" w:eastAsia="Arial" w:hAnsi="Arial"/>
                <w:b w:val="false"/>
                <w:bCs w:val="false"/>
                <w:i/>
                <w:iCs/>
                <w:color w:val="2F5C85"/>
                <w:sz w:val="16"/>
                <w:szCs w:val="16"/>
              </w:rPr>
              <w:t xml:space="preserve">Dấu GS chỉ được nêu như tùy chọn của Đối tác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obtaining process defined</w:t>
            </w:r>
            <w:r>
              <w:br/>
              <w:t xml:space="preserve"/>
            </w:r>
            <w:r>
              <w:rPr>
                <w:rFonts w:ascii="Arial" w:cs="Arial" w:eastAsia="Arial" w:hAnsi="Arial"/>
                <w:b w:val="false"/>
                <w:bCs w:val="false"/>
                <w:i/>
                <w:iCs/>
                <w:color w:val="2F5C85"/>
                <w:sz w:val="16"/>
                <w:szCs w:val="16"/>
              </w:rPr>
              <w:t xml:space="preserve">Chưa xác định quy trình xin cấp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Section 10 added: GS eligibility, step-by-step process, documents, surveillance, change management, marking, RACI.</w:t>
            </w:r>
            <w:r>
              <w:br/>
              <w:t xml:space="preserve"/>
            </w:r>
            <w:r>
              <w:rPr>
                <w:rFonts w:ascii="Arial" w:cs="Arial" w:eastAsia="Arial" w:hAnsi="Arial"/>
                <w:b w:val="false"/>
                <w:bCs w:val="false"/>
                <w:i/>
                <w:iCs/>
                <w:color w:val="2F5C85"/>
                <w:sz w:val="16"/>
                <w:szCs w:val="16"/>
              </w:rPr>
              <w:t xml:space="preserve">Bổ sung Mục 10: điều kiện GS, quy trình từng bước, hồ sơ, giám sát, quản lý thay đổi, ghi dấu, RACI.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visual process overview</w:t>
            </w:r>
            <w:r>
              <w:br/>
              <w:t xml:space="preserve"/>
            </w:r>
            <w:r>
              <w:rPr>
                <w:rFonts w:ascii="Arial" w:cs="Arial" w:eastAsia="Arial" w:hAnsi="Arial"/>
                <w:b w:val="false"/>
                <w:bCs w:val="false"/>
                <w:i/>
                <w:iCs/>
                <w:color w:val="2F5C85"/>
                <w:sz w:val="16"/>
                <w:szCs w:val="16"/>
              </w:rPr>
              <w:t xml:space="preserve">Không có tổng quan quy trình dạng hình</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r>
              <w:br/>
              <w:t xml:space="preserve"/>
            </w:r>
            <w:r>
              <w:rPr>
                <w:rFonts w:ascii="Arial" w:cs="Arial" w:eastAsia="Arial" w:hAnsi="Arial"/>
                <w:b w:val="false"/>
                <w:bCs w:val="false"/>
                <w:i/>
                <w:iCs/>
                <w:color w:val="2F5C85"/>
                <w:sz w:val="16"/>
                <w:szCs w:val="16"/>
              </w:rPr>
              <w:t xml:space="preserve">Thiếu sót</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Flowcharts added: Fig. 1 compliance chain (1.1), Fig. 2 inspection &amp; release (6.4), Fig. 3 GS process (10.3.1) — v1.3.</w:t>
            </w:r>
            <w:r>
              <w:br/>
              <w:t xml:space="preserve"/>
            </w:r>
            <w:r>
              <w:rPr>
                <w:rFonts w:ascii="Arial" w:cs="Arial" w:eastAsia="Arial" w:hAnsi="Arial"/>
                <w:b w:val="false"/>
                <w:bCs w:val="false"/>
                <w:i/>
                <w:iCs/>
                <w:color w:val="2F5C85"/>
                <w:sz w:val="16"/>
                <w:szCs w:val="16"/>
              </w:rPr>
              <w:t xml:space="preserve">Bổ sung lưu đồ: Hình 1 chuỗi tuân thủ (1.1), Hình 2 kiểm hàng &amp; phát hành (6.4), Hình 3 quy trình GS (10.3.1) — v1.3.</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English-only document</w:t>
            </w:r>
            <w:r>
              <w:br/>
              <w:t xml:space="preserve"/>
            </w:r>
            <w:r>
              <w:rPr>
                <w:rFonts w:ascii="Arial" w:cs="Arial" w:eastAsia="Arial" w:hAnsi="Arial"/>
                <w:b w:val="false"/>
                <w:bCs w:val="false"/>
                <w:i/>
                <w:iCs/>
                <w:color w:val="2F5C85"/>
                <w:sz w:val="16"/>
                <w:szCs w:val="16"/>
              </w:rPr>
              <w:t xml:space="preserve">Tài liệu chỉ có tiếng Anh</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Factory and QC teams in Vietnam</w:t>
            </w:r>
            <w:r>
              <w:br/>
              <w:t xml:space="preserve"/>
            </w:r>
            <w:r>
              <w:rPr>
                <w:rFonts w:ascii="Arial" w:cs="Arial" w:eastAsia="Arial" w:hAnsi="Arial"/>
                <w:b w:val="false"/>
                <w:bCs w:val="false"/>
                <w:i/>
                <w:iCs/>
                <w:color w:val="2F5C85"/>
                <w:sz w:val="16"/>
                <w:szCs w:val="16"/>
              </w:rPr>
              <w:t xml:space="preserve">Đội ngũ nhà máy và QC tại Việt Nam</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Bilingual EN/VI text, tables and flowcharts — v1.4.</w:t>
            </w:r>
            <w:r>
              <w:br/>
              <w:t xml:space="preserve"/>
            </w:r>
            <w:r>
              <w:rPr>
                <w:rFonts w:ascii="Arial" w:cs="Arial" w:eastAsia="Arial" w:hAnsi="Arial"/>
                <w:b w:val="false"/>
                <w:bCs w:val="false"/>
                <w:i/>
                <w:iCs/>
                <w:color w:val="2F5C85"/>
                <w:sz w:val="16"/>
                <w:szCs w:val="16"/>
              </w:rPr>
              <w:t xml:space="preserve">Văn bản, bảng và lưu đồ song ngữ Anh/Việt — v1.4.</w:t>
            </w:r>
          </w:p>
        </w:tc>
      </w:tr>
    </w:tbl>
    <w:p>
      <w:pPr>
        <w:spacing w:after="80"/>
      </w:pPr>
    </w:p>
    <w:p>
      <w:r>
        <w:br w:type="page"/>
      </w:r>
    </w:p>
    <w:p>
      <w:pPr>
        <w:pStyle w:val="Heading1"/>
        <w:spacing w:after="160" w:before="240"/>
      </w:pPr>
      <w:r>
        <w:rPr>
          <w:rFonts w:ascii="Arial" w:cs="Arial" w:eastAsia="Arial" w:hAnsi="Arial"/>
          <w:b/>
          <w:bCs/>
          <w:color w:val="1F3864"/>
          <w:sz w:val="28"/>
          <w:szCs w:val="28"/>
        </w:rPr>
        <w:t xml:space="preserve">Annex A — Sample Validation / Inspection Checklist (updated)</w:t>
      </w:r>
      <w:r>
        <w:br/>
        <w:t xml:space="preserve"/>
      </w:r>
      <w:r>
        <w:rPr>
          <w:rFonts w:ascii="Arial" w:cs="Arial" w:eastAsia="Arial" w:hAnsi="Arial"/>
          <w:b/>
          <w:bCs/>
          <w:i/>
          <w:iCs/>
          <w:color w:val="2F5C85"/>
          <w:sz w:val="26"/>
          <w:szCs w:val="26"/>
        </w:rPr>
        <w:t xml:space="preserve">Phụ lục A — Checklist duyệt mẫu / kiểm hàng (cập nhật)</w:t>
      </w:r>
    </w:p>
    <w:p>
      <w:pPr>
        <w:pStyle w:val="Heading2"/>
        <w:spacing w:after="120" w:before="200"/>
      </w:pPr>
      <w:r>
        <w:rPr>
          <w:rFonts w:ascii="Arial" w:cs="Arial" w:eastAsia="Arial" w:hAnsi="Arial"/>
          <w:b/>
          <w:bCs/>
          <w:color w:val="1F3864"/>
          <w:sz w:val="24"/>
          <w:szCs w:val="24"/>
        </w:rPr>
        <w:t xml:space="preserve">A.1 General information</w:t>
      </w:r>
      <w:r>
        <w:br/>
        <w:t xml:space="preserve"/>
      </w:r>
      <w:r>
        <w:rPr>
          <w:rFonts w:ascii="Arial" w:cs="Arial" w:eastAsia="Arial" w:hAnsi="Arial"/>
          <w:b/>
          <w:bCs/>
          <w:i/>
          <w:iCs/>
          <w:color w:val="2F5C85"/>
          <w:sz w:val="22"/>
          <w:szCs w:val="22"/>
        </w:rPr>
        <w:t xml:space="preserve">A.1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type</w:t>
            </w:r>
            <w:r>
              <w:br/>
              <w:t xml:space="preserve"/>
            </w:r>
            <w:r>
              <w:rPr>
                <w:rFonts w:ascii="Arial" w:cs="Arial" w:eastAsia="Arial" w:hAnsi="Arial"/>
                <w:b/>
                <w:bCs/>
                <w:i/>
                <w:iCs/>
                <w:color w:val="2F5C85"/>
                <w:sz w:val="16"/>
                <w:szCs w:val="16"/>
              </w:rPr>
              <w:t xml:space="preserve">Loại kiểm tra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Sample validation  ☐ DPI  ☐ FRI     Re-inspection: ☐ No ☐ Yes</w:t>
            </w:r>
            <w:r>
              <w:br/>
              <w:t xml:space="preserve"/>
            </w:r>
            <w:r>
              <w:rPr>
                <w:rFonts w:ascii="Arial" w:cs="Arial" w:eastAsia="Arial" w:hAnsi="Arial"/>
                <w:b w:val="false"/>
                <w:bCs w:val="false"/>
                <w:i/>
                <w:iCs/>
                <w:color w:val="2F5C85"/>
                <w:sz w:val="16"/>
                <w:szCs w:val="16"/>
              </w:rPr>
              <w:t xml:space="preserve">☐ Duyệt mẫu  ☐ DPI  ☐ FRI     Kiểm tra lại: ☐ Không ☐ Có</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Reference</w:t>
            </w:r>
            <w:r>
              <w:br/>
              <w:t xml:space="preserve"/>
            </w:r>
            <w:r>
              <w:rPr>
                <w:rFonts w:ascii="Arial" w:cs="Arial" w:eastAsia="Arial" w:hAnsi="Arial"/>
                <w:b/>
                <w:bCs/>
                <w:i/>
                <w:iCs/>
                <w:color w:val="2F5C85"/>
                <w:sz w:val="16"/>
                <w:szCs w:val="16"/>
              </w:rPr>
              <w:t xml:space="preserve">Tham chiếu</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for hardline; Offer; MCG-DIY-HT-PT-001</w:t>
            </w:r>
            <w:r>
              <w:br/>
              <w:t xml:space="preserve"/>
            </w:r>
            <w:r>
              <w:rPr>
                <w:rFonts w:ascii="Arial" w:cs="Arial" w:eastAsia="Arial" w:hAnsi="Arial"/>
                <w:b w:val="false"/>
                <w:bCs w:val="false"/>
                <w:i/>
                <w:iCs/>
                <w:color w:val="2F5C85"/>
                <w:sz w:val="16"/>
                <w:szCs w:val="16"/>
              </w:rPr>
              <w:t xml:space="preserve">Hướng dẫn bao bì hàng cứng; Báo giá; 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Ally / Supplier / Factory</w:t>
            </w:r>
            <w:r>
              <w:br/>
              <w:t xml:space="preserve"/>
            </w:r>
            <w:r>
              <w:rPr>
                <w:rFonts w:ascii="Arial" w:cs="Arial" w:eastAsia="Arial" w:hAnsi="Arial"/>
                <w:b/>
                <w:bCs/>
                <w:i/>
                <w:iCs/>
                <w:color w:val="2F5C85"/>
                <w:sz w:val="16"/>
                <w:szCs w:val="16"/>
              </w:rPr>
              <w:t xml:space="preserve">Đối tác / Nhà cung cấp / Nhà máy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 /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location / date</w:t>
            </w:r>
            <w:r>
              <w:br/>
              <w:t xml:space="preserve"/>
            </w:r>
            <w:r>
              <w:rPr>
                <w:rFonts w:ascii="Arial" w:cs="Arial" w:eastAsia="Arial" w:hAnsi="Arial"/>
                <w:b/>
                <w:bCs/>
                <w:i/>
                <w:iCs/>
                <w:color w:val="2F5C85"/>
                <w:sz w:val="16"/>
                <w:szCs w:val="16"/>
              </w:rPr>
              <w:t xml:space="preserve">Địa điểm / ngày kiểm tra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dd/mm/yyyy</w:t>
            </w:r>
            <w:r>
              <w:br/>
              <w:t xml:space="preserve"/>
            </w:r>
            <w:r>
              <w:rPr>
                <w:rFonts w:ascii="Arial" w:cs="Arial" w:eastAsia="Arial" w:hAnsi="Arial"/>
                <w:b w:val="false"/>
                <w:bCs w:val="false"/>
                <w:i/>
                <w:iCs/>
                <w:color w:val="2F5C85"/>
                <w:sz w:val="16"/>
                <w:szCs w:val="16"/>
              </w:rPr>
              <w:t xml:space="preserve">[___] / ngày/tháng/năm</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act applied</w:t>
            </w:r>
            <w:r>
              <w:br/>
              <w:t xml:space="preserve"/>
            </w:r>
            <w:r>
              <w:rPr>
                <w:rFonts w:ascii="Arial" w:cs="Arial" w:eastAsia="Arial" w:hAnsi="Arial"/>
                <w:b/>
                <w:bCs/>
                <w:i/>
                <w:iCs/>
                <w:color w:val="2F5C85"/>
                <w:sz w:val="16"/>
                <w:szCs w:val="16"/>
              </w:rPr>
              <w:t xml:space="preserve">Văn bản pháp lý áp dụng</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MD 2006/42/EC (EU arrival ≤ 19/01/2027)  ☐ MR (EU) 2023/1230 (≥ 20/01/2027)</w:t>
            </w:r>
            <w:r>
              <w:br/>
              <w:t xml:space="preserve"/>
            </w:r>
            <w:r>
              <w:rPr>
                <w:rFonts w:ascii="Arial" w:cs="Arial" w:eastAsia="Arial" w:hAnsi="Arial"/>
                <w:b w:val="false"/>
                <w:bCs w:val="false"/>
                <w:i/>
                <w:iCs/>
                <w:color w:val="2F5C85"/>
                <w:sz w:val="16"/>
                <w:szCs w:val="16"/>
              </w:rPr>
              <w:t xml:space="preserve">☐ MD 2006/42/EC (hàng đến EU ≤ 19/01/2027)  ☐ MR (EU) 2023/1230 (≥ 20/01/2027)</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Documents / QC pack</w:t>
            </w:r>
            <w:r>
              <w:br/>
              <w:t xml:space="preserve"/>
            </w:r>
            <w:r>
              <w:rPr>
                <w:rFonts w:ascii="Arial" w:cs="Arial" w:eastAsia="Arial" w:hAnsi="Arial"/>
                <w:b/>
                <w:bCs/>
                <w:i/>
                <w:iCs/>
                <w:color w:val="2F5C85"/>
                <w:sz w:val="16"/>
                <w:szCs w:val="16"/>
              </w:rPr>
              <w:t xml:space="preserve">Hồ sơ / QC pack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Inspection checklist · PO/PI · Offer sheet · Shipping mark · Artwork (data plate, labels, warnings) · Instructions (all languages) · DoC · Test report · SVHC declaration · Golden sample record</w:t>
            </w:r>
            <w:r>
              <w:br/>
              <w:t xml:space="preserve"/>
            </w:r>
            <w:r>
              <w:rPr>
                <w:rFonts w:ascii="Arial" w:cs="Arial" w:eastAsia="Arial" w:hAnsi="Arial"/>
                <w:b w:val="false"/>
                <w:bCs w:val="false"/>
                <w:i/>
                <w:iCs/>
                <w:color w:val="2F5C85"/>
                <w:sz w:val="16"/>
                <w:szCs w:val="16"/>
              </w:rPr>
              <w:t xml:space="preserve">Checklist kiểm hàng · PO/PI · Bảng báo giá · Shipping mark · Maket (nhãn thông số, nhãn, cảnh báo) · Hướng dẫn (mọi ngôn ngữ) · DoC · Báo cáo thử nghiệm · Tuyên bố SVHC · Hồ sơ mẫu chuẩn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w:t>
            </w:r>
            <w:r>
              <w:br/>
              <w:t xml:space="preserve"/>
            </w:r>
            <w:r>
              <w:rPr>
                <w:rFonts w:ascii="Arial" w:cs="Arial" w:eastAsia="Arial" w:hAnsi="Arial"/>
                <w:b/>
                <w:bCs/>
                <w:i/>
                <w:iCs/>
                <w:color w:val="2F5C85"/>
                <w:sz w:val="16"/>
                <w:szCs w:val="16"/>
              </w:rPr>
              <w:t xml:space="preserve">Sản phẩm</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ref [___] · Supplier ref [___] · Capacity Q [___] kg · Load centre c [___] mm · Fork length [___] mm · Qty [___]</w:t>
            </w:r>
            <w:r>
              <w:br/>
              <w:t xml:space="preserve"/>
            </w:r>
            <w:r>
              <w:rPr>
                <w:rFonts w:ascii="Arial" w:cs="Arial" w:eastAsia="Arial" w:hAnsi="Arial"/>
                <w:b w:val="false"/>
                <w:bCs w:val="false"/>
                <w:i/>
                <w:iCs/>
                <w:color w:val="2F5C85"/>
                <w:sz w:val="16"/>
                <w:szCs w:val="16"/>
              </w:rPr>
              <w:t xml:space="preserve">Mã Đối tác [___] · Mã NCC [___] · Tải trọng Q [___] kg · Tâm tải c [___] mm · Chiều dài càng [___] mm · SL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Inspector / Reviewer</w:t>
            </w:r>
            <w:r>
              <w:br/>
              <w:t xml:space="preserve"/>
            </w:r>
            <w:r>
              <w:rPr>
                <w:rFonts w:ascii="Arial" w:cs="Arial" w:eastAsia="Arial" w:hAnsi="Arial"/>
                <w:b/>
                <w:bCs/>
                <w:i/>
                <w:iCs/>
                <w:color w:val="2F5C85"/>
                <w:sz w:val="16"/>
                <w:szCs w:val="16"/>
              </w:rPr>
              <w:t xml:space="preserve">Kiểm hàng viên / Người xem xét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w:t>
            </w:r>
          </w:p>
        </w:tc>
      </w:tr>
    </w:tbl>
    <w:p>
      <w:pPr>
        <w:spacing w:after="80"/>
      </w:pPr>
    </w:p>
    <w:p>
      <w:pPr>
        <w:pStyle w:val="Heading2"/>
        <w:spacing w:after="120" w:before="200"/>
      </w:pPr>
      <w:r>
        <w:rPr>
          <w:rFonts w:ascii="Arial" w:cs="Arial" w:eastAsia="Arial" w:hAnsi="Arial"/>
          <w:b/>
          <w:bCs/>
          <w:color w:val="1F3864"/>
          <w:sz w:val="24"/>
          <w:szCs w:val="24"/>
        </w:rPr>
        <w:t xml:space="preserve">A.2 Assessment summary</w:t>
      </w:r>
      <w:r>
        <w:br/>
        <w:t xml:space="preserve"/>
      </w:r>
      <w:r>
        <w:rPr>
          <w:rFonts w:ascii="Arial" w:cs="Arial" w:eastAsia="Arial" w:hAnsi="Arial"/>
          <w:b/>
          <w:bCs/>
          <w:i/>
          <w:iCs/>
          <w:color w:val="2F5C85"/>
          <w:sz w:val="22"/>
          <w:szCs w:val="22"/>
        </w:rPr>
        <w:t xml:space="preserve">A.2 Tóm tắt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2505"/>
        <w:gridCol w:w="1736"/>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r>
              <w:br/>
              <w:t xml:space="preserve"/>
            </w:r>
            <w:r>
              <w:rPr>
                <w:rFonts w:ascii="Arial" w:cs="Arial" w:eastAsia="Arial" w:hAnsi="Arial"/>
                <w:b/>
                <w:bCs/>
                <w:i/>
                <w:iCs/>
                <w:color w:val="DCE6F2"/>
                <w:sz w:val="16"/>
                <w:szCs w:val="16"/>
              </w:rPr>
              <w:t xml:space="preserve">Tiêu chí</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r>
              <w:br/>
              <w:t xml:space="preserve"/>
            </w:r>
            <w:r>
              <w:rPr>
                <w:rFonts w:ascii="Arial" w:cs="Arial" w:eastAsia="Arial" w:hAnsi="Arial"/>
                <w:b/>
                <w:bCs/>
                <w:i/>
                <w:iCs/>
                <w:color w:val="DCE6F2"/>
                <w:sz w:val="16"/>
                <w:szCs w:val="16"/>
              </w:rPr>
              <w:t xml:space="preserve">Yêu cầu</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Evidence</w:t>
            </w:r>
            <w:r>
              <w:br/>
              <w:t xml:space="preserve"/>
            </w:r>
            <w:r>
              <w:rPr>
                <w:rFonts w:ascii="Arial" w:cs="Arial" w:eastAsia="Arial" w:hAnsi="Arial"/>
                <w:b/>
                <w:bCs/>
                <w:i/>
                <w:iCs/>
                <w:color w:val="DCE6F2"/>
                <w:sz w:val="16"/>
                <w:szCs w:val="16"/>
              </w:rPr>
              <w:t xml:space="preserve">Bằng chứng</w:t>
            </w:r>
          </w:p>
        </w:tc>
        <w:tc>
          <w:tcPr>
            <w:tcW w:type="dxa" w:w="173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Assessment</w:t>
            </w:r>
            <w:r>
              <w:br/>
              <w:t xml:space="preserve"/>
            </w:r>
            <w:r>
              <w:rPr>
                <w:rFonts w:ascii="Arial" w:cs="Arial" w:eastAsia="Arial" w:hAnsi="Arial"/>
                <w:b/>
                <w:bCs/>
                <w:i/>
                <w:iCs/>
                <w:color w:val="DCE6F2"/>
                <w:sz w:val="16"/>
                <w:szCs w:val="16"/>
              </w:rPr>
              <w:t xml:space="preserve">Đánh giá</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r>
              <w:br/>
              <w:t xml:space="preserve"/>
            </w:r>
            <w:r>
              <w:rPr>
                <w:rFonts w:ascii="Arial" w:cs="Arial" w:eastAsia="Arial" w:hAnsi="Arial"/>
                <w:b w:val="false"/>
                <w:bCs w:val="false"/>
                <w:i/>
                <w:iCs/>
                <w:color w:val="2F5C85"/>
                <w:sz w:val="16"/>
                <w:szCs w:val="16"/>
              </w:rPr>
              <w:t xml:space="preserve">QMS nhà máy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QMS audit A/B (or ISO 9001); FPC audit</w:t>
            </w:r>
            <w:r>
              <w:br/>
              <w:t xml:space="preserve"/>
            </w:r>
            <w:r>
              <w:rPr>
                <w:rFonts w:ascii="Arial" w:cs="Arial" w:eastAsia="Arial" w:hAnsi="Arial"/>
                <w:b w:val="false"/>
                <w:bCs w:val="false"/>
                <w:i/>
                <w:iCs/>
                <w:color w:val="2F5C85"/>
                <w:sz w:val="16"/>
                <w:szCs w:val="16"/>
              </w:rPr>
              <w:t xml:space="preserve">Đánh giá QMS A/B (hoặc ISO 9001); đánh giá FPC</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r>
              <w:br/>
              <w:t xml:space="preserve"/>
            </w:r>
            <w:r>
              <w:rPr>
                <w:rFonts w:ascii="Arial" w:cs="Arial" w:eastAsia="Arial" w:hAnsi="Arial"/>
                <w:b w:val="false"/>
                <w:bCs w:val="false"/>
                <w:i/>
                <w:iCs/>
                <w:color w:val="2F5C85"/>
                <w:sz w:val="16"/>
                <w:szCs w:val="16"/>
              </w:rPr>
              <w:t xml:space="preserve">Báo cáo đánh giá / chứng chỉ</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r>
              <w:br/>
              <w:t xml:space="preserve"/>
            </w:r>
            <w:r>
              <w:rPr>
                <w:rFonts w:ascii="Arial" w:cs="Arial" w:eastAsia="Arial" w:hAnsi="Arial"/>
                <w:b w:val="false"/>
                <w:bCs w:val="false"/>
                <w:i/>
                <w:iCs/>
                <w:color w:val="2F5C85"/>
                <w:sz w:val="16"/>
                <w:szCs w:val="16"/>
              </w:rPr>
              <w:t xml:space="preserve">CSR nhà máy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BSCI A/B/C (or SA8000); ISO 14001 if applicable</w:t>
            </w:r>
            <w:r>
              <w:br/>
              <w:t xml:space="preserve"/>
            </w:r>
            <w:r>
              <w:rPr>
                <w:rFonts w:ascii="Arial" w:cs="Arial" w:eastAsia="Arial" w:hAnsi="Arial"/>
                <w:b w:val="false"/>
                <w:bCs w:val="false"/>
                <w:i/>
                <w:iCs/>
                <w:color w:val="2F5C85"/>
                <w:sz w:val="16"/>
                <w:szCs w:val="16"/>
              </w:rPr>
              <w:t xml:space="preserve">BSCI A/B/C (hoặc SA8000); ISO 14001 nếu áp dụng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r>
              <w:br/>
              <w:t xml:space="preserve"/>
            </w:r>
            <w:r>
              <w:rPr>
                <w:rFonts w:ascii="Arial" w:cs="Arial" w:eastAsia="Arial" w:hAnsi="Arial"/>
                <w:b w:val="false"/>
                <w:bCs w:val="false"/>
                <w:i/>
                <w:iCs/>
                <w:color w:val="2F5C85"/>
                <w:sz w:val="16"/>
                <w:szCs w:val="16"/>
              </w:rPr>
              <w:t xml:space="preserve">Báo cáo đánh giá / chứng chỉ</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EU Regulation</w:t>
            </w:r>
            <w:r>
              <w:br/>
              <w:t xml:space="preserve"/>
            </w:r>
            <w:r>
              <w:rPr>
                <w:rFonts w:ascii="Arial" w:cs="Arial" w:eastAsia="Arial" w:hAnsi="Arial"/>
                <w:b w:val="false"/>
                <w:bCs w:val="false"/>
                <w:i/>
                <w:iCs/>
                <w:color w:val="2F5C85"/>
                <w:sz w:val="16"/>
                <w:szCs w:val="16"/>
              </w:rPr>
              <w:t xml:space="preserve">Quy định EU</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REACH (EC) 1907/2006 Art. 33, Annex XVII 50/51; POPs (EU) 2019/1021</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chemical test report</w:t>
            </w:r>
            <w:r>
              <w:br/>
              <w:t xml:space="preserve"/>
            </w:r>
            <w:r>
              <w:rPr>
                <w:rFonts w:ascii="Arial" w:cs="Arial" w:eastAsia="Arial" w:hAnsi="Arial"/>
                <w:b w:val="false"/>
                <w:bCs w:val="false"/>
                <w:i/>
                <w:iCs/>
                <w:color w:val="2F5C85"/>
                <w:sz w:val="16"/>
                <w:szCs w:val="16"/>
              </w:rPr>
              <w:t xml:space="preserve">Tuyên bố SVHC + báo cáo thử hóa học</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Machinery</w:t>
            </w:r>
            <w:r>
              <w:br/>
              <w:t xml:space="preserve"/>
            </w:r>
            <w:r>
              <w:rPr>
                <w:rFonts w:ascii="Arial" w:cs="Arial" w:eastAsia="Arial" w:hAnsi="Arial"/>
                <w:b w:val="false"/>
                <w:bCs w:val="false"/>
                <w:i/>
                <w:iCs/>
                <w:color w:val="2F5C85"/>
                <w:sz w:val="16"/>
                <w:szCs w:val="16"/>
              </w:rPr>
              <w:t xml:space="preserve">Máy móc</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MD 2006/42/EC → MR (EU) 2023/1230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Signed DoC; technical file index</w:t>
            </w:r>
            <w:r>
              <w:br/>
              <w:t xml:space="preserve"/>
            </w:r>
            <w:r>
              <w:rPr>
                <w:rFonts w:ascii="Arial" w:cs="Arial" w:eastAsia="Arial" w:hAnsi="Arial"/>
                <w:b w:val="false"/>
                <w:bCs w:val="false"/>
                <w:i/>
                <w:iCs/>
                <w:color w:val="2F5C85"/>
                <w:sz w:val="16"/>
                <w:szCs w:val="16"/>
              </w:rPr>
              <w:t xml:space="preserve">DoC đã ký; mục lục hồ sơ kỹ thuật</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Product safety</w:t>
            </w:r>
            <w:r>
              <w:br/>
              <w:t xml:space="preserve"/>
            </w:r>
            <w:r>
              <w:rPr>
                <w:rFonts w:ascii="Arial" w:cs="Arial" w:eastAsia="Arial" w:hAnsi="Arial"/>
                <w:b w:val="false"/>
                <w:bCs w:val="false"/>
                <w:i/>
                <w:iCs/>
                <w:color w:val="2F5C85"/>
                <w:sz w:val="16"/>
                <w:szCs w:val="16"/>
              </w:rPr>
              <w:t xml:space="preserve">An toàn sản phẩm</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GPSR (EU) 2023/988 (complementary); Reg. (EU) 2019/1020 Art. 4</w:t>
            </w:r>
            <w:r>
              <w:br/>
              <w:t xml:space="preserve"/>
            </w:r>
            <w:r>
              <w:rPr>
                <w:rFonts w:ascii="Arial" w:cs="Arial" w:eastAsia="Arial" w:hAnsi="Arial"/>
                <w:b w:val="false"/>
                <w:bCs w:val="false"/>
                <w:i/>
                <w:iCs/>
                <w:color w:val="2F5C85"/>
                <w:sz w:val="16"/>
                <w:szCs w:val="16"/>
              </w:rPr>
              <w:t xml:space="preserve">GPSR (EU) 2023/988 (bổ trợ); Quy định (EU) 2019/1020 Điều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r>
              <w:br/>
              <w:t xml:space="preserve"/>
            </w:r>
            <w:r>
              <w:rPr>
                <w:rFonts w:ascii="Arial" w:cs="Arial" w:eastAsia="Arial" w:hAnsi="Arial"/>
                <w:b w:val="false"/>
                <w:bCs w:val="false"/>
                <w:i/>
                <w:iCs/>
                <w:color w:val="2F5C85"/>
                <w:sz w:val="16"/>
                <w:szCs w:val="16"/>
              </w:rPr>
              <w:t xml:space="preserve">Thông tin nhà vận hành EU</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Packaging</w:t>
            </w:r>
            <w:r>
              <w:br/>
              <w:t xml:space="preserve"/>
            </w:r>
            <w:r>
              <w:rPr>
                <w:rFonts w:ascii="Arial" w:cs="Arial" w:eastAsia="Arial" w:hAnsi="Arial"/>
                <w:b w:val="false"/>
                <w:bCs w:val="false"/>
                <w:i/>
                <w:iCs/>
                <w:color w:val="2F5C85"/>
                <w:sz w:val="16"/>
                <w:szCs w:val="16"/>
              </w:rPr>
              <w:t xml:space="preserve">Bao bì</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PPWR (EU) 2025/40 (Pb+Cd+Hg+Cr(VI) ≤ 100 mg/kg); FR Law 2020-105 Art. 112 (mineral oils)</w:t>
            </w:r>
            <w:r>
              <w:br/>
              <w:t xml:space="preserve"/>
            </w:r>
            <w:r>
              <w:rPr>
                <w:rFonts w:ascii="Arial" w:cs="Arial" w:eastAsia="Arial" w:hAnsi="Arial"/>
                <w:b w:val="false"/>
                <w:bCs w:val="false"/>
                <w:i/>
                <w:iCs/>
                <w:color w:val="2F5C85"/>
                <w:sz w:val="16"/>
                <w:szCs w:val="16"/>
              </w:rPr>
              <w:t xml:space="preserve">PPWR (EU) 2025/40 (Pb+Cd+Hg+Cr(VI) ≤ 100 mg/kg); Luật Pháp 2020-105 Điều 112 (dầu khoáng)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Packaging test / declaration</w:t>
            </w:r>
            <w:r>
              <w:br/>
              <w:t xml:space="preserve"/>
            </w:r>
            <w:r>
              <w:rPr>
                <w:rFonts w:ascii="Arial" w:cs="Arial" w:eastAsia="Arial" w:hAnsi="Arial"/>
                <w:b w:val="false"/>
                <w:bCs w:val="false"/>
                <w:i/>
                <w:iCs/>
                <w:color w:val="2F5C85"/>
                <w:sz w:val="16"/>
                <w:szCs w:val="16"/>
              </w:rPr>
              <w:t xml:space="preserve">Thử nghiệm / tuyên bố bao bì</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w:t>
            </w:r>
            <w:r>
              <w:br/>
              <w:t xml:space="preserve"/>
            </w:r>
            <w:r>
              <w:rPr>
                <w:rFonts w:ascii="Arial" w:cs="Arial" w:eastAsia="Arial" w:hAnsi="Arial"/>
                <w:b w:val="false"/>
                <w:bCs w:val="false"/>
                <w:i/>
                <w:iCs/>
                <w:color w:val="2F5C85"/>
                <w:sz w:val="16"/>
                <w:szCs w:val="16"/>
              </w:rPr>
              <w:t xml:space="preserve">Tiêu chuẩn hài hòa</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EN ISO 12100:2010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w:t>
            </w:r>
            <w:r>
              <w:br/>
              <w:t xml:space="preserve"/>
            </w:r>
            <w:r>
              <w:rPr>
                <w:rFonts w:ascii="Arial" w:cs="Arial" w:eastAsia="Arial" w:hAnsi="Arial"/>
                <w:b w:val="false"/>
                <w:bCs w:val="false"/>
                <w:i/>
                <w:iCs/>
                <w:color w:val="2F5C85"/>
                <w:sz w:val="16"/>
                <w:szCs w:val="16"/>
              </w:rPr>
              <w:t xml:space="preserve">Báo cáo thử nghiệm được công nhận</w:t>
            </w:r>
          </w:p>
        </w:tc>
        <w:tc>
          <w:tcPr>
            <w:tcW w:type="dxa" w:w="1736"/>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A.3 Defect definitions and sampling</w:t>
      </w:r>
      <w:r>
        <w:br/>
        <w:t xml:space="preserve"/>
      </w:r>
      <w:r>
        <w:rPr>
          <w:rFonts w:ascii="Arial" w:cs="Arial" w:eastAsia="Arial" w:hAnsi="Arial"/>
          <w:b/>
          <w:bCs/>
          <w:i/>
          <w:iCs/>
          <w:color w:val="2F5C85"/>
          <w:sz w:val="22"/>
          <w:szCs w:val="22"/>
        </w:rPr>
        <w:t xml:space="preserve">A.3 Định nghĩa lỗi và lấy mẫu</w:t>
      </w:r>
    </w:p>
    <w:p>
      <w:pPr>
        <w:pStyle w:val="ListParagraph"/>
        <w:numPr>
          <w:ilvl w:val="0"/>
          <w:numId w:val="2"/>
        </w:numPr>
        <w:spacing w:after="60"/>
      </w:pPr>
      <w:r>
        <w:rPr>
          <w:rFonts w:ascii="Arial" w:cs="Arial" w:eastAsia="Arial" w:hAnsi="Arial"/>
          <w:b/>
          <w:bCs/>
          <w:sz w:val="20"/>
          <w:szCs w:val="20"/>
        </w:rPr>
        <w:t xml:space="preserve">Critical (Cr):</w:t>
      </w:r>
      <w:r>
        <w:rPr>
          <w:rFonts w:ascii="Arial" w:cs="Arial" w:eastAsia="Arial" w:hAnsi="Arial"/>
          <w:sz w:val="20"/>
          <w:szCs w:val="20"/>
        </w:rPr>
        <w:t xml:space="preserve"> likely to result in a hazardous or unsafe condition, or non-compliance with a mandatory regulation.</w:t>
      </w:r>
      <w:r>
        <w:br/>
        <w:t xml:space="preserve"/>
      </w:r>
      <w:r>
        <w:rPr>
          <w:rFonts w:ascii="Arial" w:cs="Arial" w:eastAsia="Arial" w:hAnsi="Arial"/>
          <w:b/>
          <w:bCs/>
          <w:i/>
          <w:iCs/>
          <w:color w:val="2F5C85"/>
          <w:sz w:val="18"/>
          <w:szCs w:val="18"/>
        </w:rPr>
        <w:t xml:space="preserve">Nghiêm trọng (Cr):</w:t>
      </w:r>
      <w:r>
        <w:rPr>
          <w:rFonts w:ascii="Arial" w:cs="Arial" w:eastAsia="Arial" w:hAnsi="Arial"/>
          <w:b w:val="false"/>
          <w:bCs w:val="false"/>
          <w:i/>
          <w:iCs/>
          <w:color w:val="2F5C85"/>
          <w:sz w:val="18"/>
          <w:szCs w:val="18"/>
        </w:rPr>
        <w:t xml:space="preserve"> có khả năng gây tình trạng nguy hiểm hoặc mất an toàn, hoặc không tuân thủ quy định bắt buộc.</w:t>
      </w:r>
    </w:p>
    <w:p>
      <w:pPr>
        <w:pStyle w:val="ListParagraph"/>
        <w:numPr>
          <w:ilvl w:val="0"/>
          <w:numId w:val="2"/>
        </w:numPr>
        <w:spacing w:after="60"/>
      </w:pPr>
      <w:r>
        <w:rPr>
          <w:rFonts w:ascii="Arial" w:cs="Arial" w:eastAsia="Arial" w:hAnsi="Arial"/>
          <w:b/>
          <w:bCs/>
          <w:sz w:val="20"/>
          <w:szCs w:val="20"/>
        </w:rPr>
        <w:t xml:space="preserve">Major (Ma):</w:t>
      </w:r>
      <w:r>
        <w:rPr>
          <w:rFonts w:ascii="Arial" w:cs="Arial" w:eastAsia="Arial" w:hAnsi="Arial"/>
          <w:sz w:val="20"/>
          <w:szCs w:val="20"/>
        </w:rPr>
        <w:t xml:space="preserve"> likely to result in product failure or customer return; reduces usability or saleability.</w:t>
      </w:r>
      <w:r>
        <w:br/>
        <w:t xml:space="preserve"/>
      </w:r>
      <w:r>
        <w:rPr>
          <w:rFonts w:ascii="Arial" w:cs="Arial" w:eastAsia="Arial" w:hAnsi="Arial"/>
          <w:b/>
          <w:bCs/>
          <w:i/>
          <w:iCs/>
          <w:color w:val="2F5C85"/>
          <w:sz w:val="18"/>
          <w:szCs w:val="18"/>
        </w:rPr>
        <w:t xml:space="preserve">Nặng (Ma):</w:t>
      </w:r>
      <w:r>
        <w:rPr>
          <w:rFonts w:ascii="Arial" w:cs="Arial" w:eastAsia="Arial" w:hAnsi="Arial"/>
          <w:b w:val="false"/>
          <w:bCs w:val="false"/>
          <w:i/>
          <w:iCs/>
          <w:color w:val="2F5C85"/>
          <w:sz w:val="18"/>
          <w:szCs w:val="18"/>
        </w:rPr>
        <w:t xml:space="preserve"> có khả năng gây hỏng sản phẩm hoặc khách trả hàng; giảm khả năng sử dụng hoặc khả năng bán.</w:t>
      </w:r>
    </w:p>
    <w:p>
      <w:pPr>
        <w:pStyle w:val="ListParagraph"/>
        <w:numPr>
          <w:ilvl w:val="0"/>
          <w:numId w:val="2"/>
        </w:numPr>
        <w:spacing w:after="60"/>
      </w:pPr>
      <w:r>
        <w:rPr>
          <w:rFonts w:ascii="Arial" w:cs="Arial" w:eastAsia="Arial" w:hAnsi="Arial"/>
          <w:b/>
          <w:bCs/>
          <w:sz w:val="20"/>
          <w:szCs w:val="20"/>
        </w:rPr>
        <w:t xml:space="preserve">Minor (Mi):</w:t>
      </w:r>
      <w:r>
        <w:rPr>
          <w:rFonts w:ascii="Arial" w:cs="Arial" w:eastAsia="Arial" w:hAnsi="Arial"/>
          <w:sz w:val="20"/>
          <w:szCs w:val="20"/>
        </w:rPr>
        <w:t xml:space="preserve"> does not reduce usability; noticed on careful examination; may reduce saleability.</w:t>
      </w:r>
      <w:r>
        <w:br/>
        <w:t xml:space="preserve"/>
      </w:r>
      <w:r>
        <w:rPr>
          <w:rFonts w:ascii="Arial" w:cs="Arial" w:eastAsia="Arial" w:hAnsi="Arial"/>
          <w:b/>
          <w:bCs/>
          <w:i/>
          <w:iCs/>
          <w:color w:val="2F5C85"/>
          <w:sz w:val="18"/>
          <w:szCs w:val="18"/>
        </w:rPr>
        <w:t xml:space="preserve">Nhẹ (Mi):</w:t>
      </w:r>
      <w:r>
        <w:rPr>
          <w:rFonts w:ascii="Arial" w:cs="Arial" w:eastAsia="Arial" w:hAnsi="Arial"/>
          <w:b w:val="false"/>
          <w:bCs w:val="false"/>
          <w:i/>
          <w:iCs/>
          <w:color w:val="2F5C85"/>
          <w:sz w:val="18"/>
          <w:szCs w:val="18"/>
        </w:rPr>
        <w:t xml:space="preserve"> không giảm khả năng sử dụng; phát hiện khi xem xét kỹ; có thể giảm khả năng bán.</w:t>
      </w:r>
    </w:p>
    <w:p>
      <w:pPr>
        <w:pStyle w:val="ListParagraph"/>
        <w:numPr>
          <w:ilvl w:val="0"/>
          <w:numId w:val="2"/>
        </w:numPr>
        <w:spacing w:after="60"/>
      </w:pPr>
      <w:r>
        <w:rPr>
          <w:rFonts w:ascii="Arial" w:cs="Arial" w:eastAsia="Arial" w:hAnsi="Arial"/>
          <w:sz w:val="20"/>
          <w:szCs w:val="20"/>
        </w:rPr>
        <w:t xml:space="preserve">Zone A = high visibility/touch in normal use; Zone B = partial; Zone C = none. Visual defect: Minor if visible at 30 cm, Major if visible at 100 cm.</w:t>
      </w:r>
      <w:r>
        <w:br/>
        <w:t xml:space="preserve"/>
      </w:r>
      <w:r>
        <w:rPr>
          <w:rFonts w:ascii="Arial" w:cs="Arial" w:eastAsia="Arial" w:hAnsi="Arial"/>
          <w:b w:val="false"/>
          <w:bCs w:val="false"/>
          <w:i/>
          <w:iCs/>
          <w:color w:val="2F5C85"/>
          <w:sz w:val="18"/>
          <w:szCs w:val="18"/>
        </w:rPr>
        <w:t xml:space="preserve">Vùng A = dễ thấy/dễ chạm khi sử dụng bình thường; Vùng B = thấy/chạm một phần; Vùng C = không thấy/không chạm. Lỗi ngoại quan: Nhẹ nếu thấy ở 30 cm, Nặng nếu thấy ở 100 cm.</w:t>
      </w:r>
    </w:p>
    <w:p>
      <w:pPr>
        <w:pStyle w:val="ListParagraph"/>
        <w:numPr>
          <w:ilvl w:val="0"/>
          <w:numId w:val="2"/>
        </w:numPr>
        <w:spacing w:after="60"/>
      </w:pPr>
      <w:r>
        <w:rPr>
          <w:rFonts w:ascii="Arial" w:cs="Arial" w:eastAsia="Arial" w:hAnsi="Arial"/>
          <w:sz w:val="20"/>
          <w:szCs w:val="20"/>
        </w:rPr>
        <w:t xml:space="preserve">FRI sampling: ISO 2859-1 / ANSI Z1.4, General Inspection Level II; AQL Cr 0 · Ma 2.5 · Mi 4.0. On-site functional tests (A.4 item 7): Special Level S-3, Ac 0. Static test: sample validation and DPI only (1 pc).</w:t>
      </w:r>
      <w:r>
        <w:br/>
        <w:t xml:space="preserve"/>
      </w:r>
      <w:r>
        <w:rPr>
          <w:rFonts w:ascii="Arial" w:cs="Arial" w:eastAsia="Arial" w:hAnsi="Arial"/>
          <w:b w:val="false"/>
          <w:bCs w:val="false"/>
          <w:i/>
          <w:iCs/>
          <w:color w:val="2F5C85"/>
          <w:sz w:val="18"/>
          <w:szCs w:val="18"/>
        </w:rPr>
        <w:t xml:space="preserve">Lấy mẫu FRI: ISO 2859-1 / ANSI Z1.4, mức kiểm tra chung II; AQL Cr 0 · Ma 2,5 · Mi 4,0. Thử chức năng tại chỗ (A.4 mục 7): mức đặc biệt S-3, Ac 0. Thử tĩnh: chỉ khi duyệt mẫu và DPI (1 chiếc).</w:t>
      </w:r>
    </w:p>
    <w:p>
      <w:pPr>
        <w:pStyle w:val="Heading2"/>
        <w:spacing w:after="120" w:before="200"/>
      </w:pPr>
      <w:r>
        <w:rPr>
          <w:rFonts w:ascii="Arial" w:cs="Arial" w:eastAsia="Arial" w:hAnsi="Arial"/>
          <w:b/>
          <w:bCs/>
          <w:color w:val="1F3864"/>
          <w:sz w:val="24"/>
          <w:szCs w:val="24"/>
        </w:rPr>
        <w:t xml:space="preserve">A.4 Inspection details</w:t>
      </w:r>
      <w:r>
        <w:br/>
        <w:t xml:space="preserve"/>
      </w:r>
      <w:r>
        <w:rPr>
          <w:rFonts w:ascii="Arial" w:cs="Arial" w:eastAsia="Arial" w:hAnsi="Arial"/>
          <w:b/>
          <w:bCs/>
          <w:i/>
          <w:iCs/>
          <w:color w:val="2F5C85"/>
          <w:sz w:val="22"/>
          <w:szCs w:val="22"/>
        </w:rPr>
        <w:t xml:space="preserve">A.4 Chi tiết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349"/>
        <w:gridCol w:w="4144"/>
        <w:gridCol w:w="1349"/>
        <w:gridCol w:w="963"/>
        <w:gridCol w:w="1159"/>
      </w:tblGrid>
      <w:tr>
        <w:trPr>
          <w:tblHeader/>
        </w:trPr>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r>
              <w:br/>
              <w:t xml:space="preserve"/>
            </w:r>
            <w:r>
              <w:rPr>
                <w:rFonts w:ascii="Arial" w:cs="Arial" w:eastAsia="Arial" w:hAnsi="Arial"/>
                <w:b/>
                <w:bCs/>
                <w:i/>
                <w:iCs/>
                <w:color w:val="DCE6F2"/>
                <w:sz w:val="16"/>
                <w:szCs w:val="16"/>
              </w:rPr>
              <w:t xml:space="preserve">Tiêu chí</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Method / requirement</w:t>
            </w:r>
            <w:r>
              <w:br/>
              <w:t xml:space="preserve"/>
            </w:r>
            <w:r>
              <w:rPr>
                <w:rFonts w:ascii="Arial" w:cs="Arial" w:eastAsia="Arial" w:hAnsi="Arial"/>
                <w:b/>
                <w:bCs/>
                <w:i/>
                <w:iCs/>
                <w:color w:val="DCE6F2"/>
                <w:sz w:val="16"/>
                <w:szCs w:val="16"/>
              </w:rPr>
              <w:t xml:space="preserve">Phương pháp / yêu cầu</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r>
              <w:br/>
              <w:t xml:space="preserve"/>
            </w:r>
            <w:r>
              <w:rPr>
                <w:rFonts w:ascii="Arial" w:cs="Arial" w:eastAsia="Arial" w:hAnsi="Arial"/>
                <w:b/>
                <w:bCs/>
                <w:i/>
                <w:iCs/>
                <w:color w:val="DCE6F2"/>
                <w:sz w:val="16"/>
                <w:szCs w:val="16"/>
              </w:rPr>
              <w:t xml:space="preserve">Mức lỗi</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r>
              <w:br/>
              <w:t xml:space="preserve"/>
            </w:r>
            <w:r>
              <w:rPr>
                <w:rFonts w:ascii="Arial" w:cs="Arial" w:eastAsia="Arial" w:hAnsi="Arial"/>
                <w:b/>
                <w:bCs/>
                <w:i/>
                <w:iCs/>
                <w:color w:val="DCE6F2"/>
                <w:sz w:val="16"/>
                <w:szCs w:val="16"/>
              </w:rPr>
              <w:t xml:space="preserve">Kết quả</w:t>
            </w: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Quantity</w:t>
            </w:r>
            <w:r>
              <w:br/>
              <w:t xml:space="preserve"/>
            </w:r>
            <w:r>
              <w:rPr>
                <w:rFonts w:ascii="Arial" w:cs="Arial" w:eastAsia="Arial" w:hAnsi="Arial"/>
                <w:b w:val="false"/>
                <w:bCs w:val="false"/>
                <w:i/>
                <w:iCs/>
                <w:color w:val="2F5C85"/>
                <w:sz w:val="16"/>
                <w:szCs w:val="16"/>
              </w:rPr>
              <w:t xml:space="preserve">Số lượng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DPI: ≥ 20 % produced. FRI: 100 % produced and ≥ 80 % packed.</w:t>
            </w:r>
            <w:r>
              <w:br/>
              <w:t xml:space="preserve"/>
            </w:r>
            <w:r>
              <w:rPr>
                <w:rFonts w:ascii="Arial" w:cs="Arial" w:eastAsia="Arial" w:hAnsi="Arial"/>
                <w:b w:val="false"/>
                <w:bCs w:val="false"/>
                <w:i/>
                <w:iCs/>
                <w:color w:val="2F5C85"/>
                <w:sz w:val="16"/>
                <w:szCs w:val="16"/>
              </w:rPr>
              <w:t xml:space="preserve">DPI: ≥ 20 % đã sản xuất. FRI: 100 % đã sản xuất và ≥ 80 % đã đóng gói.</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Packing</w:t>
            </w:r>
            <w:r>
              <w:br/>
              <w:t xml:space="preserve"/>
            </w:r>
            <w:r>
              <w:rPr>
                <w:rFonts w:ascii="Arial" w:cs="Arial" w:eastAsia="Arial" w:hAnsi="Arial"/>
                <w:b w:val="false"/>
                <w:bCs w:val="false"/>
                <w:i/>
                <w:iCs/>
                <w:color w:val="2F5C85"/>
                <w:sz w:val="16"/>
                <w:szCs w:val="16"/>
              </w:rPr>
              <w:t xml:space="preserve">Đóng gói</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Method and condition; no damage, mould, infestation or odour; parts, tools, accessories per packing list; materials (poly bag, carton layers/thickness). Wooden pallet HT + IPPC mark (MB not accepted).</w:t>
            </w:r>
            <w:r>
              <w:br/>
              <w:t xml:space="preserve"/>
            </w:r>
            <w:r>
              <w:rPr>
                <w:rFonts w:ascii="Arial" w:cs="Arial" w:eastAsia="Arial" w:hAnsi="Arial"/>
                <w:b w:val="false"/>
                <w:bCs w:val="false"/>
                <w:i/>
                <w:iCs/>
                <w:color w:val="2F5C85"/>
                <w:sz w:val="16"/>
                <w:szCs w:val="16"/>
              </w:rPr>
              <w:t xml:space="preserve">Phương pháp và tình trạng đóng gói; không hư hỏng, nấm mốc, côn trùng hoặc mùi lạ; linh kiện, dụng cụ, phụ kiện theo packing list; vật liệu (túi PE, số lớp/độ dày thùng carton). Pallet gỗ xử lý HT + dấu IPPC (không chấp nhận MB).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ISPM 15; PPWR</w:t>
            </w:r>
            <w:r>
              <w:br/>
              <w:t xml:space="preserve"/>
            </w:r>
            <w:r>
              <w:rPr>
                <w:rFonts w:ascii="Arial" w:cs="Arial" w:eastAsia="Arial" w:hAnsi="Arial"/>
                <w:b w:val="false"/>
                <w:bCs w:val="false"/>
                <w:i/>
                <w:iCs/>
                <w:color w:val="2F5C85"/>
                <w:sz w:val="16"/>
                <w:szCs w:val="16"/>
              </w:rPr>
              <w:t xml:space="preserve">Hướng dẫn bao bì; ISPM 15; PPWR</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Mi–Ma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Artwork and marking</w:t>
            </w:r>
            <w:r>
              <w:br/>
              <w:t xml:space="preserve"/>
            </w:r>
            <w:r>
              <w:rPr>
                <w:rFonts w:ascii="Arial" w:cs="Arial" w:eastAsia="Arial" w:hAnsi="Arial"/>
                <w:b w:val="false"/>
                <w:bCs w:val="false"/>
                <w:i/>
                <w:iCs/>
                <w:color w:val="2F5C85"/>
                <w:sz w:val="16"/>
                <w:szCs w:val="16"/>
              </w:rPr>
              <w:t xml:space="preserve">Maket và ghi nhãn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Compare with approved artwork: shipping mark; data plate (Section 8.1 elements); CE; rated capacity; importer/EU operator; warnings; instructions in all languages; DoC; Triman (FR); GS mark (GS lots only) matches certificate — GS body logo, ID/certificate number, model; barcode clean, positioned and scanning correctly.</w:t>
            </w:r>
            <w:r>
              <w:br/>
              <w:t xml:space="preserve"/>
            </w:r>
            <w:r>
              <w:rPr>
                <w:rFonts w:ascii="Arial" w:cs="Arial" w:eastAsia="Arial" w:hAnsi="Arial"/>
                <w:b w:val="false"/>
                <w:bCs w:val="false"/>
                <w:i/>
                <w:iCs/>
                <w:color w:val="2F5C85"/>
                <w:sz w:val="16"/>
                <w:szCs w:val="16"/>
              </w:rPr>
              <w:t xml:space="preserve">So sánh với maket đã duyệt: shipping mark; nhãn thông số (các yếu tố Mục 8.1); CE; tải định mức; nhà nhập khẩu/nhà vận hành EU; cảnh báo; hướng dẫn mọi ngôn ngữ; DoC; Triman (FR); dấu GS (chỉ lô GS) khớp chứng nhận — logo tổ chức GS, mã ID/số chứng nhận, model; mã vạch sạch, đúng vị trí và quét đúng.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1.7.3, 1.7.4, 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Sample comparison</w:t>
            </w:r>
            <w:r>
              <w:br/>
              <w:t xml:space="preserve"/>
            </w:r>
            <w:r>
              <w:rPr>
                <w:rFonts w:ascii="Arial" w:cs="Arial" w:eastAsia="Arial" w:hAnsi="Arial"/>
                <w:b w:val="false"/>
                <w:bCs w:val="false"/>
                <w:i/>
                <w:iCs/>
                <w:color w:val="2F5C85"/>
                <w:sz w:val="16"/>
                <w:szCs w:val="16"/>
              </w:rPr>
              <w:t xml:space="preserve">So sánh mẫu</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Conforms to golden sample and test report: model, capacity, fork dimensions, materials, pump type, wheel material, colour.</w:t>
            </w:r>
            <w:r>
              <w:br/>
              <w:t xml:space="preserve"/>
            </w:r>
            <w:r>
              <w:rPr>
                <w:rFonts w:ascii="Arial" w:cs="Arial" w:eastAsia="Arial" w:hAnsi="Arial"/>
                <w:b w:val="false"/>
                <w:bCs w:val="false"/>
                <w:i/>
                <w:iCs/>
                <w:color w:val="2F5C85"/>
                <w:sz w:val="16"/>
                <w:szCs w:val="16"/>
              </w:rPr>
              <w:t xml:space="preserve">Phù hợp với mẫu chuẩn và báo cáo thử: model, tải trọng, kích thước càng, vật liệu, loại bơm, vật liệu bánh xe, màu sắc.</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Test report; QSD</w:t>
            </w:r>
            <w:r>
              <w:br/>
              <w:t xml:space="preserve"/>
            </w:r>
            <w:r>
              <w:rPr>
                <w:rFonts w:ascii="Arial" w:cs="Arial" w:eastAsia="Arial" w:hAnsi="Arial"/>
                <w:b w:val="false"/>
                <w:bCs w:val="false"/>
                <w:i/>
                <w:iCs/>
                <w:color w:val="2F5C85"/>
                <w:sz w:val="16"/>
                <w:szCs w:val="16"/>
              </w:rPr>
              <w:t xml:space="preserve">Báo cáo thử nghiệm; QSD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Measurement</w:t>
            </w:r>
            <w:r>
              <w:br/>
              <w:t xml:space="preserve"/>
            </w:r>
            <w:r>
              <w:rPr>
                <w:rFonts w:ascii="Arial" w:cs="Arial" w:eastAsia="Arial" w:hAnsi="Arial"/>
                <w:b w:val="false"/>
                <w:bCs w:val="false"/>
                <w:i/>
                <w:iCs/>
                <w:color w:val="2F5C85"/>
                <w:sz w:val="16"/>
                <w:szCs w:val="16"/>
              </w:rPr>
              <w:t xml:space="preserve">Đo kiểm</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Per PO/spec, package claims and Annex C; product tolerance table A.5; weight ± 5 %; packing dimensions and weight ± 5 %.</w:t>
            </w:r>
            <w:r>
              <w:br/>
              <w:t xml:space="preserve"/>
            </w:r>
            <w:r>
              <w:rPr>
                <w:rFonts w:ascii="Arial" w:cs="Arial" w:eastAsia="Arial" w:hAnsi="Arial"/>
                <w:b w:val="false"/>
                <w:bCs w:val="false"/>
                <w:i/>
                <w:iCs/>
                <w:color w:val="2F5C85"/>
                <w:sz w:val="16"/>
                <w:szCs w:val="16"/>
              </w:rPr>
              <w:t xml:space="preserve">Theo PO/quy cách, thông tin trên bao bì và Phụ lục C; bảng dung sai sản phẩm A.5; khối lượng ± 5 %; kích thước và khối lượng thùng ± 5 %.</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Spec</w:t>
            </w:r>
            <w:r>
              <w:br/>
              <w:t xml:space="preserve"/>
            </w:r>
            <w:r>
              <w:rPr>
                <w:rFonts w:ascii="Arial" w:cs="Arial" w:eastAsia="Arial" w:hAnsi="Arial"/>
                <w:b w:val="false"/>
                <w:bCs w:val="false"/>
                <w:i/>
                <w:iCs/>
                <w:color w:val="2F5C85"/>
                <w:sz w:val="16"/>
                <w:szCs w:val="16"/>
              </w:rPr>
              <w:t xml:space="preserve">Quy cách</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Pending / Ma</w:t>
            </w:r>
            <w:r>
              <w:br/>
              <w:t xml:space="preserve"/>
            </w:r>
            <w:r>
              <w:rPr>
                <w:rFonts w:ascii="Arial" w:cs="Arial" w:eastAsia="Arial" w:hAnsi="Arial"/>
                <w:b w:val="false"/>
                <w:bCs w:val="false"/>
                <w:i/>
                <w:iCs/>
                <w:color w:val="2F5C85"/>
                <w:sz w:val="16"/>
                <w:szCs w:val="16"/>
              </w:rPr>
              <w:t xml:space="preserve">Chờ xử lý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Workmanship</w:t>
            </w:r>
            <w:r>
              <w:br/>
              <w:t xml:space="preserve"/>
            </w:r>
            <w:r>
              <w:rPr>
                <w:rFonts w:ascii="Arial" w:cs="Arial" w:eastAsia="Arial" w:hAnsi="Arial"/>
                <w:b w:val="false"/>
                <w:bCs w:val="false"/>
                <w:i/>
                <w:iCs/>
                <w:color w:val="2F5C85"/>
                <w:sz w:val="16"/>
                <w:szCs w:val="16"/>
              </w:rPr>
              <w:t xml:space="preserve">Tay nghề / hoàn thiện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No scratch, flash, dent, crack, stain on visible surfaces; parts properly assembled; screws/nuts/rivets/pins/circlips secure; no missing or wrong accessories; no colour deviation; no sharp points/edges, rust; welds free of cracks, porosity, spatter; no hydraulic oil leakage.</w:t>
            </w:r>
            <w:r>
              <w:br/>
              <w:t xml:space="preserve"/>
            </w:r>
            <w:r>
              <w:rPr>
                <w:rFonts w:ascii="Arial" w:cs="Arial" w:eastAsia="Arial" w:hAnsi="Arial"/>
                <w:b w:val="false"/>
                <w:bCs w:val="false"/>
                <w:i/>
                <w:iCs/>
                <w:color w:val="2F5C85"/>
                <w:sz w:val="16"/>
                <w:szCs w:val="16"/>
              </w:rPr>
              <w:t xml:space="preserve">Không trầy xước, ba via, móp, nứt, vết bẩn trên bề mặt nhìn thấy; lắp ráp đúng; vít/đai ốc/đinh tán/chốt/phanh hãm chắc chắn; không thiếu hoặc sai phụ kiện; không lệch màu; không có điểm/cạnh sắc, gỉ sét; mối hàn không nứt, rỗ khí, bắn tóe; không rò dầu thủy lực.</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Per Annex B</w:t>
            </w:r>
            <w:r>
              <w:br/>
              <w:t xml:space="preserve"/>
            </w:r>
            <w:r>
              <w:rPr>
                <w:rFonts w:ascii="Arial" w:cs="Arial" w:eastAsia="Arial" w:hAnsi="Arial"/>
                <w:b w:val="false"/>
                <w:bCs w:val="false"/>
                <w:i/>
                <w:iCs/>
                <w:color w:val="2F5C85"/>
                <w:sz w:val="16"/>
                <w:szCs w:val="16"/>
              </w:rPr>
              <w:t xml:space="preserve">Theo Phụ lục B</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Assembly</w:t>
            </w:r>
            <w:r>
              <w:br/>
              <w:t xml:space="preserve"/>
            </w:r>
            <w:r>
              <w:rPr>
                <w:rFonts w:ascii="Arial" w:cs="Arial" w:eastAsia="Arial" w:hAnsi="Arial"/>
                <w:b w:val="false"/>
                <w:bCs w:val="false"/>
                <w:i/>
                <w:iCs/>
                <w:color w:val="2F5C85"/>
                <w:sz w:val="16"/>
                <w:szCs w:val="16"/>
              </w:rPr>
              <w:t xml:space="preserve">Lắp ráp</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Assemble tiller step by step per instructions (pin, chain/rod adjustment). Difficult = Major; impossible or malfunction = Critical.</w:t>
            </w:r>
            <w:r>
              <w:br/>
              <w:t xml:space="preserve"/>
            </w:r>
            <w:r>
              <w:rPr>
                <w:rFonts w:ascii="Arial" w:cs="Arial" w:eastAsia="Arial" w:hAnsi="Arial"/>
                <w:b w:val="false"/>
                <w:bCs w:val="false"/>
                <w:i/>
                <w:iCs/>
                <w:color w:val="2F5C85"/>
                <w:sz w:val="16"/>
                <w:szCs w:val="16"/>
              </w:rPr>
              <w:t xml:space="preserve">Lắp tay kéo từng bước theo hướng dẫn (chốt, chỉnh xích/thanh). Khó lắp = Nặng; không lắp được hoặc trục trặc = Nghiêm trọng.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 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Control system</w:t>
            </w:r>
            <w:r>
              <w:br/>
              <w:t xml:space="preserve"/>
            </w:r>
            <w:r>
              <w:rPr>
                <w:rFonts w:ascii="Arial" w:cs="Arial" w:eastAsia="Arial" w:hAnsi="Arial"/>
                <w:b w:val="false"/>
                <w:bCs w:val="false"/>
                <w:i/>
                <w:iCs/>
                <w:color w:val="2F5C85"/>
                <w:sz w:val="16"/>
                <w:szCs w:val="16"/>
              </w:rPr>
              <w:t xml:space="preserve">Hệ thống điều khiển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Lift by pumping tiller; neutral position holds; lower by hand lever (and foot pedal if fitted); controls identifiable and return correctly; parking brake locks (if fitted).</w:t>
            </w:r>
            <w:r>
              <w:br/>
              <w:t xml:space="preserve"/>
            </w:r>
            <w:r>
              <w:rPr>
                <w:rFonts w:ascii="Arial" w:cs="Arial" w:eastAsia="Arial" w:hAnsi="Arial"/>
                <w:b w:val="false"/>
                <w:bCs w:val="false"/>
                <w:i/>
                <w:iCs/>
                <w:color w:val="2F5C85"/>
                <w:sz w:val="16"/>
                <w:szCs w:val="16"/>
              </w:rPr>
              <w:t xml:space="preserve">Nâng bằng cách bơm tay kéo; vị trí trung gian giữ được; hạ bằng cần tay (và bàn đạp chân nếu có); cơ cấu điều khiển dễ nhận biết và trở về đúng; phanh đỗ khóa được (nếu có).</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1.2.1, 1.2.2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r>
              <w:br/>
              <w:t xml:space="preserve"/>
            </w:r>
            <w:r>
              <w:rPr>
                <w:rFonts w:ascii="Arial" w:cs="Arial" w:eastAsia="Arial" w:hAnsi="Arial"/>
                <w:b w:val="false"/>
                <w:bCs w:val="false"/>
                <w:i/>
                <w:iCs/>
                <w:color w:val="2F5C85"/>
                <w:sz w:val="16"/>
                <w:szCs w:val="16"/>
              </w:rPr>
              <w:t xml:space="preserve">Cạnh và bề mặt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Tactile check of all accessible parts: no sharp edges, angles, rough surfaces.</w:t>
            </w:r>
            <w:r>
              <w:br/>
              <w:t xml:space="preserve"/>
            </w:r>
            <w:r>
              <w:rPr>
                <w:rFonts w:ascii="Arial" w:cs="Arial" w:eastAsia="Arial" w:hAnsi="Arial"/>
                <w:b w:val="false"/>
                <w:bCs w:val="false"/>
                <w:i/>
                <w:iCs/>
                <w:color w:val="2F5C85"/>
                <w:sz w:val="16"/>
                <w:szCs w:val="16"/>
              </w:rPr>
              <w:t xml:space="preserve">Kiểm tra bằng tay mọi chi tiết tiếp cận được: không có cạnh sắc, góc nhọn, bề mặt thô ráp.</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Tiller</w:t>
            </w:r>
            <w:r>
              <w:br/>
              <w:t xml:space="preserve"/>
            </w:r>
            <w:r>
              <w:rPr>
                <w:rFonts w:ascii="Arial" w:cs="Arial" w:eastAsia="Arial" w:hAnsi="Arial"/>
                <w:b w:val="false"/>
                <w:bCs w:val="false"/>
                <w:i/>
                <w:iCs/>
                <w:color w:val="2F5C85"/>
                <w:sz w:val="16"/>
                <w:szCs w:val="16"/>
              </w:rPr>
              <w:t xml:space="preserve">Tay kéo</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Ø within 25–35 mm (caliper); span ≥ 120 mm per hand.</w:t>
            </w:r>
            <w:r>
              <w:br/>
              <w:t xml:space="preserve"/>
            </w:r>
            <w:r>
              <w:rPr>
                <w:rFonts w:ascii="Arial" w:cs="Arial" w:eastAsia="Arial" w:hAnsi="Arial"/>
                <w:b w:val="false"/>
                <w:bCs w:val="false"/>
                <w:i/>
                <w:iCs/>
                <w:color w:val="2F5C85"/>
                <w:sz w:val="16"/>
                <w:szCs w:val="16"/>
              </w:rPr>
              <w:t xml:space="preserve">Tay cầm dạng vòng kín hoặc có bảo vệ tay hai bên; Ø tay cầm trong khoảng 25–35 mm (thước cặp); chiều dài ≥ 120 mm mỗi tay.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Functional verification (Q)</w:t>
            </w:r>
            <w:r>
              <w:br/>
              <w:t xml:space="preserve"/>
            </w:r>
            <w:r>
              <w:rPr>
                <w:rFonts w:ascii="Arial" w:cs="Arial" w:eastAsia="Arial" w:hAnsi="Arial"/>
                <w:b w:val="false"/>
                <w:bCs w:val="false"/>
                <w:i/>
                <w:iCs/>
                <w:color w:val="2F5C85"/>
                <w:sz w:val="16"/>
                <w:szCs w:val="16"/>
              </w:rPr>
              <w:t xml:space="preserve">Kiểm tra chức năng (Q)</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With rated load at c: lift to max height h3; travel ≥ 10 m on level floor; steer full lock both sides; lower controlled, no jerk/free fall.</w:t>
            </w:r>
            <w:r>
              <w:br/>
              <w:t xml:space="preserve"/>
            </w:r>
            <w:r>
              <w:rPr>
                <w:rFonts w:ascii="Arial" w:cs="Arial" w:eastAsia="Arial" w:hAnsi="Arial"/>
                <w:b w:val="false"/>
                <w:bCs w:val="false"/>
                <w:i/>
                <w:iCs/>
                <w:color w:val="2F5C85"/>
                <w:sz w:val="16"/>
                <w:szCs w:val="16"/>
              </w:rPr>
              <w:t xml:space="preserve">Với tải định mức tại c: nâng đến chiều cao tối đa h3; di chuyển ≥ 10 m trên sàn bằng; đánh lái hết cỡ hai bên; hạ có kiểm soát, không giật/rơi tự do.</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5.2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Load holding</w:t>
            </w:r>
            <w:r>
              <w:br/>
              <w:t xml:space="preserve"/>
            </w:r>
            <w:r>
              <w:rPr>
                <w:rFonts w:ascii="Arial" w:cs="Arial" w:eastAsia="Arial" w:hAnsi="Arial"/>
                <w:b w:val="false"/>
                <w:bCs w:val="false"/>
                <w:i/>
                <w:iCs/>
                <w:color w:val="2F5C85"/>
                <w:sz w:val="16"/>
                <w:szCs w:val="16"/>
              </w:rPr>
              <w:t xml:space="preserve">Giữ tải</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Rated load raised to h3, hold 10 min [verify duration/limit per standard]; record drift; drift within limit.</w:t>
            </w:r>
            <w:r>
              <w:br/>
              <w:t xml:space="preserve"/>
            </w:r>
            <w:r>
              <w:rPr>
                <w:rFonts w:ascii="Arial" w:cs="Arial" w:eastAsia="Arial" w:hAnsi="Arial"/>
                <w:b w:val="false"/>
                <w:bCs w:val="false"/>
                <w:i/>
                <w:iCs/>
                <w:color w:val="2F5C85"/>
                <w:sz w:val="16"/>
                <w:szCs w:val="16"/>
              </w:rPr>
              <w:t xml:space="preserve">Nâng tải định mức đến h3, giữ 10 phút [xác minh thời gian/giới hạn theo tiêu chuẩn]; ghi độ tụt; độ tụt trong giới hạn.</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7.7</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Overload device</w:t>
            </w:r>
            <w:r>
              <w:br/>
              <w:t xml:space="preserve"/>
            </w:r>
            <w:r>
              <w:rPr>
                <w:rFonts w:ascii="Arial" w:cs="Arial" w:eastAsia="Arial" w:hAnsi="Arial"/>
                <w:b w:val="false"/>
                <w:bCs w:val="false"/>
                <w:i/>
                <w:iCs/>
                <w:color w:val="2F5C85"/>
                <w:sz w:val="16"/>
                <w:szCs w:val="16"/>
              </w:rPr>
              <w:t xml:space="preserve">Thiết bị chống quá tải</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Attempt lift at 1.15–1.20 × Q: lifting prevented (where fitted); valve sealed / tool required.</w:t>
            </w:r>
            <w:r>
              <w:br/>
              <w:t xml:space="preserve"/>
            </w:r>
            <w:r>
              <w:rPr>
                <w:rFonts w:ascii="Arial" w:cs="Arial" w:eastAsia="Arial" w:hAnsi="Arial"/>
                <w:b w:val="false"/>
                <w:bCs w:val="false"/>
                <w:i/>
                <w:iCs/>
                <w:color w:val="2F5C85"/>
                <w:sz w:val="16"/>
                <w:szCs w:val="16"/>
              </w:rPr>
              <w:t xml:space="preserve">Thử nâng ở 1,15–1,20 × Q: không nâng được (nếu có thiết bị); van được niêm phong / cần dụng cụ.</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Static test (SV/DPI only)</w:t>
            </w:r>
            <w:r>
              <w:br/>
              <w:t xml:space="preserve"/>
            </w:r>
            <w:r>
              <w:rPr>
                <w:rFonts w:ascii="Arial" w:cs="Arial" w:eastAsia="Arial" w:hAnsi="Arial"/>
                <w:b w:val="false"/>
                <w:bCs w:val="false"/>
                <w:i/>
                <w:iCs/>
                <w:color w:val="2F5C85"/>
                <w:sz w:val="16"/>
                <w:szCs w:val="16"/>
              </w:rPr>
              <w:t xml:space="preserve">Thử tĩnh (chỉ SV/DPI)</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 Q centred at c, forks raised, 10 min [verify]; measure fork-tip height before/after: no permanent deformation, crack or leak.</w:t>
            </w:r>
            <w:r>
              <w:br/>
              <w:t xml:space="preserve"/>
            </w:r>
            <w:r>
              <w:rPr>
                <w:rFonts w:ascii="Arial" w:cs="Arial" w:eastAsia="Arial" w:hAnsi="Arial"/>
                <w:b w:val="false"/>
                <w:bCs w:val="false"/>
                <w:i/>
                <w:iCs/>
                <w:color w:val="2F5C85"/>
                <w:sz w:val="16"/>
                <w:szCs w:val="16"/>
              </w:rPr>
              <w:t xml:space="preserve">1,5 × Q đặt tại c, càng nâng lên, 10 phút [xác minh]; đo chiều cao mũi càng trước/sau: không biến dạng vĩnh viễn, nứt hoặc rò rỉ.</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7.9</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r>
              <w:br/>
              <w:t xml:space="preserve"/>
            </w:r>
            <w:r>
              <w:rPr>
                <w:rFonts w:ascii="Arial" w:cs="Arial" w:eastAsia="Arial" w:hAnsi="Arial"/>
                <w:b w:val="false"/>
                <w:bCs w:val="false"/>
                <w:i/>
                <w:iCs/>
                <w:color w:val="2F5C85"/>
                <w:sz w:val="16"/>
                <w:szCs w:val="16"/>
              </w:rPr>
              <w:t xml:space="preserve">Thử tải động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1.1 × Q: 3 full lift/lower cycles + travel and steering; all functions operate correctly.</w:t>
            </w:r>
            <w:r>
              <w:br/>
              <w:t xml:space="preserve"/>
            </w:r>
            <w:r>
              <w:rPr>
                <w:rFonts w:ascii="Arial" w:cs="Arial" w:eastAsia="Arial" w:hAnsi="Arial"/>
                <w:b w:val="false"/>
                <w:bCs w:val="false"/>
                <w:i/>
                <w:iCs/>
                <w:color w:val="2F5C85"/>
                <w:sz w:val="16"/>
                <w:szCs w:val="16"/>
              </w:rPr>
              <w:t xml:space="preserve">1,1 × Q: 3 chu kỳ nâng/hạ hết hành trình + di chuyển và lái; mọi chức năng hoạt động đúng.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7.10</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w:t>
            </w:r>
            <w:r>
              <w:br/>
              <w:t xml:space="preserve"/>
            </w:r>
            <w:r>
              <w:rPr>
                <w:rFonts w:ascii="Arial" w:cs="Arial" w:eastAsia="Arial" w:hAnsi="Arial"/>
                <w:b w:val="false"/>
                <w:bCs w:val="false"/>
                <w:i/>
                <w:iCs/>
                <w:color w:val="2F5C85"/>
                <w:sz w:val="16"/>
                <w:szCs w:val="16"/>
              </w:rPr>
              <w:t xml:space="preserve">Điểm kẹp dập / cắt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pump linkage, fork rollers, steer wheels: finger gap ≥ 25 mm or guarded; feet protection at steer wheels.</w:t>
            </w:r>
            <w:r>
              <w:br/>
              <w:t xml:space="preserve"/>
            </w:r>
            <w:r>
              <w:rPr>
                <w:rFonts w:ascii="Arial" w:cs="Arial" w:eastAsia="Arial" w:hAnsi="Arial"/>
                <w:b w:val="false"/>
                <w:bCs w:val="false"/>
                <w:i/>
                <w:iCs/>
                <w:color w:val="2F5C85"/>
                <w:sz w:val="16"/>
                <w:szCs w:val="16"/>
              </w:rPr>
              <w:t xml:space="preserve">Khe hở tại khớp tay kéo, cơ cấu bơm, bánh lăn càng, bánh lái: khe ngón tay ≥ 25 mm hoặc có che chắn; bảo vệ bàn chân tại bánh lái.</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1.3.7; EN ISO 13854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Leak check</w:t>
            </w:r>
            <w:r>
              <w:br/>
              <w:t xml:space="preserve"/>
            </w:r>
            <w:r>
              <w:rPr>
                <w:rFonts w:ascii="Arial" w:cs="Arial" w:eastAsia="Arial" w:hAnsi="Arial"/>
                <w:b w:val="false"/>
                <w:bCs w:val="false"/>
                <w:i/>
                <w:iCs/>
                <w:color w:val="2F5C85"/>
                <w:sz w:val="16"/>
                <w:szCs w:val="16"/>
              </w:rPr>
              <w:t xml:space="preserve">Kiểm tra rò rỉ</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After 7.5–7.9: no oil on pump, ram or floor.</w:t>
            </w:r>
            <w:r>
              <w:br/>
              <w:t xml:space="preserve"/>
            </w:r>
            <w:r>
              <w:rPr>
                <w:rFonts w:ascii="Arial" w:cs="Arial" w:eastAsia="Arial" w:hAnsi="Arial"/>
                <w:b w:val="false"/>
                <w:bCs w:val="false"/>
                <w:i/>
                <w:iCs/>
                <w:color w:val="2F5C85"/>
                <w:sz w:val="16"/>
                <w:szCs w:val="16"/>
              </w:rPr>
              <w:t xml:space="preserve">Sau 7.5–7.9: không có dầu trên bơm, xi lanh hoặc sàn.</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FPC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(Cr if lowering affected)</w:t>
            </w:r>
            <w:r>
              <w:br/>
              <w:t xml:space="preserve"/>
            </w:r>
            <w:r>
              <w:rPr>
                <w:rFonts w:ascii="Arial" w:cs="Arial" w:eastAsia="Arial" w:hAnsi="Arial"/>
                <w:b w:val="false"/>
                <w:bCs w:val="false"/>
                <w:i/>
                <w:iCs/>
                <w:color w:val="2F5C85"/>
                <w:sz w:val="16"/>
                <w:szCs w:val="16"/>
              </w:rPr>
              <w:t xml:space="preserve">Ma (Cr nếu ảnh hưởng đến việc hạ)</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Smell check</w:t>
            </w:r>
            <w:r>
              <w:br/>
              <w:t xml:space="preserve"/>
            </w:r>
            <w:r>
              <w:rPr>
                <w:rFonts w:ascii="Arial" w:cs="Arial" w:eastAsia="Arial" w:hAnsi="Arial"/>
                <w:b w:val="false"/>
                <w:bCs w:val="false"/>
                <w:i/>
                <w:iCs/>
                <w:color w:val="2F5C85"/>
                <w:sz w:val="16"/>
                <w:szCs w:val="16"/>
              </w:rPr>
              <w:t xml:space="preserve">Kiểm tra mùi</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 ≈ 10 cm: no abnormal odour.</w:t>
            </w:r>
            <w:r>
              <w:br/>
              <w:t xml:space="preserve"/>
            </w:r>
            <w:r>
              <w:rPr>
                <w:rFonts w:ascii="Arial" w:cs="Arial" w:eastAsia="Arial" w:hAnsi="Arial"/>
                <w:b w:val="false"/>
                <w:bCs w:val="false"/>
                <w:i/>
                <w:iCs/>
                <w:color w:val="2F5C85"/>
                <w:sz w:val="16"/>
                <w:szCs w:val="16"/>
              </w:rPr>
              <w:t xml:space="preserve">Ở ≈ 10 cm: không có mùi bất thường.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Marking rub test</w:t>
            </w:r>
            <w:r>
              <w:br/>
              <w:t xml:space="preserve"/>
            </w:r>
            <w:r>
              <w:rPr>
                <w:rFonts w:ascii="Arial" w:cs="Arial" w:eastAsia="Arial" w:hAnsi="Arial"/>
                <w:b w:val="false"/>
                <w:bCs w:val="false"/>
                <w:i/>
                <w:iCs/>
                <w:color w:val="2F5C85"/>
                <w:sz w:val="16"/>
                <w:szCs w:val="16"/>
              </w:rPr>
              <w:t xml:space="preserve">Thử chà xát nhãn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s water-soaked cloth, then 15 s with alcohol or hexane: marking remains legible, not easily removable, no curling.</w:t>
            </w:r>
            <w:r>
              <w:br/>
              <w:t xml:space="preserve"/>
            </w:r>
            <w:r>
              <w:rPr>
                <w:rFonts w:ascii="Arial" w:cs="Arial" w:eastAsia="Arial" w:hAnsi="Arial"/>
                <w:b w:val="false"/>
                <w:bCs w:val="false"/>
                <w:i/>
                <w:iCs/>
                <w:color w:val="2F5C85"/>
                <w:sz w:val="16"/>
                <w:szCs w:val="16"/>
              </w:rPr>
              <w:t xml:space="preserve">15 giây với vải thấm nước, sau đó 15 giây với cồn hoặc hexan: nhãn vẫn dễ đọc, không dễ bong, không quăn mép.</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IEC 60335-1 Cl. 7.14 method</w:t>
            </w:r>
            <w:r>
              <w:br/>
              <w:t xml:space="preserve"/>
            </w:r>
            <w:r>
              <w:rPr>
                <w:rFonts w:ascii="Arial" w:cs="Arial" w:eastAsia="Arial" w:hAnsi="Arial"/>
                <w:b w:val="false"/>
                <w:bCs w:val="false"/>
                <w:i/>
                <w:iCs/>
                <w:color w:val="2F5C85"/>
                <w:sz w:val="16"/>
                <w:szCs w:val="16"/>
              </w:rPr>
              <w:t xml:space="preserve">Phương pháp IEC 60335-1 Điều 7.14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adhesion</w:t>
            </w:r>
            <w:r>
              <w:br/>
              <w:t xml:space="preserve"/>
            </w:r>
            <w:r>
              <w:rPr>
                <w:rFonts w:ascii="Arial" w:cs="Arial" w:eastAsia="Arial" w:hAnsi="Arial"/>
                <w:b w:val="false"/>
                <w:bCs w:val="false"/>
                <w:i/>
                <w:iCs/>
                <w:color w:val="2F5C85"/>
                <w:sz w:val="16"/>
                <w:szCs w:val="16"/>
              </w:rPr>
              <w:t xml:space="preserve">Độ bám dính lớp phủ</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Metal: 6 cuts, 2 mm spacing, cross-hatch, 3M 610/810 tape pressed 1 min, removed quickly: ≤ 15 % detached (ISO 2409 class ≤ 2). Non-metal: tape only, 0 % detached.</w:t>
            </w:r>
            <w:r>
              <w:br/>
              <w:t xml:space="preserve"/>
            </w:r>
            <w:r>
              <w:rPr>
                <w:rFonts w:ascii="Arial" w:cs="Arial" w:eastAsia="Arial" w:hAnsi="Arial"/>
                <w:b w:val="false"/>
                <w:bCs w:val="false"/>
                <w:i/>
                <w:iCs/>
                <w:color w:val="2F5C85"/>
                <w:sz w:val="16"/>
                <w:szCs w:val="16"/>
              </w:rPr>
              <w:t xml:space="preserve">Kim loại: 6 đường cắt, cách 2 mm, cắt ô, dán băng keo 3M 610/810 ép 1 phút, giật nhanh: bong ≤ 15 % (ISO 2409 cấp ≤ 2). Phi kim loại: chỉ dán băng keo, bong 0 %.</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2409</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thickness</w:t>
            </w:r>
            <w:r>
              <w:br/>
              <w:t xml:space="preserve"/>
            </w:r>
            <w:r>
              <w:rPr>
                <w:rFonts w:ascii="Arial" w:cs="Arial" w:eastAsia="Arial" w:hAnsi="Arial"/>
                <w:b w:val="false"/>
                <w:bCs w:val="false"/>
                <w:i/>
                <w:iCs/>
                <w:color w:val="2F5C85"/>
                <w:sz w:val="16"/>
                <w:szCs w:val="16"/>
              </w:rPr>
              <w:t xml:space="preserve">Độ dày lớp phủ</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Magnetic gauge, 5 points on frame and forks: DFT ≥ [___] µm per QSD.</w:t>
            </w:r>
            <w:r>
              <w:br/>
              <w:t xml:space="preserve"/>
            </w:r>
            <w:r>
              <w:rPr>
                <w:rFonts w:ascii="Arial" w:cs="Arial" w:eastAsia="Arial" w:hAnsi="Arial"/>
                <w:b w:val="false"/>
                <w:bCs w:val="false"/>
                <w:i/>
                <w:iCs/>
                <w:color w:val="2F5C85"/>
                <w:sz w:val="16"/>
                <w:szCs w:val="16"/>
              </w:rPr>
              <w:t xml:space="preserve">Máy đo từ tính, 5 điểm trên khung và càng: DFT ≥ [___] µm theo QSD.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2808</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A.5 Dimensional tolerances (from source)</w:t>
      </w:r>
      <w:r>
        <w:br/>
        <w:t xml:space="preserve"/>
      </w:r>
      <w:r>
        <w:rPr>
          <w:rFonts w:ascii="Arial" w:cs="Arial" w:eastAsia="Arial" w:hAnsi="Arial"/>
          <w:b/>
          <w:bCs/>
          <w:i/>
          <w:iCs/>
          <w:color w:val="2F5C85"/>
          <w:sz w:val="22"/>
          <w:szCs w:val="22"/>
        </w:rPr>
        <w:t xml:space="preserve">A.5 Dung sai kích thước (từ tài liệu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867"/>
        <w:gridCol w:w="867"/>
        <w:gridCol w:w="867"/>
        <w:gridCol w:w="867"/>
        <w:gridCol w:w="867"/>
        <w:gridCol w:w="867"/>
        <w:gridCol w:w="867"/>
        <w:gridCol w:w="867"/>
        <w:gridCol w:w="871"/>
      </w:tblGrid>
      <w:tr>
        <w:trPr>
          <w:tblHeader/>
        </w:trPr>
        <w:tc>
          <w:tcPr>
            <w:tcW w:type="dxa" w:w="183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Product size (mm)</w:t>
            </w:r>
            <w:r>
              <w:br/>
              <w:t xml:space="preserve"/>
            </w:r>
            <w:r>
              <w:rPr>
                <w:rFonts w:ascii="Arial" w:cs="Arial" w:eastAsia="Arial" w:hAnsi="Arial"/>
                <w:b/>
                <w:bCs/>
                <w:i/>
                <w:iCs/>
                <w:color w:val="DCE6F2"/>
                <w:sz w:val="16"/>
                <w:szCs w:val="16"/>
              </w:rPr>
              <w:t xml:space="preserve">Kích thước sản phẩm (mm)</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0.5–3</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&gt;3–6</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&gt;6–30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&gt;30–120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8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1831"/>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r>
              <w:br/>
              <w:t xml:space="preserve"/>
            </w:r>
            <w:r>
              <w:rPr>
                <w:rFonts w:ascii="Arial" w:cs="Arial" w:eastAsia="Arial" w:hAnsi="Arial"/>
                <w:b w:val="false"/>
                <w:bCs w:val="false"/>
                <w:i/>
                <w:iCs/>
                <w:color w:val="2F5C85"/>
                <w:sz w:val="16"/>
                <w:szCs w:val="16"/>
              </w:rPr>
              <w:t xml:space="preserve">Dung sai (mm)</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±0.3</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871"/>
            <w:tcMar>
              <w:top w:type="dxa" w:w="50"/>
              <w:left w:type="dxa" w:w="80"/>
              <w:bottom w:type="dxa" w:w="50"/>
              <w:right w:type="dxa" w:w="80"/>
            </w:tcMar>
            <w:vAlign w:val="top"/>
          </w:tcPr>
          <w:p>
            <w:pPr>
              <w:spacing w:after="30"/>
            </w:pPr>
            <w:r>
              <w:rPr>
                <w:rFonts w:ascii="Arial" w:cs="Arial" w:eastAsia="Arial" w:hAnsi="Arial"/>
                <w:sz w:val="17"/>
                <w:szCs w:val="17"/>
              </w:rPr>
              <w:t xml:space="preserve">±50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1252"/>
        <w:gridCol w:w="1252"/>
        <w:gridCol w:w="1252"/>
        <w:gridCol w:w="1252"/>
        <w:gridCol w:w="1258"/>
      </w:tblGrid>
      <w:tr>
        <w:trPr>
          <w:tblHeader/>
        </w:trPr>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Packing size (mm)</w:t>
            </w:r>
            <w:r>
              <w:br/>
              <w:t xml:space="preserve"/>
            </w:r>
            <w:r>
              <w:rPr>
                <w:rFonts w:ascii="Arial" w:cs="Arial" w:eastAsia="Arial" w:hAnsi="Arial"/>
                <w:b/>
                <w:bCs/>
                <w:i/>
                <w:iCs/>
                <w:color w:val="DCE6F2"/>
                <w:sz w:val="16"/>
                <w:szCs w:val="16"/>
              </w:rPr>
              <w:t xml:space="preserve">Kích thước thùng (mm)</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≤120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125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r>
              <w:br/>
              <w:t xml:space="preserve"/>
            </w:r>
            <w:r>
              <w:rPr>
                <w:rFonts w:ascii="Arial" w:cs="Arial" w:eastAsia="Arial" w:hAnsi="Arial"/>
                <w:b w:val="false"/>
                <w:bCs w:val="false"/>
                <w:i/>
                <w:iCs/>
                <w:color w:val="2F5C85"/>
                <w:sz w:val="16"/>
                <w:szCs w:val="16"/>
              </w:rPr>
              <w:t xml:space="preserve">Dung sai (mm)</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±50</w:t>
            </w:r>
          </w:p>
        </w:tc>
        <w:tc>
          <w:tcPr>
            <w:tcW w:type="dxa" w:w="1258"/>
            <w:tcMar>
              <w:top w:type="dxa" w:w="50"/>
              <w:left w:type="dxa" w:w="80"/>
              <w:bottom w:type="dxa" w:w="50"/>
              <w:right w:type="dxa" w:w="80"/>
            </w:tcMar>
            <w:vAlign w:val="top"/>
          </w:tcPr>
          <w:p>
            <w:pPr>
              <w:spacing w:after="30"/>
            </w:pPr>
            <w:r>
              <w:rPr>
                <w:rFonts w:ascii="Arial" w:cs="Arial" w:eastAsia="Arial" w:hAnsi="Arial"/>
                <w:sz w:val="17"/>
                <w:szCs w:val="17"/>
              </w:rPr>
              <w:t xml:space="preserve">±80</w:t>
            </w:r>
          </w:p>
        </w:tc>
      </w:tr>
    </w:tbl>
    <w:p>
      <w:pPr>
        <w:spacing w:after="80"/>
      </w:pPr>
    </w:p>
    <w:p>
      <w:pPr>
        <w:spacing w:after="120"/>
      </w:pPr>
      <w:r>
        <w:rPr>
          <w:rFonts w:ascii="Arial" w:cs="Arial" w:eastAsia="Arial" w:hAnsi="Arial"/>
          <w:sz w:val="20"/>
          <w:szCs w:val="20"/>
        </w:rPr>
        <w:t xml:space="preserve">Remarks #1: [___]</w:t>
      </w:r>
      <w:r>
        <w:br/>
        <w:t xml:space="preserve"/>
      </w:r>
      <w:r>
        <w:rPr>
          <w:rFonts w:ascii="Arial" w:cs="Arial" w:eastAsia="Arial" w:hAnsi="Arial"/>
          <w:b w:val="false"/>
          <w:bCs w:val="false"/>
          <w:i/>
          <w:iCs/>
          <w:color w:val="2F5C85"/>
          <w:sz w:val="18"/>
          <w:szCs w:val="18"/>
        </w:rPr>
        <w:t xml:space="preserve">Ghi chú #1: [___]</w:t>
      </w:r>
    </w:p>
    <w:p>
      <w:pPr>
        <w:pStyle w:val="Heading1"/>
        <w:spacing w:after="160" w:before="240"/>
      </w:pPr>
      <w:r>
        <w:rPr>
          <w:rFonts w:ascii="Arial" w:cs="Arial" w:eastAsia="Arial" w:hAnsi="Arial"/>
          <w:b/>
          <w:bCs/>
          <w:color w:val="1F3864"/>
          <w:sz w:val="28"/>
          <w:szCs w:val="28"/>
        </w:rPr>
        <w:t xml:space="preserve">Annex B — Defect Classification</w:t>
      </w:r>
      <w:r>
        <w:br/>
        <w:t xml:space="preserve"/>
      </w:r>
      <w:r>
        <w:rPr>
          <w:rFonts w:ascii="Arial" w:cs="Arial" w:eastAsia="Arial" w:hAnsi="Arial"/>
          <w:b/>
          <w:bCs/>
          <w:i/>
          <w:iCs/>
          <w:color w:val="2F5C85"/>
          <w:sz w:val="26"/>
          <w:szCs w:val="26"/>
        </w:rPr>
        <w:t xml:space="preserve">Phụ lục B — Phân loại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927"/>
        <w:gridCol w:w="1349"/>
        <w:gridCol w:w="1351"/>
      </w:tblGrid>
      <w:tr>
        <w:trPr>
          <w:tblHeader/>
        </w:trPr>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Defect name</w:t>
            </w:r>
            <w:r>
              <w:br/>
              <w:t xml:space="preserve"/>
            </w:r>
            <w:r>
              <w:rPr>
                <w:rFonts w:ascii="Arial" w:cs="Arial" w:eastAsia="Arial" w:hAnsi="Arial"/>
                <w:b/>
                <w:bCs/>
                <w:i/>
                <w:iCs/>
                <w:color w:val="DCE6F2"/>
                <w:sz w:val="16"/>
                <w:szCs w:val="16"/>
              </w:rPr>
              <w:t xml:space="preserve">Tên lỗi</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A</w:t>
            </w:r>
            <w:r>
              <w:br/>
              <w:t xml:space="preserve"/>
            </w:r>
            <w:r>
              <w:rPr>
                <w:rFonts w:ascii="Arial" w:cs="Arial" w:eastAsia="Arial" w:hAnsi="Arial"/>
                <w:b/>
                <w:bCs/>
                <w:i/>
                <w:iCs/>
                <w:color w:val="DCE6F2"/>
                <w:sz w:val="16"/>
                <w:szCs w:val="16"/>
              </w:rPr>
              <w:t xml:space="preserve">Vùng A</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B</w:t>
            </w:r>
            <w:r>
              <w:br/>
              <w:t xml:space="preserve"/>
            </w:r>
            <w:r>
              <w:rPr>
                <w:rFonts w:ascii="Arial" w:cs="Arial" w:eastAsia="Arial" w:hAnsi="Arial"/>
                <w:b/>
                <w:bCs/>
                <w:i/>
                <w:iCs/>
                <w:color w:val="DCE6F2"/>
                <w:sz w:val="16"/>
                <w:szCs w:val="16"/>
              </w:rPr>
              <w:t xml:space="preserve">Vùng B</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C</w:t>
            </w:r>
            <w:r>
              <w:br/>
              <w:t xml:space="preserve"/>
            </w:r>
            <w:r>
              <w:rPr>
                <w:rFonts w:ascii="Arial" w:cs="Arial" w:eastAsia="Arial" w:hAnsi="Arial"/>
                <w:b/>
                <w:bCs/>
                <w:i/>
                <w:iCs/>
                <w:color w:val="DCE6F2"/>
                <w:sz w:val="16"/>
                <w:szCs w:val="16"/>
              </w:rPr>
              <w:t xml:space="preserve">Vùng C</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packing / Đóng gói kém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quantity / Sai số lượng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packaging artworks / Sai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Missing packaging artworks / Thiếu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label / sticker</w:t>
            </w:r>
            <w:r>
              <w:br/>
              <w:t xml:space="preserve"/>
            </w:r>
            <w:r>
              <w:rPr>
                <w:rFonts w:ascii="Arial" w:cs="Arial" w:eastAsia="Arial" w:hAnsi="Arial"/>
                <w:b w:val="false"/>
                <w:bCs w:val="false"/>
                <w:i/>
                <w:iCs/>
                <w:color w:val="2F5C85"/>
                <w:sz w:val="16"/>
                <w:szCs w:val="16"/>
              </w:rPr>
              <w:t xml:space="preserve">Nhãn / sticker kém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Rubbing product marking</w:t>
            </w:r>
            <w:r>
              <w:br/>
              <w:t xml:space="preserve"/>
            </w:r>
            <w:r>
              <w:rPr>
                <w:rFonts w:ascii="Arial" w:cs="Arial" w:eastAsia="Arial" w:hAnsi="Arial"/>
                <w:b w:val="false"/>
                <w:bCs w:val="false"/>
                <w:i/>
                <w:iCs/>
                <w:color w:val="2F5C85"/>
                <w:sz w:val="16"/>
                <w:szCs w:val="16"/>
              </w:rPr>
              <w:t xml:space="preserve">Nhãn sản phẩm bị chà mờ</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point / Điểm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edge / Cạnh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Shear and squeeze point / Điểm cắt và chèn ép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Rust / Rỉ sét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finishing / Hoàn thiện xấu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Stain / Bị dính sơn, vết 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painting / Sơn chảy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Coating peel off / Bong tróc sơn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Blister / Bị phồng rộp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Spots / Vết đốm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Discoloration / Phai màu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Dirty mark / Dấu vết bẩn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welding / Mối hàn tệ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Burr / Gờ chưa mài giũa</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Rough surface / Bề mặt thô ráp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Uneven surface / Bề mặt cao thấp không đều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Deformed / Bị biến dạng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Damaged / Bị hư hỏng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Scratched / Bị trầy xước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Accept</w:t>
            </w:r>
            <w:r>
              <w:br/>
              <w:t xml:space="preserve"/>
            </w:r>
            <w:r>
              <w:rPr>
                <w:rFonts w:ascii="Arial" w:cs="Arial" w:eastAsia="Arial" w:hAnsi="Arial"/>
                <w:b w:val="false"/>
                <w:bCs w:val="false"/>
                <w:i/>
                <w:iCs/>
                <w:color w:val="2F5C85"/>
                <w:sz w:val="16"/>
                <w:szCs w:val="16"/>
              </w:rPr>
              <w:t xml:space="preserve">Chấp nhận</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Accept</w:t>
            </w:r>
            <w:r>
              <w:br/>
              <w:t xml:space="preserve"/>
            </w:r>
            <w:r>
              <w:rPr>
                <w:rFonts w:ascii="Arial" w:cs="Arial" w:eastAsia="Arial" w:hAnsi="Arial"/>
                <w:b w:val="false"/>
                <w:bCs w:val="false"/>
                <w:i/>
                <w:iCs/>
                <w:color w:val="2F5C85"/>
                <w:sz w:val="16"/>
                <w:szCs w:val="16"/>
              </w:rPr>
              <w:t xml:space="preserve">Chấp nhận</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Broken / Bị gãy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Chipped / Bị sứt mẻ</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Cracked / Bị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Dent mark / Dấu bị cấn móp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Warpage / Cong vênh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r>
              <w:br/>
              <w:t xml:space="preserve"/>
            </w:r>
            <w:r>
              <w:rPr>
                <w:rFonts w:ascii="Arial" w:cs="Arial" w:eastAsia="Arial" w:hAnsi="Arial"/>
                <w:b w:val="false"/>
                <w:bCs w:val="false"/>
                <w:i/>
                <w:iCs/>
                <w:color w:val="2F5C85"/>
                <w:sz w:val="16"/>
                <w:szCs w:val="16"/>
              </w:rPr>
              <w:t xml:space="preserve">Nhẹ</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Wobble / Lung lay, gập gềnh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Unfitting / Không vừa vặn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Loose / Lỏng lẻo</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r>
              <w:br/>
              <w:t xml:space="preserve"/>
            </w:r>
            <w:r>
              <w:rPr>
                <w:rFonts w:ascii="Arial" w:cs="Arial" w:eastAsia="Arial" w:hAnsi="Arial"/>
                <w:b w:val="false"/>
                <w:bCs w:val="false"/>
                <w:i/>
                <w:iCs/>
                <w:color w:val="2F5C85"/>
                <w:sz w:val="16"/>
                <w:szCs w:val="16"/>
              </w:rPr>
              <w:t xml:space="preserve">Nhẹ – 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tolerance</w:t>
            </w:r>
            <w:r>
              <w:br/>
              <w:t xml:space="preserve"/>
            </w:r>
            <w:r>
              <w:rPr>
                <w:rFonts w:ascii="Arial" w:cs="Arial" w:eastAsia="Arial" w:hAnsi="Arial"/>
                <w:b w:val="false"/>
                <w:bCs w:val="false"/>
                <w:i/>
                <w:iCs/>
                <w:color w:val="2F5C85"/>
                <w:sz w:val="16"/>
                <w:szCs w:val="16"/>
              </w:rPr>
              <w:t xml:space="preserve">Vượt dung sai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Pending</w:t>
            </w:r>
            <w:r>
              <w:br/>
              <w:t xml:space="preserve"/>
            </w:r>
            <w:r>
              <w:rPr>
                <w:rFonts w:ascii="Arial" w:cs="Arial" w:eastAsia="Arial" w:hAnsi="Arial"/>
                <w:b w:val="false"/>
                <w:bCs w:val="false"/>
                <w:i/>
                <w:iCs/>
                <w:color w:val="2F5C85"/>
                <w:sz w:val="16"/>
                <w:szCs w:val="16"/>
              </w:rPr>
              <w:t xml:space="preserve">Chờ xử lý</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material / Sai nguyên vật liệu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colour / Sai màu sắc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specification / Sai thông số kỹ thuật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assembly / Lắp ráp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Impossible assembly / Không lắp ráp được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folding / Gấp xếp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function / Chức năng sử dụng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Fail coating rubbing / adhesion test</w:t>
            </w:r>
            <w:r>
              <w:br/>
              <w:t xml:space="preserve"/>
            </w:r>
            <w:r>
              <w:rPr>
                <w:rFonts w:ascii="Arial" w:cs="Arial" w:eastAsia="Arial" w:hAnsi="Arial"/>
                <w:b w:val="false"/>
                <w:bCs w:val="false"/>
                <w:i/>
                <w:iCs/>
                <w:color w:val="2F5C85"/>
                <w:sz w:val="16"/>
                <w:szCs w:val="16"/>
              </w:rPr>
              <w:t xml:space="preserve">Không đạt thử chà xát / bám dính lớp phủ</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Cracked or poor weld on load-bearing frame / fork / Mối hàn chịu lực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Cannot lift rated load / Không nâng được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Uncontrolled lowering or drift beyond limit / Hạ tải không kiểm soát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Permanent deformation after static test / Biến dạng vĩnh viễn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Overload device missing / not sealed (where required) / Thiếu van quá tải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Hydraulic oil leakage / Rò rỉ dầu thủy lực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 (Critical if lowering affected)</w:t>
            </w:r>
            <w:r>
              <w:br/>
              <w:t xml:space="preserve"/>
            </w:r>
            <w:r>
              <w:rPr>
                <w:rFonts w:ascii="Arial" w:cs="Arial" w:eastAsia="Arial" w:hAnsi="Arial"/>
                <w:b w:val="false"/>
                <w:bCs w:val="false"/>
                <w:i/>
                <w:iCs/>
                <w:color w:val="2F5C85"/>
                <w:sz w:val="16"/>
                <w:szCs w:val="16"/>
              </w:rPr>
              <w:t xml:space="preserve">Nặng (Nghiêm trọng nếu ảnh hưởng đến việc hạ)</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Parking brake ineffective (if fitted) / Phanh không hiệu quả</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incorrect CE marking or data plate / Thiếu nhãn CE, nhãn thông số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Rated capacity missing or wrong / Thiếu hoặc sai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Instructions missing or not in required language / Thiếu HDSD hoặc sai ngôn ngữ</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Importer / EU operator identification missing / Thiếu thông tin nhà nhập khẩu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loose circlip, pin or axle fastener / Thiếu, lỏng khóa chốt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GS mark applied without valid certificate, wrong model/factory, or on non-GS order / Dấu GS không hợp lệ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r>
              <w:br/>
              <w:t xml:space="preserve"/>
            </w:r>
            <w:r>
              <w:rPr>
                <w:rFonts w:ascii="Arial" w:cs="Arial" w:eastAsia="Arial" w:hAnsi="Arial"/>
                <w:b w:val="false"/>
                <w:bCs w:val="false"/>
                <w:i/>
                <w:iCs/>
                <w:color w:val="2F5C85"/>
                <w:sz w:val="16"/>
                <w:szCs w:val="16"/>
              </w:rPr>
              <w:t xml:space="preserve">Nghiêm trọng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Wheel not rotating freely / Bánh xe quay không trơn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Wooden pallet without ISPM 15 mark / Pallet gỗ không có dấu IPPC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r>
              <w:br/>
              <w:t xml:space="preserve"/>
            </w:r>
            <w:r>
              <w:rPr>
                <w:rFonts w:ascii="Arial" w:cs="Arial" w:eastAsia="Arial" w:hAnsi="Arial"/>
                <w:b w:val="false"/>
                <w:bCs w:val="false"/>
                <w:i/>
                <w:iCs/>
                <w:color w:val="2F5C85"/>
                <w:sz w:val="16"/>
                <w:szCs w:val="16"/>
              </w:rPr>
              <w:t xml:space="preserve">Nặng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i/>
          <w:iCs/>
          <w:sz w:val="18"/>
          <w:szCs w:val="18"/>
        </w:rPr>
        <w:t xml:space="preserve">Reference defect photos: retain the source photo set (poor finishing, poor welding, scratched, coating peel off, rough surface, broken, dent mark) in the QC pack.</w:t>
      </w:r>
      <w:r>
        <w:br/>
        <w:t xml:space="preserve"/>
      </w:r>
      <w:r>
        <w:rPr>
          <w:rFonts w:ascii="Arial" w:cs="Arial" w:eastAsia="Arial" w:hAnsi="Arial"/>
          <w:b w:val="false"/>
          <w:bCs w:val="false"/>
          <w:i/>
          <w:iCs/>
          <w:color w:val="2F5C85"/>
          <w:sz w:val="17"/>
          <w:szCs w:val="17"/>
        </w:rPr>
        <w:t xml:space="preserve">Ảnh lỗi tham chiếu: lưu bộ ảnh nguồn (hoàn thiện kém, hàn kém, trầy xước, bong sơn, bề mặt thô ráp, gãy, móp) trong QC pack.</w:t>
      </w:r>
    </w:p>
    <w:p>
      <w:pPr>
        <w:pStyle w:val="Heading1"/>
        <w:spacing w:after="160" w:before="240"/>
      </w:pPr>
      <w:r>
        <w:rPr>
          <w:rFonts w:ascii="Arial" w:cs="Arial" w:eastAsia="Arial" w:hAnsi="Arial"/>
          <w:b/>
          <w:bCs/>
          <w:color w:val="1F3864"/>
          <w:sz w:val="28"/>
          <w:szCs w:val="28"/>
        </w:rPr>
        <w:t xml:space="preserve">Annex C — Measurement Data Sheet</w:t>
      </w:r>
      <w:r>
        <w:br/>
        <w:t xml:space="preserve"/>
      </w:r>
      <w:r>
        <w:rPr>
          <w:rFonts w:ascii="Arial" w:cs="Arial" w:eastAsia="Arial" w:hAnsi="Arial"/>
          <w:b/>
          <w:bCs/>
          <w:i/>
          <w:iCs/>
          <w:color w:val="2F5C85"/>
          <w:sz w:val="26"/>
          <w:szCs w:val="26"/>
        </w:rPr>
        <w:t xml:space="preserve">Phụ lục C — Bảng dữ liệu đo kiểm</w:t>
      </w:r>
    </w:p>
    <w:p>
      <w:pPr>
        <w:spacing w:after="120"/>
      </w:pPr>
      <w:r>
        <w:rPr>
          <w:rFonts w:ascii="Arial" w:cs="Arial" w:eastAsia="Arial" w:hAnsi="Arial"/>
          <w:sz w:val="20"/>
          <w:szCs w:val="20"/>
        </w:rPr>
        <w:t xml:space="preserve">Parameter symbols aligned with the VDI 2198 type sheet for industrial trucks (replaces undefined source letters D/d, H, h, e, s, l, c, W, L, HH).</w:t>
      </w:r>
      <w:r>
        <w:br/>
        <w:t xml:space="preserve"/>
      </w:r>
      <w:r>
        <w:rPr>
          <w:rFonts w:ascii="Arial" w:cs="Arial" w:eastAsia="Arial" w:hAnsi="Arial"/>
          <w:b w:val="false"/>
          <w:bCs w:val="false"/>
          <w:i/>
          <w:iCs/>
          <w:color w:val="2F5C85"/>
          <w:sz w:val="18"/>
          <w:szCs w:val="18"/>
        </w:rPr>
        <w:t xml:space="preserve">Ký hiệu thông số theo bảng thông số VDI 2198 cho xe nâng công nghiệp (thay các ký hiệu chưa định nghĩa trong nguồn D/d, H, h, e, s, l, c, W, L, HH).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09"/>
        <w:gridCol w:w="1252"/>
        <w:gridCol w:w="1252"/>
        <w:gridCol w:w="1060"/>
        <w:gridCol w:w="1638"/>
        <w:gridCol w:w="1160"/>
      </w:tblGrid>
      <w:tr>
        <w:trPr>
          <w:tblHeader/>
        </w:trPr>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Symbol</w:t>
            </w:r>
            <w:r>
              <w:br/>
              <w:t xml:space="preserve"/>
            </w:r>
            <w:r>
              <w:rPr>
                <w:rFonts w:ascii="Arial" w:cs="Arial" w:eastAsia="Arial" w:hAnsi="Arial"/>
                <w:b/>
                <w:bCs/>
                <w:i/>
                <w:iCs/>
                <w:color w:val="DCE6F2"/>
                <w:sz w:val="16"/>
                <w:szCs w:val="16"/>
              </w:rPr>
              <w:t xml:space="preserve">Ký hiệu</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Parameter</w:t>
            </w:r>
            <w:r>
              <w:br/>
              <w:t xml:space="preserve"/>
            </w:r>
            <w:r>
              <w:rPr>
                <w:rFonts w:ascii="Arial" w:cs="Arial" w:eastAsia="Arial" w:hAnsi="Arial"/>
                <w:b/>
                <w:bCs/>
                <w:i/>
                <w:iCs/>
                <w:color w:val="DCE6F2"/>
                <w:sz w:val="16"/>
                <w:szCs w:val="16"/>
              </w:rPr>
              <w:t xml:space="preserve">Thông số</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r>
              <w:br/>
              <w:t xml:space="preserve"/>
            </w:r>
            <w:r>
              <w:rPr>
                <w:rFonts w:ascii="Arial" w:cs="Arial" w:eastAsia="Arial" w:hAnsi="Arial"/>
                <w:b/>
                <w:bCs/>
                <w:i/>
                <w:iCs/>
                <w:color w:val="DCE6F2"/>
                <w:sz w:val="16"/>
                <w:szCs w:val="16"/>
              </w:rPr>
              <w:t xml:space="preserve">Quy định</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Claimed on package</w:t>
            </w:r>
            <w:r>
              <w:br/>
              <w:t xml:space="preserve"/>
            </w:r>
            <w:r>
              <w:rPr>
                <w:rFonts w:ascii="Arial" w:cs="Arial" w:eastAsia="Arial" w:hAnsi="Arial"/>
                <w:b/>
                <w:bCs/>
                <w:i/>
                <w:iCs/>
                <w:color w:val="DCE6F2"/>
                <w:sz w:val="16"/>
                <w:szCs w:val="16"/>
              </w:rPr>
              <w:t xml:space="preserve">Công bố trên bao bì</w:t>
            </w:r>
          </w:p>
        </w:tc>
        <w:tc>
          <w:tcPr>
            <w:tcW w:type="dxa" w:w="10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r>
              <w:br/>
              <w:t xml:space="preserve"/>
            </w:r>
            <w:r>
              <w:rPr>
                <w:rFonts w:ascii="Arial" w:cs="Arial" w:eastAsia="Arial" w:hAnsi="Arial"/>
                <w:b/>
                <w:bCs/>
                <w:i/>
                <w:iCs/>
                <w:color w:val="DCE6F2"/>
                <w:sz w:val="16"/>
                <w:szCs w:val="16"/>
              </w:rPr>
              <w:t xml:space="preserve">Phát hiện</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r>
              <w:br/>
              <w:t xml:space="preserve"/>
            </w:r>
            <w:r>
              <w:rPr>
                <w:rFonts w:ascii="Arial" w:cs="Arial" w:eastAsia="Arial" w:hAnsi="Arial"/>
                <w:b/>
                <w:bCs/>
                <w:i/>
                <w:iCs/>
                <w:color w:val="DCE6F2"/>
                <w:sz w:val="16"/>
                <w:szCs w:val="16"/>
              </w:rPr>
              <w:t xml:space="preserve">Yêu cầu</w:t>
            </w:r>
          </w:p>
        </w:tc>
        <w:tc>
          <w:tcPr>
            <w:tcW w:type="dxa" w:w="11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r>
              <w:br/>
              <w:t xml:space="preserve"/>
            </w:r>
            <w:r>
              <w:rPr>
                <w:rFonts w:ascii="Arial" w:cs="Arial" w:eastAsia="Arial" w:hAnsi="Arial"/>
                <w:b/>
                <w:bCs/>
                <w:i/>
                <w:iCs/>
                <w:color w:val="DCE6F2"/>
                <w:sz w:val="16"/>
                <w:szCs w:val="16"/>
              </w:rPr>
              <w:t xml:space="preserve">Kết quả</w:t>
            </w: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Q</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w:t>
            </w:r>
            <w:r>
              <w:br/>
              <w:t xml:space="preserve"/>
            </w:r>
            <w:r>
              <w:rPr>
                <w:rFonts w:ascii="Arial" w:cs="Arial" w:eastAsia="Arial" w:hAnsi="Arial"/>
                <w:b w:val="false"/>
                <w:bCs w:val="false"/>
                <w:i/>
                <w:iCs/>
                <w:color w:val="2F5C85"/>
                <w:sz w:val="16"/>
                <w:szCs w:val="16"/>
              </w:rPr>
              <w:t xml:space="preserve">Tải định mức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 &amp; test report</w:t>
            </w:r>
            <w:r>
              <w:br/>
              <w:t xml:space="preserve"/>
            </w:r>
            <w:r>
              <w:rPr>
                <w:rFonts w:ascii="Arial" w:cs="Arial" w:eastAsia="Arial" w:hAnsi="Arial"/>
                <w:b w:val="false"/>
                <w:bCs w:val="false"/>
                <w:i/>
                <w:iCs/>
                <w:color w:val="2F5C85"/>
                <w:sz w:val="16"/>
                <w:szCs w:val="16"/>
              </w:rPr>
              <w:t xml:space="preserve">Khớp nhãn thông số &amp; báo cáo thử</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c</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Load centre distance (mm)</w:t>
            </w:r>
            <w:r>
              <w:br/>
              <w:t xml:space="preserve"/>
            </w:r>
            <w:r>
              <w:rPr>
                <w:rFonts w:ascii="Arial" w:cs="Arial" w:eastAsia="Arial" w:hAnsi="Arial"/>
                <w:b w:val="false"/>
                <w:bCs w:val="false"/>
                <w:i/>
                <w:iCs/>
                <w:color w:val="2F5C85"/>
                <w:sz w:val="16"/>
                <w:szCs w:val="16"/>
              </w:rPr>
              <w:t xml:space="preserve">Khoảng cách tâm tải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w:t>
            </w:r>
            <w:r>
              <w:br/>
              <w:t xml:space="preserve"/>
            </w:r>
            <w:r>
              <w:rPr>
                <w:rFonts w:ascii="Arial" w:cs="Arial" w:eastAsia="Arial" w:hAnsi="Arial"/>
                <w:b w:val="false"/>
                <w:bCs w:val="false"/>
                <w:i/>
                <w:iCs/>
                <w:color w:val="2F5C85"/>
                <w:sz w:val="16"/>
                <w:szCs w:val="16"/>
              </w:rPr>
              <w:t xml:space="preserve">Khớp nhãn thông số</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Lift height (mm)</w:t>
            </w:r>
            <w:r>
              <w:br/>
              <w:t xml:space="preserve"/>
            </w:r>
            <w:r>
              <w:rPr>
                <w:rFonts w:ascii="Arial" w:cs="Arial" w:eastAsia="Arial" w:hAnsi="Arial"/>
                <w:b w:val="false"/>
                <w:bCs w:val="false"/>
                <w:i/>
                <w:iCs/>
                <w:color w:val="2F5C85"/>
                <w:sz w:val="16"/>
                <w:szCs w:val="16"/>
              </w:rPr>
              <w:t xml:space="preserve">Chiều cao nâng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height, lowered (mm)</w:t>
            </w:r>
            <w:r>
              <w:br/>
              <w:t xml:space="preserve"/>
            </w:r>
            <w:r>
              <w:rPr>
                <w:rFonts w:ascii="Arial" w:cs="Arial" w:eastAsia="Arial" w:hAnsi="Arial"/>
                <w:b w:val="false"/>
                <w:bCs w:val="false"/>
                <w:i/>
                <w:iCs/>
                <w:color w:val="2F5C85"/>
                <w:sz w:val="16"/>
                <w:szCs w:val="16"/>
              </w:rPr>
              <w:t xml:space="preserve">Chiều cao càng khi hạ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Tiller height in operating position (mm)</w:t>
            </w:r>
            <w:r>
              <w:br/>
              <w:t xml:space="preserve"/>
            </w:r>
            <w:r>
              <w:rPr>
                <w:rFonts w:ascii="Arial" w:cs="Arial" w:eastAsia="Arial" w:hAnsi="Arial"/>
                <w:b w:val="false"/>
                <w:bCs w:val="false"/>
                <w:i/>
                <w:iCs/>
                <w:color w:val="2F5C85"/>
                <w:sz w:val="16"/>
                <w:szCs w:val="16"/>
              </w:rPr>
              <w:t xml:space="preserve">Chiều cao tay kéo ở vị trí vận hành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l1 / l2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length / length to fork face (mm)</w:t>
            </w:r>
            <w:r>
              <w:br/>
              <w:t xml:space="preserve"/>
            </w:r>
            <w:r>
              <w:rPr>
                <w:rFonts w:ascii="Arial" w:cs="Arial" w:eastAsia="Arial" w:hAnsi="Arial"/>
                <w:b w:val="false"/>
                <w:bCs w:val="false"/>
                <w:i/>
                <w:iCs/>
                <w:color w:val="2F5C85"/>
                <w:sz w:val="16"/>
                <w:szCs w:val="16"/>
              </w:rPr>
              <w:t xml:space="preserve">Chiều dài tổng / chiều dài đến mặt càng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b1 / b5</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width / width across forks (mm)</w:t>
            </w:r>
            <w:r>
              <w:br/>
              <w:t xml:space="preserve"/>
            </w:r>
            <w:r>
              <w:rPr>
                <w:rFonts w:ascii="Arial" w:cs="Arial" w:eastAsia="Arial" w:hAnsi="Arial"/>
                <w:b w:val="false"/>
                <w:bCs w:val="false"/>
                <w:i/>
                <w:iCs/>
                <w:color w:val="2F5C85"/>
                <w:sz w:val="16"/>
                <w:szCs w:val="16"/>
              </w:rPr>
              <w:t xml:space="preserve">Chiều rộng tổng / chiều rộng ngoài càng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s / e / l</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thickness / width / length (mm)</w:t>
            </w:r>
            <w:r>
              <w:br/>
              <w:t xml:space="preserve"/>
            </w:r>
            <w:r>
              <w:rPr>
                <w:rFonts w:ascii="Arial" w:cs="Arial" w:eastAsia="Arial" w:hAnsi="Arial"/>
                <w:b w:val="false"/>
                <w:bCs w:val="false"/>
                <w:i/>
                <w:iCs/>
                <w:color w:val="2F5C85"/>
                <w:sz w:val="16"/>
                <w:szCs w:val="16"/>
              </w:rPr>
              <w:t xml:space="preserve">Độ dày / rộng / dài càng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D1 / D2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Steer wheel / load roller diameter (mm)</w:t>
            </w:r>
            <w:r>
              <w:br/>
              <w:t xml:space="preserve"/>
            </w:r>
            <w:r>
              <w:rPr>
                <w:rFonts w:ascii="Arial" w:cs="Arial" w:eastAsia="Arial" w:hAnsi="Arial"/>
                <w:b w:val="false"/>
                <w:bCs w:val="false"/>
                <w:i/>
                <w:iCs/>
                <w:color w:val="2F5C85"/>
                <w:sz w:val="16"/>
                <w:szCs w:val="16"/>
              </w:rPr>
              <w:t xml:space="preserve">Đường kính bánh lái / bánh lăn tải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r>
              <w:br/>
              <w:t xml:space="preserve"/>
            </w:r>
            <w:r>
              <w:rPr>
                <w:rFonts w:ascii="Arial" w:cs="Arial" w:eastAsia="Arial" w:hAnsi="Arial"/>
                <w:b w:val="false"/>
                <w:bCs w:val="false"/>
                <w:i/>
                <w:iCs/>
                <w:color w:val="2F5C85"/>
                <w:sz w:val="16"/>
                <w:szCs w:val="16"/>
              </w:rPr>
              <w:t xml:space="preserve">Trong dung sai</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Grip Ø / span (mm)</w:t>
            </w:r>
            <w:r>
              <w:br/>
              <w:t xml:space="preserve"/>
            </w:r>
            <w:r>
              <w:rPr>
                <w:rFonts w:ascii="Arial" w:cs="Arial" w:eastAsia="Arial" w:hAnsi="Arial"/>
                <w:b w:val="false"/>
                <w:bCs w:val="false"/>
                <w:i/>
                <w:iCs/>
                <w:color w:val="2F5C85"/>
                <w:sz w:val="16"/>
                <w:szCs w:val="16"/>
              </w:rPr>
              <w:t xml:space="preserve">Ø / chiều dài tay cầm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25–35 / ≥ 120</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Unladen mass (kg)</w:t>
            </w:r>
            <w:r>
              <w:br/>
              <w:t xml:space="preserve"/>
            </w:r>
            <w:r>
              <w:rPr>
                <w:rFonts w:ascii="Arial" w:cs="Arial" w:eastAsia="Arial" w:hAnsi="Arial"/>
                <w:b w:val="false"/>
                <w:bCs w:val="false"/>
                <w:i/>
                <w:iCs/>
                <w:color w:val="2F5C85"/>
                <w:sz w:val="16"/>
                <w:szCs w:val="16"/>
              </w:rPr>
              <w:t xml:space="preserve">Khối lượng không tải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 matches data plate</w:t>
            </w:r>
            <w:r>
              <w:br/>
              <w:t xml:space="preserve"/>
            </w:r>
            <w:r>
              <w:rPr>
                <w:rFonts w:ascii="Arial" w:cs="Arial" w:eastAsia="Arial" w:hAnsi="Arial"/>
                <w:b w:val="false"/>
                <w:bCs w:val="false"/>
                <w:i/>
                <w:iCs/>
                <w:color w:val="2F5C85"/>
                <w:sz w:val="16"/>
                <w:szCs w:val="16"/>
              </w:rPr>
              <w:t xml:space="preserve">± 5 %; khớp nhãn thông số</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dimensions (mm)</w:t>
            </w:r>
            <w:r>
              <w:br/>
              <w:t xml:space="preserve"/>
            </w:r>
            <w:r>
              <w:rPr>
                <w:rFonts w:ascii="Arial" w:cs="Arial" w:eastAsia="Arial" w:hAnsi="Arial"/>
                <w:b w:val="false"/>
                <w:bCs w:val="false"/>
                <w:i/>
                <w:iCs/>
                <w:color w:val="2F5C85"/>
                <w:sz w:val="16"/>
                <w:szCs w:val="16"/>
              </w:rPr>
              <w:t xml:space="preserve">Kích thước thùng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Conform to package claim</w:t>
            </w:r>
            <w:r>
              <w:br/>
              <w:t xml:space="preserve"/>
            </w:r>
            <w:r>
              <w:rPr>
                <w:rFonts w:ascii="Arial" w:cs="Arial" w:eastAsia="Arial" w:hAnsi="Arial"/>
                <w:b w:val="false"/>
                <w:bCs w:val="false"/>
                <w:i/>
                <w:iCs/>
                <w:color w:val="2F5C85"/>
                <w:sz w:val="16"/>
                <w:szCs w:val="16"/>
              </w:rPr>
              <w:t xml:space="preserve">Phù hợp với công bố trên bao bì</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gross weight (kg)</w:t>
            </w:r>
            <w:r>
              <w:br/>
              <w:t xml:space="preserve"/>
            </w:r>
            <w:r>
              <w:rPr>
                <w:rFonts w:ascii="Arial" w:cs="Arial" w:eastAsia="Arial" w:hAnsi="Arial"/>
                <w:b w:val="false"/>
                <w:bCs w:val="false"/>
                <w:i/>
                <w:iCs/>
                <w:color w:val="2F5C85"/>
                <w:sz w:val="16"/>
                <w:szCs w:val="16"/>
              </w:rPr>
              <w:t xml:space="preserve">Khối lượng cả bì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Barcode</w:t>
            </w:r>
            <w:r>
              <w:br/>
              <w:t xml:space="preserve"/>
            </w:r>
            <w:r>
              <w:rPr>
                <w:rFonts w:ascii="Arial" w:cs="Arial" w:eastAsia="Arial" w:hAnsi="Arial"/>
                <w:b w:val="false"/>
                <w:bCs w:val="false"/>
                <w:i/>
                <w:iCs/>
                <w:color w:val="2F5C85"/>
                <w:sz w:val="16"/>
                <w:szCs w:val="16"/>
              </w:rPr>
              <w:t xml:space="preserve">Mã vạch</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Correct with spec &amp; print</w:t>
            </w:r>
            <w:r>
              <w:br/>
              <w:t xml:space="preserve"/>
            </w:r>
            <w:r>
              <w:rPr>
                <w:rFonts w:ascii="Arial" w:cs="Arial" w:eastAsia="Arial" w:hAnsi="Arial"/>
                <w:b w:val="false"/>
                <w:bCs w:val="false"/>
                <w:i/>
                <w:iCs/>
                <w:color w:val="2F5C85"/>
                <w:sz w:val="16"/>
                <w:szCs w:val="16"/>
              </w:rPr>
              <w:t xml:space="preserve">Đúng quy cách &amp; bản in</w:t>
            </w:r>
          </w:p>
        </w:tc>
        <w:tc>
          <w:tcPr>
            <w:tcW w:type="dxa" w:w="1160"/>
            <w:tcMar>
              <w:top w:type="dxa" w:w="50"/>
              <w:left w:type="dxa" w:w="80"/>
              <w:bottom w:type="dxa" w:w="50"/>
              <w:right w:type="dxa" w:w="80"/>
            </w:tcMar>
            <w:vAlign w:val="top"/>
          </w:tcPr>
          <w:p>
            <w:pPr>
              <w:spacing w:after="30"/>
            </w:pPr>
          </w:p>
        </w:tc>
      </w:tr>
    </w:tbl>
    <w:p>
      <w:pPr>
        <w:spacing w:after="80"/>
      </w:pPr>
    </w:p>
    <w:p>
      <w:pPr>
        <w:pStyle w:val="Heading1"/>
        <w:spacing w:after="160" w:before="240"/>
      </w:pPr>
      <w:r>
        <w:rPr>
          <w:rFonts w:ascii="Arial" w:cs="Arial" w:eastAsia="Arial" w:hAnsi="Arial"/>
          <w:b/>
          <w:bCs/>
          <w:color w:val="1F3864"/>
          <w:sz w:val="28"/>
          <w:szCs w:val="28"/>
        </w:rPr>
        <w:t xml:space="preserve">Annex D — Packaging Disposal Data (PPWR)</w:t>
      </w:r>
      <w:r>
        <w:br/>
        <w:t xml:space="preserve"/>
      </w:r>
      <w:r>
        <w:rPr>
          <w:rFonts w:ascii="Arial" w:cs="Arial" w:eastAsia="Arial" w:hAnsi="Arial"/>
          <w:b/>
          <w:bCs/>
          <w:i/>
          <w:iCs/>
          <w:color w:val="2F5C85"/>
          <w:sz w:val="26"/>
          <w:szCs w:val="26"/>
        </w:rPr>
        <w:t xml:space="preserve">Phụ lục D — Dữ liệu thải bỏ bao bì (PPWR)</w:t>
      </w:r>
    </w:p>
    <w:p>
      <w:pPr>
        <w:spacing w:after="120"/>
      </w:pPr>
      <w:r>
        <w:rPr>
          <w:rFonts w:ascii="Arial" w:cs="Arial" w:eastAsia="Arial" w:hAnsi="Arial"/>
          <w:sz w:val="20"/>
          <w:szCs w:val="20"/>
        </w:rPr>
        <w:t xml:space="preserve">Required for every SKU: ☐ N/A ☐ Pending ☐ Yes. Weight in grams per material.</w:t>
      </w:r>
      <w:r>
        <w:br/>
        <w:t xml:space="preserve"/>
      </w:r>
      <w:r>
        <w:rPr>
          <w:rFonts w:ascii="Arial" w:cs="Arial" w:eastAsia="Arial" w:hAnsi="Arial"/>
          <w:b w:val="false"/>
          <w:bCs w:val="false"/>
          <w:i/>
          <w:iCs/>
          <w:color w:val="2F5C85"/>
          <w:sz w:val="18"/>
          <w:szCs w:val="18"/>
        </w:rPr>
        <w:t xml:space="preserve">Bắt buộc cho mọi SKU: ☐ Không áp dụng ☐ Đang chờ ☐ Có. Khối lượng tính bằng gam theo vật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156"/>
        <w:gridCol w:w="1349"/>
        <w:gridCol w:w="1156"/>
        <w:gridCol w:w="963"/>
        <w:gridCol w:w="963"/>
        <w:gridCol w:w="1161"/>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Level</w:t>
            </w:r>
            <w:r>
              <w:br/>
              <w:t xml:space="preserve"/>
            </w:r>
            <w:r>
              <w:rPr>
                <w:rFonts w:ascii="Arial" w:cs="Arial" w:eastAsia="Arial" w:hAnsi="Arial"/>
                <w:b/>
                <w:bCs/>
                <w:i/>
                <w:iCs/>
                <w:color w:val="DCE6F2"/>
                <w:sz w:val="16"/>
                <w:szCs w:val="16"/>
              </w:rPr>
              <w:t xml:space="preserve">Cấp</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Units / pack</w:t>
            </w:r>
            <w:r>
              <w:br/>
              <w:t xml:space="preserve"/>
            </w:r>
            <w:r>
              <w:rPr>
                <w:rFonts w:ascii="Arial" w:cs="Arial" w:eastAsia="Arial" w:hAnsi="Arial"/>
                <w:b/>
                <w:bCs/>
                <w:i/>
                <w:iCs/>
                <w:color w:val="DCE6F2"/>
                <w:sz w:val="16"/>
                <w:szCs w:val="16"/>
              </w:rPr>
              <w:t xml:space="preserve">Số đơn vị / kiện</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Paper, cardboard</w:t>
            </w:r>
            <w:r>
              <w:br/>
              <w:t xml:space="preserve"/>
            </w:r>
            <w:r>
              <w:rPr>
                <w:rFonts w:ascii="Arial" w:cs="Arial" w:eastAsia="Arial" w:hAnsi="Arial"/>
                <w:b/>
                <w:bCs/>
                <w:i/>
                <w:iCs/>
                <w:color w:val="DCE6F2"/>
                <w:sz w:val="16"/>
                <w:szCs w:val="16"/>
              </w:rPr>
              <w:t xml:space="preserve">Giấy, carton</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foil / bags</w:t>
            </w:r>
            <w:r>
              <w:br/>
              <w:t xml:space="preserve"/>
            </w:r>
            <w:r>
              <w:rPr>
                <w:rFonts w:ascii="Arial" w:cs="Arial" w:eastAsia="Arial" w:hAnsi="Arial"/>
                <w:b/>
                <w:bCs/>
                <w:i/>
                <w:iCs/>
                <w:color w:val="DCE6F2"/>
                <w:sz w:val="16"/>
                <w:szCs w:val="16"/>
              </w:rPr>
              <w:t xml:space="preserve">Màng / túi nhựa</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straps</w:t>
            </w:r>
            <w:r>
              <w:br/>
              <w:t xml:space="preserve"/>
            </w:r>
            <w:r>
              <w:rPr>
                <w:rFonts w:ascii="Arial" w:cs="Arial" w:eastAsia="Arial" w:hAnsi="Arial"/>
                <w:b/>
                <w:bCs/>
                <w:i/>
                <w:iCs/>
                <w:color w:val="DCE6F2"/>
                <w:sz w:val="16"/>
                <w:szCs w:val="16"/>
              </w:rPr>
              <w:t xml:space="preserve">Dây đai nhựa</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Metal</w:t>
            </w:r>
            <w:r>
              <w:br/>
              <w:t xml:space="preserve"/>
            </w:r>
            <w:r>
              <w:rPr>
                <w:rFonts w:ascii="Arial" w:cs="Arial" w:eastAsia="Arial" w:hAnsi="Arial"/>
                <w:b/>
                <w:bCs/>
                <w:i/>
                <w:iCs/>
                <w:color w:val="DCE6F2"/>
                <w:sz w:val="16"/>
                <w:szCs w:val="16"/>
              </w:rPr>
              <w:t xml:space="preserve">Kim loại</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EPS</w:t>
            </w:r>
          </w:p>
        </w:tc>
        <w:tc>
          <w:tcPr>
            <w:tcW w:type="dxa" w:w="116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Wood</w:t>
            </w:r>
            <w:r>
              <w:br/>
              <w:t xml:space="preserve"/>
            </w:r>
            <w:r>
              <w:rPr>
                <w:rFonts w:ascii="Arial" w:cs="Arial" w:eastAsia="Arial" w:hAnsi="Arial"/>
                <w:b/>
                <w:bCs/>
                <w:i/>
                <w:iCs/>
                <w:color w:val="DCE6F2"/>
                <w:sz w:val="16"/>
                <w:szCs w:val="16"/>
              </w:rPr>
              <w:t xml:space="preserve">Gỗ</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Primary (sales unit)</w:t>
            </w:r>
            <w:r>
              <w:br/>
              <w:t xml:space="preserve"/>
            </w:r>
            <w:r>
              <w:rPr>
                <w:rFonts w:ascii="Arial" w:cs="Arial" w:eastAsia="Arial" w:hAnsi="Arial"/>
                <w:b w:val="false"/>
                <w:bCs w:val="false"/>
                <w:i/>
                <w:iCs/>
                <w:color w:val="2F5C85"/>
                <w:sz w:val="16"/>
                <w:szCs w:val="16"/>
              </w:rPr>
              <w:t xml:space="preserve">Bao bì cấp 1 (đơn vị bán)</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Transport unit</w:t>
            </w:r>
            <w:r>
              <w:br/>
              <w:t xml:space="preserve"/>
            </w:r>
            <w:r>
              <w:rPr>
                <w:rFonts w:ascii="Arial" w:cs="Arial" w:eastAsia="Arial" w:hAnsi="Arial"/>
                <w:b w:val="false"/>
                <w:bCs w:val="false"/>
                <w:i/>
                <w:iCs/>
                <w:color w:val="2F5C85"/>
                <w:sz w:val="16"/>
                <w:szCs w:val="16"/>
              </w:rPr>
              <w:t xml:space="preserve">Đơn vị vận chuyển</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sz w:val="20"/>
          <w:szCs w:val="20"/>
        </w:rPr>
        <w:t xml:space="preserve">Batteries / lamps / EEE table: </w:t>
      </w:r>
      <w:r>
        <w:rPr>
          <w:rFonts w:ascii="Arial" w:cs="Arial" w:eastAsia="Arial" w:hAnsi="Arial"/>
          <w:b/>
          <w:bCs/>
          <w:sz w:val="20"/>
          <w:szCs w:val="20"/>
        </w:rPr>
        <w:t xml:space="preserve">N/A</w:t>
      </w:r>
      <w:r>
        <w:rPr>
          <w:rFonts w:ascii="Arial" w:cs="Arial" w:eastAsia="Arial" w:hAnsi="Arial"/>
          <w:sz w:val="20"/>
          <w:szCs w:val="20"/>
        </w:rPr>
        <w:t xml:space="preserve"> (manual truck without electrical equipment). Re-assess if a scale or electric lift variant is added.</w:t>
      </w:r>
      <w:r>
        <w:br/>
        <w:t xml:space="preserve"/>
      </w:r>
      <w:r>
        <w:rPr>
          <w:rFonts w:ascii="Arial" w:cs="Arial" w:eastAsia="Arial" w:hAnsi="Arial"/>
          <w:b w:val="false"/>
          <w:bCs w:val="false"/>
          <w:i/>
          <w:iCs/>
          <w:color w:val="2F5C85"/>
          <w:sz w:val="18"/>
          <w:szCs w:val="18"/>
        </w:rPr>
        <w:t xml:space="preserve">Bảng pin / đèn / EEE: </w:t>
      </w:r>
      <w:r>
        <w:rPr>
          <w:rFonts w:ascii="Arial" w:cs="Arial" w:eastAsia="Arial" w:hAnsi="Arial"/>
          <w:b/>
          <w:bCs/>
          <w:i/>
          <w:iCs/>
          <w:color w:val="2F5C85"/>
          <w:sz w:val="18"/>
          <w:szCs w:val="18"/>
        </w:rPr>
        <w:t xml:space="preserve">Không áp dụng</w:t>
      </w:r>
      <w:r>
        <w:rPr>
          <w:rFonts w:ascii="Arial" w:cs="Arial" w:eastAsia="Arial" w:hAnsi="Arial"/>
          <w:b w:val="false"/>
          <w:bCs w:val="false"/>
          <w:i/>
          <w:iCs/>
          <w:color w:val="2F5C85"/>
          <w:sz w:val="18"/>
          <w:szCs w:val="18"/>
        </w:rPr>
        <w:t xml:space="preserve"> (xe tay không có thiết bị điện). Đánh giá lại nếu bổ sung biến thể có cân hoặc nâng điện.</w:t>
      </w:r>
    </w:p>
    <w:p>
      <w:pPr>
        <w:pStyle w:val="Heading1"/>
        <w:spacing w:after="160" w:before="240"/>
      </w:pPr>
      <w:r>
        <w:rPr>
          <w:rFonts w:ascii="Arial" w:cs="Arial" w:eastAsia="Arial" w:hAnsi="Arial"/>
          <w:b/>
          <w:bCs/>
          <w:color w:val="1F3864"/>
          <w:sz w:val="28"/>
          <w:szCs w:val="28"/>
        </w:rPr>
        <w:t xml:space="preserve">Annex E — Regulatory Cross-Check Log (14/10/2026)</w:t>
      </w:r>
      <w:r>
        <w:br/>
        <w:t xml:space="preserve"/>
      </w:r>
      <w:r>
        <w:rPr>
          <w:rFonts w:ascii="Arial" w:cs="Arial" w:eastAsia="Arial" w:hAnsi="Arial"/>
          <w:b/>
          <w:bCs/>
          <w:i/>
          <w:iCs/>
          <w:color w:val="2F5C85"/>
          <w:sz w:val="26"/>
          <w:szCs w:val="26"/>
        </w:rPr>
        <w:t xml:space="preserve">Phụ lục E — Nhật ký rà soát pháp lý (14/10/2026)</w:t>
      </w:r>
    </w:p>
    <w:p>
      <w:pPr>
        <w:spacing w:after="120"/>
      </w:pPr>
      <w:r>
        <w:rPr>
          <w:rFonts w:ascii="Arial" w:cs="Arial" w:eastAsia="Arial" w:hAnsi="Arial"/>
          <w:sz w:val="20"/>
          <w:szCs w:val="20"/>
        </w:rPr>
        <w:t xml:space="preserve">Status: ✅ Confirmed · 🔧 Corrected in v1.2 · ⚠️ Open (verify before controlled release).</w:t>
      </w:r>
      <w:r>
        <w:br/>
        <w:t xml:space="preserve"/>
      </w:r>
      <w:r>
        <w:rPr>
          <w:rFonts w:ascii="Arial" w:cs="Arial" w:eastAsia="Arial" w:hAnsi="Arial"/>
          <w:b w:val="false"/>
          <w:bCs w:val="false"/>
          <w:i/>
          <w:iCs/>
          <w:color w:val="2F5C85"/>
          <w:sz w:val="18"/>
          <w:szCs w:val="18"/>
        </w:rPr>
        <w:t xml:space="preserve">Trạng thái: ✅ Đã xác nhận · 🔧 Đã sửa trong v1.2 · ⚠️ Còn mở (xác minh trước khi ban hành kiểm soát).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927"/>
        <w:gridCol w:w="3855"/>
        <w:gridCol w:w="1156"/>
        <w:gridCol w:w="231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Item</w:t>
            </w:r>
            <w:r>
              <w:br/>
              <w:t xml:space="preserve"/>
            </w:r>
            <w:r>
              <w:rPr>
                <w:rFonts w:ascii="Arial" w:cs="Arial" w:eastAsia="Arial" w:hAnsi="Arial"/>
                <w:b/>
                <w:bCs/>
                <w:i/>
                <w:iCs/>
                <w:color w:val="DCE6F2"/>
                <w:sz w:val="16"/>
                <w:szCs w:val="16"/>
              </w:rPr>
              <w:t xml:space="preserve">Hạng mục</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r>
              <w:br/>
              <w:t xml:space="preserve"/>
            </w:r>
            <w:r>
              <w:rPr>
                <w:rFonts w:ascii="Arial" w:cs="Arial" w:eastAsia="Arial" w:hAnsi="Arial"/>
                <w:b/>
                <w:bCs/>
                <w:i/>
                <w:iCs/>
                <w:color w:val="DCE6F2"/>
                <w:sz w:val="16"/>
                <w:szCs w:val="16"/>
              </w:rPr>
              <w:t xml:space="preserve">Phát hiện</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Status</w:t>
            </w:r>
            <w:r>
              <w:br/>
              <w:t xml:space="preserve"/>
            </w:r>
            <w:r>
              <w:rPr>
                <w:rFonts w:ascii="Arial" w:cs="Arial" w:eastAsia="Arial" w:hAnsi="Arial"/>
                <w:b/>
                <w:bCs/>
                <w:i/>
                <w:iCs/>
                <w:color w:val="DCE6F2"/>
                <w:sz w:val="16"/>
                <w:szCs w:val="16"/>
              </w:rPr>
              <w:t xml:space="preserve">Trạng thái</w:t>
            </w:r>
          </w:p>
        </w:tc>
        <w:tc>
          <w:tcPr>
            <w:tcW w:type="dxa" w:w="231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w:t>
            </w:r>
            <w:r>
              <w:br/>
              <w:t xml:space="preserve"/>
            </w:r>
            <w:r>
              <w:rPr>
                <w:rFonts w:ascii="Arial" w:cs="Arial" w:eastAsia="Arial" w:hAnsi="Arial"/>
                <w:b/>
                <w:bCs/>
                <w:i/>
                <w:iCs/>
                <w:color w:val="DCE6F2"/>
                <w:sz w:val="16"/>
                <w:szCs w:val="16"/>
              </w:rPr>
              <w:t xml:space="preserve">Nguồn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(EU) 2023/1230 application date</w:t>
            </w:r>
            <w:r>
              <w:br/>
              <w:t xml:space="preserve"/>
            </w:r>
            <w:r>
              <w:rPr>
                <w:rFonts w:ascii="Arial" w:cs="Arial" w:eastAsia="Arial" w:hAnsi="Arial"/>
                <w:b w:val="false"/>
                <w:bCs w:val="false"/>
                <w:i/>
                <w:iCs/>
                <w:color w:val="2F5C85"/>
                <w:sz w:val="16"/>
                <w:szCs w:val="16"/>
              </w:rPr>
              <w:t xml:space="preserve">Ngày áp dụng MR (EU) 2023/1230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from 20/01/2027; MD 2006/42/EC repealed; machinery placed on market before stays under MD</w:t>
            </w:r>
            <w:r>
              <w:br/>
              <w:t xml:space="preserve"/>
            </w:r>
            <w:r>
              <w:rPr>
                <w:rFonts w:ascii="Arial" w:cs="Arial" w:eastAsia="Arial" w:hAnsi="Arial"/>
                <w:b w:val="false"/>
                <w:bCs w:val="false"/>
                <w:i/>
                <w:iCs/>
                <w:color w:val="2F5C85"/>
                <w:sz w:val="16"/>
                <w:szCs w:val="16"/>
              </w:rPr>
              <w:t xml:space="preserve">Áp dụng từ 20/01/2027; MD 2006/42/EC bị bãi bỏ; máy đưa ra thị trường trước đó vẫn theo MD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 Commission machinery page</w:t>
            </w:r>
            <w:r>
              <w:br/>
              <w:t xml:space="preserve"/>
            </w:r>
            <w:r>
              <w:rPr>
                <w:rFonts w:ascii="Arial" w:cs="Arial" w:eastAsia="Arial" w:hAnsi="Arial"/>
                <w:b w:val="false"/>
                <w:bCs w:val="false"/>
                <w:i/>
                <w:iCs/>
                <w:color w:val="2F5C85"/>
                <w:sz w:val="16"/>
                <w:szCs w:val="16"/>
              </w:rPr>
              <w:t xml:space="preserve">EUR-Lex 32023R1230; trang máy móc của Ủy ban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harmonised standards</w:t>
            </w:r>
            <w:r>
              <w:br/>
              <w:t xml:space="preserve"/>
            </w:r>
            <w:r>
              <w:rPr>
                <w:rFonts w:ascii="Arial" w:cs="Arial" w:eastAsia="Arial" w:hAnsi="Arial"/>
                <w:b w:val="false"/>
                <w:bCs w:val="false"/>
                <w:i/>
                <w:iCs/>
                <w:color w:val="2F5C85"/>
                <w:sz w:val="16"/>
                <w:szCs w:val="16"/>
              </w:rPr>
              <w:t xml:space="preserve">Tiêu chuẩn hài hòa theo MR</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No MR citation decision published as of Sept 2026; first list expected end-2026; MD citations ≠ MR Art. 20 presumption</w:t>
            </w:r>
            <w:r>
              <w:br/>
              <w:t xml:space="preserve"/>
            </w:r>
            <w:r>
              <w:rPr>
                <w:rFonts w:ascii="Arial" w:cs="Arial" w:eastAsia="Arial" w:hAnsi="Arial"/>
                <w:b w:val="false"/>
                <w:bCs w:val="false"/>
                <w:i/>
                <w:iCs/>
                <w:color w:val="2F5C85"/>
                <w:sz w:val="16"/>
                <w:szCs w:val="16"/>
              </w:rPr>
              <w:t xml:space="preserve">Chưa có quyết định viện dẫn theo MR tính đến 9/2026; danh mục đầu tiên dự kiến cuối 2026; viện dẫn theo MD ≠ giả định phù hợp theo Điều 20 MR</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Commission harmonised standards page; IBF Solutions; Waves Eng.</w:t>
            </w:r>
            <w:r>
              <w:br/>
              <w:t xml:space="preserve"/>
            </w:r>
            <w:r>
              <w:rPr>
                <w:rFonts w:ascii="Arial" w:cs="Arial" w:eastAsia="Arial" w:hAnsi="Arial"/>
                <w:b w:val="false"/>
                <w:bCs w:val="false"/>
                <w:i/>
                <w:iCs/>
                <w:color w:val="2F5C85"/>
                <w:sz w:val="16"/>
                <w:szCs w:val="16"/>
              </w:rPr>
              <w:t xml:space="preserve">Trang tiêu chuẩn hài hòa của Ủy ban; IBF Solutions; Waves Eng.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 + AC:2016 + A1:2020 current; ISO 3691-5:2014 confirmed 2021</w:t>
            </w:r>
            <w:r>
              <w:br/>
              <w:t xml:space="preserve"/>
            </w:r>
            <w:r>
              <w:rPr>
                <w:rFonts w:ascii="Arial" w:cs="Arial" w:eastAsia="Arial" w:hAnsi="Arial"/>
                <w:b w:val="false"/>
                <w:bCs w:val="false"/>
                <w:i/>
                <w:iCs/>
                <w:color w:val="2F5C85"/>
                <w:sz w:val="16"/>
                <w:szCs w:val="16"/>
              </w:rPr>
              <w:t xml:space="preserve">EN ISO 3691-5:2015 + AC:2016 + A1:2020 hiện hành; ISO 3691-5:2014 được xác nhận năm 2021</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ISO.org 62807; Austrian Standards; EVS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16307-5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2023 edition supersedes 2013 (withdrawn 29/12/2023); OJEU citation of 2023 edition under MD not confirmed</w:t>
            </w:r>
            <w:r>
              <w:br/>
              <w:t xml:space="preserve"/>
            </w:r>
            <w:r>
              <w:rPr>
                <w:rFonts w:ascii="Arial" w:cs="Arial" w:eastAsia="Arial" w:hAnsi="Arial"/>
                <w:b w:val="false"/>
                <w:bCs w:val="false"/>
                <w:i/>
                <w:iCs/>
                <w:color w:val="2F5C85"/>
                <w:sz w:val="16"/>
                <w:szCs w:val="16"/>
              </w:rPr>
              <w:t xml:space="preserve">Bản 2023 thay thế bản 2013 (hủy bỏ 29/12/2023); chưa xác nhận việc viện dẫn bản 2023 trên OJEU theo MD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EVS EN 16307-5:2023; SIS SS-EN 16307-5:2024</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21 DoC</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Accompanies machinery or internet address provided</w:t>
            </w:r>
            <w:r>
              <w:br/>
              <w:t xml:space="preserve"/>
            </w:r>
            <w:r>
              <w:rPr>
                <w:rFonts w:ascii="Arial" w:cs="Arial" w:eastAsia="Arial" w:hAnsi="Arial"/>
                <w:b w:val="false"/>
                <w:bCs w:val="false"/>
                <w:i/>
                <w:iCs/>
                <w:color w:val="2F5C85"/>
                <w:sz w:val="16"/>
                <w:szCs w:val="16"/>
              </w:rPr>
              <w:t xml:space="preserve">Kèm theo máy hoặc cung cấp địa chỉ internet</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10(7) instructions</w:t>
            </w:r>
            <w:r>
              <w:br/>
              <w:t xml:space="preserve"/>
            </w:r>
            <w:r>
              <w:rPr>
                <w:rFonts w:ascii="Arial" w:cs="Arial" w:eastAsia="Arial" w:hAnsi="Arial"/>
                <w:b w:val="false"/>
                <w:bCs w:val="false"/>
                <w:i/>
                <w:iCs/>
                <w:color w:val="2F5C85"/>
                <w:sz w:val="16"/>
                <w:szCs w:val="16"/>
              </w:rPr>
              <w:t xml:space="preserve">Hướng dẫn theo MR Điều 10(7)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Digital allowed with conditions; paper free on request within 1 month; paper safety info for non-professional use</w:t>
            </w:r>
            <w:r>
              <w:br/>
              <w:t xml:space="preserve"/>
            </w:r>
            <w:r>
              <w:rPr>
                <w:rFonts w:ascii="Arial" w:cs="Arial" w:eastAsia="Arial" w:hAnsi="Arial"/>
                <w:b w:val="false"/>
                <w:bCs w:val="false"/>
                <w:i/>
                <w:iCs/>
                <w:color w:val="2F5C85"/>
                <w:sz w:val="16"/>
                <w:szCs w:val="16"/>
              </w:rPr>
              <w:t xml:space="preserve">Cho phép dạng số có điều kiện; bản giấy miễn phí khi yêu cầu trong 1 tháng; thông tin an toàn bản giấy cho người dùng không chuyên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sources)</w:t>
            </w:r>
            <w:r>
              <w:br/>
              <w:t xml:space="preserve"/>
            </w:r>
            <w:r>
              <w:rPr>
                <w:rFonts w:ascii="Arial" w:cs="Arial" w:eastAsia="Arial" w:hAnsi="Arial"/>
                <w:b w:val="false"/>
                <w:bCs w:val="false"/>
                <w:i/>
                <w:iCs/>
                <w:color w:val="2F5C85"/>
                <w:sz w:val="16"/>
                <w:szCs w:val="16"/>
              </w:rPr>
              <w:t xml:space="preserve">✅ (nguồn thứ cấp)</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tekom; ZVEI; IBF Solutions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13 importer marking</w:t>
            </w:r>
            <w:r>
              <w:br/>
              <w:t xml:space="preserve"/>
            </w:r>
            <w:r>
              <w:rPr>
                <w:rFonts w:ascii="Arial" w:cs="Arial" w:eastAsia="Arial" w:hAnsi="Arial"/>
                <w:b w:val="false"/>
                <w:bCs w:val="false"/>
                <w:i/>
                <w:iCs/>
                <w:color w:val="2F5C85"/>
                <w:sz w:val="16"/>
                <w:szCs w:val="16"/>
              </w:rPr>
              <w:t xml:space="preserve">Ghi nhãn nhà nhập khẩu theo MR Điều 13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Importer name and contact on machinery</w:t>
            </w:r>
            <w:r>
              <w:br/>
              <w:t xml:space="preserve"/>
            </w:r>
            <w:r>
              <w:rPr>
                <w:rFonts w:ascii="Arial" w:cs="Arial" w:eastAsia="Arial" w:hAnsi="Arial"/>
                <w:b w:val="false"/>
                <w:bCs w:val="false"/>
                <w:i/>
                <w:iCs/>
                <w:color w:val="2F5C85"/>
                <w:sz w:val="16"/>
                <w:szCs w:val="16"/>
              </w:rPr>
              <w:t xml:space="preserve">Tên và liên hệ của nhà nhập khẩu trên máy</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 ⚠️ exact wording</w:t>
            </w:r>
            <w:r>
              <w:br/>
              <w:t xml:space="preserve"/>
            </w:r>
            <w:r>
              <w:rPr>
                <w:rFonts w:ascii="Arial" w:cs="Arial" w:eastAsia="Arial" w:hAnsi="Arial"/>
                <w:b w:val="false"/>
                <w:bCs w:val="false"/>
                <w:i/>
                <w:iCs/>
                <w:color w:val="2F5C85"/>
                <w:sz w:val="16"/>
                <w:szCs w:val="16"/>
              </w:rPr>
              <w:t xml:space="preserve">✅ (thứ cấp) / ⚠️ câu chữ chính xác</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Taylor Wessing; operationsengineer.org.uk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3 manual lifting definition</w:t>
            </w:r>
            <w:r>
              <w:br/>
              <w:t xml:space="preserve"/>
            </w:r>
            <w:r>
              <w:rPr>
                <w:rFonts w:ascii="Arial" w:cs="Arial" w:eastAsia="Arial" w:hAnsi="Arial"/>
                <w:b w:val="false"/>
                <w:bCs w:val="false"/>
                <w:i/>
                <w:iCs/>
                <w:color w:val="2F5C85"/>
                <w:sz w:val="16"/>
                <w:szCs w:val="16"/>
              </w:rPr>
              <w:t xml:space="preserve">Định nghĩa nâng bằng tay theo MR Điều 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Lifting assembly powered solely by directly applied human effort in scope; exact point letter not confirmed</w:t>
            </w:r>
            <w:r>
              <w:br/>
              <w:t xml:space="preserve"/>
            </w:r>
            <w:r>
              <w:rPr>
                <w:rFonts w:ascii="Arial" w:cs="Arial" w:eastAsia="Arial" w:hAnsi="Arial"/>
                <w:b w:val="false"/>
                <w:bCs w:val="false"/>
                <w:i/>
                <w:iCs/>
                <w:color w:val="2F5C85"/>
                <w:sz w:val="16"/>
                <w:szCs w:val="16"/>
              </w:rPr>
              <w:t xml:space="preserve">Cụm nâng chỉ dùng sức người tác động trực tiếp thuộc phạm vi; chưa xác nhận chính xác ký hiệu điểm</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COM(2021)202 summary</w:t>
            </w:r>
            <w:r>
              <w:br/>
              <w:t xml:space="preserve"/>
            </w:r>
            <w:r>
              <w:rPr>
                <w:rFonts w:ascii="Arial" w:cs="Arial" w:eastAsia="Arial" w:hAnsi="Arial"/>
                <w:b w:val="false"/>
                <w:bCs w:val="false"/>
                <w:i/>
                <w:iCs/>
                <w:color w:val="2F5C85"/>
                <w:sz w:val="16"/>
                <w:szCs w:val="16"/>
              </w:rPr>
              <w:t xml:space="preserve">EUR-Lex; tóm tắt COM(2021)202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amendments</w:t>
            </w:r>
            <w:r>
              <w:br/>
              <w:t xml:space="preserve"/>
            </w:r>
            <w:r>
              <w:rPr>
                <w:rFonts w:ascii="Arial" w:cs="Arial" w:eastAsia="Arial" w:hAnsi="Arial"/>
                <w:b w:val="false"/>
                <w:bCs w:val="false"/>
                <w:i/>
                <w:iCs/>
                <w:color w:val="2F5C85"/>
                <w:sz w:val="16"/>
                <w:szCs w:val="16"/>
              </w:rPr>
              <w:t xml:space="preserve">Các sửa đổi MR</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Reg. (EU) 2026/1744 (AI) in force — no impact; Omnibus IV provisionally agreed 09/06/2026, not yet in OJ</w:t>
            </w:r>
            <w:r>
              <w:br/>
              <w:t xml:space="preserve"/>
            </w:r>
            <w:r>
              <w:rPr>
                <w:rFonts w:ascii="Arial" w:cs="Arial" w:eastAsia="Arial" w:hAnsi="Arial"/>
                <w:b w:val="false"/>
                <w:bCs w:val="false"/>
                <w:i/>
                <w:iCs/>
                <w:color w:val="2F5C85"/>
                <w:sz w:val="16"/>
                <w:szCs w:val="16"/>
              </w:rPr>
              <w:t xml:space="preserve">Quy định (EU) 2026/1744 (AI) đã có hiệu lực — không tác động; Omnibus IV đạt thỏa thuận tạm thời 09/06/2026, chưa đăng OJ</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 watch</w:t>
            </w:r>
            <w:r>
              <w:br/>
              <w:t xml:space="preserve"/>
            </w:r>
            <w:r>
              <w:rPr>
                <w:rFonts w:ascii="Arial" w:cs="Arial" w:eastAsia="Arial" w:hAnsi="Arial"/>
                <w:b w:val="false"/>
                <w:bCs w:val="false"/>
                <w:i/>
                <w:iCs/>
                <w:color w:val="2F5C85"/>
                <w:sz w:val="16"/>
                <w:szCs w:val="16"/>
              </w:rPr>
              <w:t xml:space="preserve">✅ / ⚠️ theo dõi</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2026/1744; Council 10980/26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MD Annex I 4.1.3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on all lifting machinery before putting into service</w:t>
            </w:r>
            <w:r>
              <w:br/>
              <w:t xml:space="preserve"/>
            </w:r>
            <w:r>
              <w:rPr>
                <w:rFonts w:ascii="Arial" w:cs="Arial" w:eastAsia="Arial" w:hAnsi="Arial"/>
                <w:b w:val="false"/>
                <w:bCs w:val="false"/>
                <w:i/>
                <w:iCs/>
                <w:color w:val="2F5C85"/>
                <w:sz w:val="16"/>
                <w:szCs w:val="16"/>
              </w:rPr>
              <w:t xml:space="preserve">Thử tĩnh và động trên mọi máy nâng trước khi đưa vào sử dụng</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MD Annex I text; BSI</w:t>
            </w:r>
            <w:r>
              <w:br/>
              <w:t xml:space="preserve"/>
            </w:r>
            <w:r>
              <w:rPr>
                <w:rFonts w:ascii="Arial" w:cs="Arial" w:eastAsia="Arial" w:hAnsi="Arial"/>
                <w:b w:val="false"/>
                <w:bCs w:val="false"/>
                <w:i/>
                <w:iCs/>
                <w:color w:val="2F5C85"/>
                <w:sz w:val="16"/>
                <w:szCs w:val="16"/>
              </w:rPr>
              <w:t xml:space="preserve">Văn bản MD Phụ lục I; BSI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GS sections</w:t>
            </w:r>
            <w:r>
              <w:br/>
              <w:t xml:space="preserve"/>
            </w:r>
            <w:r>
              <w:rPr>
                <w:rFonts w:ascii="Arial" w:cs="Arial" w:eastAsia="Arial" w:hAnsi="Arial"/>
                <w:b w:val="false"/>
                <w:bCs w:val="false"/>
                <w:i/>
                <w:iCs/>
                <w:color w:val="2F5C85"/>
                <w:sz w:val="16"/>
                <w:szCs w:val="16"/>
              </w:rPr>
              <w:t xml:space="preserve">Các điều GS trong ProdSG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20 award (≤ 5 yr / lot; § 20(2) CE-equivalence exclusion), § 21–22 GS body, § 24 manufacturer &amp; importer (importer documented check)</w:t>
            </w:r>
            <w:r>
              <w:br/>
              <w:t xml:space="preserve"/>
            </w:r>
            <w:r>
              <w:rPr>
                <w:rFonts w:ascii="Arial" w:cs="Arial" w:eastAsia="Arial" w:hAnsi="Arial"/>
                <w:b w:val="false"/>
                <w:bCs w:val="false"/>
                <w:i/>
                <w:iCs/>
                <w:color w:val="2F5C85"/>
                <w:sz w:val="16"/>
                <w:szCs w:val="16"/>
              </w:rPr>
              <w:t xml:space="preserve">§ 20 cấp dấu (≤ 5 năm / lô; § 20(2) loại trừ khi CE tương đương), § 21–22 tổ chức GS, § 24 nhà sản xuất &amp; nhà nhập khẩu (nhà nhập khẩu lập hồ sơ kiểm tra)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buzer.de; JuraForum; BGN; maschinenrichtlinie.de synopsis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fine for GS misuse</w:t>
            </w:r>
            <w:r>
              <w:br/>
              <w:t xml:space="preserve"/>
            </w:r>
            <w:r>
              <w:rPr>
                <w:rFonts w:ascii="Arial" w:cs="Arial" w:eastAsia="Arial" w:hAnsi="Arial"/>
                <w:b w:val="false"/>
                <w:bCs w:val="false"/>
                <w:i/>
                <w:iCs/>
                <w:color w:val="2F5C85"/>
                <w:sz w:val="16"/>
                <w:szCs w:val="16"/>
              </w:rPr>
              <w:t xml:space="preserve">Mức phạt theo ProdSG khi lạm dụng dấu GS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39 provision not confirmed</w:t>
            </w:r>
            <w:r>
              <w:br/>
              <w:t xml:space="preserve"/>
            </w:r>
            <w:r>
              <w:rPr>
                <w:rFonts w:ascii="Arial" w:cs="Arial" w:eastAsia="Arial" w:hAnsi="Arial"/>
                <w:b w:val="false"/>
                <w:bCs w:val="false"/>
                <w:i/>
                <w:iCs/>
                <w:color w:val="2F5C85"/>
                <w:sz w:val="16"/>
                <w:szCs w:val="16"/>
              </w:rPr>
              <w:t xml:space="preserve">Chưa xác nhận điều khoản § 39</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gesetze-im-internet.de (not reachable from this environment)</w:t>
            </w:r>
            <w:r>
              <w:br/>
              <w:t xml:space="preserve"/>
            </w:r>
            <w:r>
              <w:rPr>
                <w:rFonts w:ascii="Arial" w:cs="Arial" w:eastAsia="Arial" w:hAnsi="Arial"/>
                <w:b w:val="false"/>
                <w:bCs w:val="false"/>
                <w:i/>
                <w:iCs/>
                <w:color w:val="2F5C85"/>
                <w:sz w:val="16"/>
                <w:szCs w:val="16"/>
              </w:rPr>
              <w:t xml:space="preserve">gesetze-im-internet.de (không truy cập được từ môi trường này)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Still current; mandatory for new GS since 01/07/2020; category limits added</w:t>
            </w:r>
            <w:r>
              <w:br/>
              <w:t xml:space="preserve"/>
            </w:r>
            <w:r>
              <w:rPr>
                <w:rFonts w:ascii="Arial" w:cs="Arial" w:eastAsia="Arial" w:hAnsi="Arial"/>
                <w:b w:val="false"/>
                <w:bCs w:val="false"/>
                <w:i/>
                <w:iCs/>
                <w:color w:val="2F5C85"/>
                <w:sz w:val="16"/>
                <w:szCs w:val="16"/>
              </w:rPr>
              <w:t xml:space="preserve">Vẫn hiện hành; bắt buộc cho GS mới từ 01/07/2020; đã bổ sung giới hạn theo nhóm</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BAuA AfPS-GS-2019-01-PAK; ZLS; TÜV Rheinland info</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 5(4) + DoC since 12/08/2026; Art. 12 later of 12/08/2028 or +24 months after implementing acts; Art. 44 registers pending</w:t>
            </w:r>
            <w:r>
              <w:br/>
              <w:t xml:space="preserve"/>
            </w:r>
            <w:r>
              <w:rPr>
                <w:rFonts w:ascii="Arial" w:cs="Arial" w:eastAsia="Arial" w:hAnsi="Arial"/>
                <w:b w:val="false"/>
                <w:bCs w:val="false"/>
                <w:i/>
                <w:iCs/>
                <w:color w:val="2F5C85"/>
                <w:sz w:val="16"/>
                <w:szCs w:val="16"/>
              </w:rPr>
              <w:t xml:space="preserve">Điều 5(4) + DoC từ 12/08/2026; Điều 12 thời điểm muộn hơn giữa 12/08/2028 hoặc +24 tháng sau văn bản thi hành; sổ đăng ký Điều 44 đang chờ</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DAERA PPWR FAQ; FDF; ppwrconnect Sept 2026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POPs SCCP</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0.15 % (1 500 mg/kg) in articles confirmed; MCCP act in preparation</w:t>
            </w:r>
            <w:r>
              <w:br/>
              <w:t xml:space="preserve"/>
            </w:r>
            <w:r>
              <w:rPr>
                <w:rFonts w:ascii="Arial" w:cs="Arial" w:eastAsia="Arial" w:hAnsi="Arial"/>
                <w:b w:val="false"/>
                <w:bCs w:val="false"/>
                <w:i/>
                <w:iCs/>
                <w:color w:val="2F5C85"/>
                <w:sz w:val="16"/>
                <w:szCs w:val="16"/>
              </w:rPr>
              <w:t xml:space="preserve">Đã xác nhận 0,15 % (1 500 mg/kg) trong sản phẩm; văn bản về MCCP đang soạn thảo</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Council ST-13064-2026; Reg. (EU) 2022/2400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CBAM</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CN 8427 outside Annex I today; downstream extension proposed for 2028</w:t>
            </w:r>
            <w:r>
              <w:br/>
              <w:t xml:space="preserve"/>
            </w:r>
            <w:r>
              <w:rPr>
                <w:rFonts w:ascii="Arial" w:cs="Arial" w:eastAsia="Arial" w:hAnsi="Arial"/>
                <w:b w:val="false"/>
                <w:bCs w:val="false"/>
                <w:i/>
                <w:iCs/>
                <w:color w:val="2F5C85"/>
                <w:sz w:val="16"/>
                <w:szCs w:val="16"/>
              </w:rPr>
              <w:t xml:space="preserve">CN 8427 hiện ngoài Phụ lục I; đề xuất mở rộng hạ nguồn từ 2028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watch</w:t>
            </w:r>
            <w:r>
              <w:br/>
              <w:t xml:space="preserve"/>
            </w:r>
            <w:r>
              <w:rPr>
                <w:rFonts w:ascii="Arial" w:cs="Arial" w:eastAsia="Arial" w:hAnsi="Arial"/>
                <w:b w:val="false"/>
                <w:bCs w:val="false"/>
                <w:i/>
                <w:iCs/>
                <w:color w:val="2F5C85"/>
                <w:sz w:val="16"/>
                <w:szCs w:val="16"/>
              </w:rPr>
              <w:t xml:space="preserve">🔧 theo dõi</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COM(2025) 989; PwC; European Aluminium annex</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Switzerland</w:t>
            </w:r>
            <w:r>
              <w:br/>
              <w:t xml:space="preserve"/>
            </w:r>
            <w:r>
              <w:rPr>
                <w:rFonts w:ascii="Arial" w:cs="Arial" w:eastAsia="Arial" w:hAnsi="Arial"/>
                <w:b w:val="false"/>
                <w:bCs w:val="false"/>
                <w:i/>
                <w:iCs/>
                <w:color w:val="2F5C85"/>
                <w:sz w:val="16"/>
                <w:szCs w:val="16"/>
              </w:rPr>
              <w:t xml:space="preserve">Thụy Sĩ</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MaschV revision aligned with MR consulted; MRA update tied to EU-CH package ratification (2027/28)</w:t>
            </w:r>
            <w:r>
              <w:br/>
              <w:t xml:space="preserve"/>
            </w:r>
            <w:r>
              <w:rPr>
                <w:rFonts w:ascii="Arial" w:cs="Arial" w:eastAsia="Arial" w:hAnsi="Arial"/>
                <w:b w:val="false"/>
                <w:bCs w:val="false"/>
                <w:i/>
                <w:iCs/>
                <w:color w:val="2F5C85"/>
                <w:sz w:val="16"/>
                <w:szCs w:val="16"/>
              </w:rPr>
              <w:t xml:space="preserve">MaschV sửa đổi theo MR đã lấy ý kiến; cập nhật MRA gắn với phê chuẩn gói EU-CH (2027/28)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SECO / admin.ch; Canton Zurich RRB 2025/1296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since 13/12/2024, complementary to MD/MR</w:t>
            </w:r>
            <w:r>
              <w:br/>
              <w:t xml:space="preserve"/>
            </w:r>
            <w:r>
              <w:rPr>
                <w:rFonts w:ascii="Arial" w:cs="Arial" w:eastAsia="Arial" w:hAnsi="Arial"/>
                <w:b w:val="false"/>
                <w:bCs w:val="false"/>
                <w:i/>
                <w:iCs/>
                <w:color w:val="2F5C85"/>
                <w:sz w:val="16"/>
                <w:szCs w:val="16"/>
              </w:rPr>
              <w:t xml:space="preserve">Áp dụng từ 13/12/2024, bổ trợ cho MD/MR</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32023R0988</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entries 50 / 51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PAH 1 mg/kg (consumer articles, skin contact); phthalates 0.1 %</w:t>
            </w:r>
            <w:r>
              <w:br/>
              <w:t xml:space="preserve"/>
            </w:r>
            <w:r>
              <w:rPr>
                <w:rFonts w:ascii="Arial" w:cs="Arial" w:eastAsia="Arial" w:hAnsi="Arial"/>
                <w:b w:val="false"/>
                <w:bCs w:val="false"/>
                <w:i/>
                <w:iCs/>
                <w:color w:val="2F5C85"/>
                <w:sz w:val="16"/>
                <w:szCs w:val="16"/>
              </w:rPr>
              <w:t xml:space="preserve">PAH 1 mg/kg (hàng tiêu dùng, tiếp xúc da); phthalate 0,1 %</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REACH Annex XVII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Ally inputs</w:t>
            </w:r>
            <w:r>
              <w:br/>
              <w:t xml:space="preserve"/>
            </w:r>
            <w:r>
              <w:rPr>
                <w:rFonts w:ascii="Arial" w:cs="Arial" w:eastAsia="Arial" w:hAnsi="Arial"/>
                <w:b w:val="false"/>
                <w:bCs w:val="false"/>
                <w:i/>
                <w:iCs/>
                <w:color w:val="2F5C85"/>
                <w:sz w:val="16"/>
                <w:szCs w:val="16"/>
              </w:rPr>
              <w:t xml:space="preserve">Thông tin từ Đối tác</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Overload valve mandatory?, salt-spray hours, DFT, BCM languages, GS order scope</w:t>
            </w:r>
            <w:r>
              <w:br/>
              <w:t xml:space="preserve"/>
            </w:r>
            <w:r>
              <w:rPr>
                <w:rFonts w:ascii="Arial" w:cs="Arial" w:eastAsia="Arial" w:hAnsi="Arial"/>
                <w:b w:val="false"/>
                <w:bCs w:val="false"/>
                <w:i/>
                <w:iCs/>
                <w:color w:val="2F5C85"/>
                <w:sz w:val="16"/>
                <w:szCs w:val="16"/>
              </w:rPr>
              <w:t xml:space="preserve">Van quá tải có bắt buộc?, số giờ phun muối, DFT, ngôn ngữ BCM, phạm vi đơn hàng GS</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Ally confirmation required</w:t>
            </w:r>
            <w:r>
              <w:br/>
              <w:t xml:space="preserve"/>
            </w:r>
            <w:r>
              <w:rPr>
                <w:rFonts w:ascii="Arial" w:cs="Arial" w:eastAsia="Arial" w:hAnsi="Arial"/>
                <w:b w:val="false"/>
                <w:bCs w:val="false"/>
                <w:i/>
                <w:iCs/>
                <w:color w:val="2F5C85"/>
                <w:sz w:val="16"/>
                <w:szCs w:val="16"/>
              </w:rPr>
              <w:t xml:space="preserve">Cần Đối tác xác nhận</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A.R.E.N.A. Vietnam — Controlled when approved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MCG-DIY-HT-PT-001 v1.4 (EN/VI) · Manual Hand Pallet Truck / Xe nâng tay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ce4ace5ef219c76e84e87093bde1054cd31777.png"/><Relationship Id="rId10" Type="http://schemas.openxmlformats.org/officeDocument/2006/relationships/image" Target="media/9f9ba9dadc81e4ddcfef96f285576a820f0e9f2a.png"/><Relationship Id="rId11" Type="http://schemas.openxmlformats.org/officeDocument/2006/relationships/image" Target="media/32f568e39edaf88d33a3cdd3d52ef50727e7d8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MCG Manual Hand Pallet Truck</dc:title>
  <dc:creator>A.R.E.N.A. Vietnam QA</dc:creator>
  <cp:lastModifiedBy>Un-named</cp:lastModifiedBy>
  <cp:revision>1</cp:revision>
  <dcterms:created xsi:type="dcterms:W3CDTF">2026-10-14T20:16:47.306Z</dcterms:created>
  <dcterms:modified xsi:type="dcterms:W3CDTF">2026-10-14T20:16:47.307Z</dcterms:modified>
</cp:coreProperties>
</file>

<file path=docProps/custom.xml><?xml version="1.0" encoding="utf-8"?>
<Properties xmlns="http://schemas.openxmlformats.org/officeDocument/2006/custom-properties" xmlns:vt="http://schemas.openxmlformats.org/officeDocument/2006/docPropsVTypes"/>
</file>