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9D23" w14:textId="77777777" w:rsidR="00580087" w:rsidRDefault="00580087" w:rsidP="00580087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青少年心理健康数据集 - 可视化分析报告</w:t>
      </w:r>
    </w:p>
    <w:p w14:paraId="5BE645BE" w14:textId="77777777" w:rsidR="00580087" w:rsidRDefault="00580087" w:rsidP="00580087">
      <w:pPr>
        <w:jc w:val="center"/>
        <w:rPr>
          <w:rFonts w:hint="eastAsia"/>
        </w:rPr>
      </w:pPr>
      <w:r>
        <w:rPr>
          <w:color w:val="646464"/>
          <w:sz w:val="24"/>
        </w:rPr>
        <w:t>Teen Mental Health Dataset - Visualization Analysis Report</w:t>
      </w:r>
    </w:p>
    <w:p w14:paraId="2C0E77F2" w14:textId="77777777" w:rsidR="00580087" w:rsidRDefault="00580087" w:rsidP="00580087">
      <w:pPr>
        <w:rPr>
          <w:rFonts w:hint="eastAsia"/>
        </w:rPr>
      </w:pPr>
    </w:p>
    <w:p w14:paraId="421C444C" w14:textId="77777777" w:rsidR="00580087" w:rsidRDefault="00580087" w:rsidP="00580087">
      <w:pPr>
        <w:pStyle w:val="1"/>
        <w:rPr>
          <w:rFonts w:hint="eastAsia"/>
        </w:rPr>
      </w:pPr>
      <w:proofErr w:type="spellStart"/>
      <w:r>
        <w:t>一、数据集概览</w:t>
      </w:r>
      <w:proofErr w:type="spellEnd"/>
    </w:p>
    <w:p w14:paraId="5174F917" w14:textId="77777777" w:rsidR="00580087" w:rsidRDefault="00580087" w:rsidP="00580087">
      <w:pPr>
        <w:rPr>
          <w:rFonts w:hint="eastAsia"/>
        </w:rPr>
      </w:pPr>
      <w:proofErr w:type="spellStart"/>
      <w:r>
        <w:t>本报告基于青少年心理健康数据集（</w:t>
      </w:r>
      <w:r>
        <w:t>Teen</w:t>
      </w:r>
      <w:proofErr w:type="spellEnd"/>
      <w:r>
        <w:t xml:space="preserve"> Mental Health Dataset</w:t>
      </w:r>
      <w:r>
        <w:t>）进行全面的可视化分析。数据集包含</w:t>
      </w:r>
      <w:r>
        <w:t>1200</w:t>
      </w:r>
      <w:r>
        <w:t>条记录，</w:t>
      </w:r>
      <w:r>
        <w:t>14</w:t>
      </w:r>
      <w:r>
        <w:t>个特征变量，涵盖青少年的人口统计信息、行为习惯、心理健康指标等多个维度。</w:t>
      </w:r>
    </w:p>
    <w:p w14:paraId="0F84CD43" w14:textId="77777777" w:rsidR="00580087" w:rsidRDefault="00580087" w:rsidP="00580087">
      <w:pPr>
        <w:pStyle w:val="2"/>
        <w:rPr>
          <w:rFonts w:hint="eastAsia"/>
        </w:rPr>
      </w:pPr>
      <w:r>
        <w:t xml:space="preserve">1.1 </w:t>
      </w:r>
      <w:proofErr w:type="spellStart"/>
      <w:r>
        <w:t>数据集基本信息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80087" w14:paraId="01E88260" w14:textId="77777777" w:rsidTr="00A4193B">
        <w:tc>
          <w:tcPr>
            <w:tcW w:w="4320" w:type="dxa"/>
          </w:tcPr>
          <w:p w14:paraId="74C33803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数据集名称</w:t>
            </w:r>
            <w:proofErr w:type="spellEnd"/>
          </w:p>
        </w:tc>
        <w:tc>
          <w:tcPr>
            <w:tcW w:w="4320" w:type="dxa"/>
          </w:tcPr>
          <w:p w14:paraId="0048BF88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20"/>
              </w:rPr>
              <w:t>Teen Mental Health Dataset</w:t>
            </w:r>
          </w:p>
        </w:tc>
      </w:tr>
      <w:tr w:rsidR="00580087" w14:paraId="3489738F" w14:textId="77777777" w:rsidTr="00A4193B">
        <w:tc>
          <w:tcPr>
            <w:tcW w:w="4320" w:type="dxa"/>
          </w:tcPr>
          <w:p w14:paraId="4FDE58AB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样本数量</w:t>
            </w:r>
            <w:proofErr w:type="spellEnd"/>
          </w:p>
        </w:tc>
        <w:tc>
          <w:tcPr>
            <w:tcW w:w="4320" w:type="dxa"/>
          </w:tcPr>
          <w:p w14:paraId="1FFC7E64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20"/>
              </w:rPr>
              <w:t xml:space="preserve">1200 </w:t>
            </w:r>
            <w:proofErr w:type="spellStart"/>
            <w:r>
              <w:rPr>
                <w:sz w:val="20"/>
              </w:rPr>
              <w:t>条记录</w:t>
            </w:r>
            <w:proofErr w:type="spellEnd"/>
          </w:p>
        </w:tc>
      </w:tr>
      <w:tr w:rsidR="00580087" w14:paraId="1EBE128B" w14:textId="77777777" w:rsidTr="00A4193B">
        <w:tc>
          <w:tcPr>
            <w:tcW w:w="4320" w:type="dxa"/>
          </w:tcPr>
          <w:p w14:paraId="1822F564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特征数量</w:t>
            </w:r>
            <w:proofErr w:type="spellEnd"/>
          </w:p>
        </w:tc>
        <w:tc>
          <w:tcPr>
            <w:tcW w:w="4320" w:type="dxa"/>
          </w:tcPr>
          <w:p w14:paraId="102CB8E6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20"/>
              </w:rPr>
              <w:t xml:space="preserve">14 </w:t>
            </w:r>
            <w:proofErr w:type="spellStart"/>
            <w:r>
              <w:rPr>
                <w:sz w:val="20"/>
              </w:rPr>
              <w:t>个变量</w:t>
            </w:r>
            <w:proofErr w:type="spellEnd"/>
          </w:p>
        </w:tc>
      </w:tr>
      <w:tr w:rsidR="00580087" w14:paraId="6C8E64BA" w14:textId="77777777" w:rsidTr="00A4193B">
        <w:tc>
          <w:tcPr>
            <w:tcW w:w="4320" w:type="dxa"/>
          </w:tcPr>
          <w:p w14:paraId="7CDA20CE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数据完整性</w:t>
            </w:r>
            <w:proofErr w:type="spellEnd"/>
          </w:p>
        </w:tc>
        <w:tc>
          <w:tcPr>
            <w:tcW w:w="4320" w:type="dxa"/>
          </w:tcPr>
          <w:p w14:paraId="57297585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20"/>
              </w:rPr>
              <w:t>100%</w:t>
            </w:r>
            <w:r>
              <w:rPr>
                <w:sz w:val="20"/>
              </w:rPr>
              <w:t>（</w:t>
            </w:r>
            <w:proofErr w:type="spellStart"/>
            <w:r>
              <w:rPr>
                <w:sz w:val="20"/>
              </w:rPr>
              <w:t>无缺失值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580087" w14:paraId="07CCF3BF" w14:textId="77777777" w:rsidTr="00A4193B">
        <w:tc>
          <w:tcPr>
            <w:tcW w:w="4320" w:type="dxa"/>
          </w:tcPr>
          <w:p w14:paraId="2DBB259D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文件格式</w:t>
            </w:r>
            <w:proofErr w:type="spellEnd"/>
          </w:p>
        </w:tc>
        <w:tc>
          <w:tcPr>
            <w:tcW w:w="4320" w:type="dxa"/>
          </w:tcPr>
          <w:p w14:paraId="7F9EBD31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20"/>
              </w:rPr>
              <w:t>CSV</w:t>
            </w:r>
          </w:p>
        </w:tc>
      </w:tr>
      <w:tr w:rsidR="00580087" w14:paraId="1A936884" w14:textId="77777777" w:rsidTr="00A4193B">
        <w:tc>
          <w:tcPr>
            <w:tcW w:w="4320" w:type="dxa"/>
          </w:tcPr>
          <w:p w14:paraId="5CAF8C13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目标变量</w:t>
            </w:r>
            <w:proofErr w:type="spellEnd"/>
          </w:p>
        </w:tc>
        <w:tc>
          <w:tcPr>
            <w:tcW w:w="4320" w:type="dxa"/>
          </w:tcPr>
          <w:p w14:paraId="559D9CC1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health_level</w:t>
            </w:r>
            <w:r>
              <w:rPr>
                <w:sz w:val="20"/>
              </w:rPr>
              <w:t>（心理健康状态</w:t>
            </w:r>
            <w:proofErr w:type="spellEnd"/>
            <w:r>
              <w:rPr>
                <w:sz w:val="20"/>
              </w:rPr>
              <w:t>）</w:t>
            </w:r>
          </w:p>
        </w:tc>
      </w:tr>
    </w:tbl>
    <w:p w14:paraId="241D3F9C" w14:textId="77777777" w:rsidR="00580087" w:rsidRDefault="00580087" w:rsidP="00580087">
      <w:pPr>
        <w:rPr>
          <w:rFonts w:hint="eastAsia"/>
        </w:rPr>
      </w:pPr>
    </w:p>
    <w:p w14:paraId="111E0B3B" w14:textId="77777777" w:rsidR="00580087" w:rsidRDefault="00580087" w:rsidP="00580087">
      <w:pPr>
        <w:pStyle w:val="1"/>
        <w:rPr>
          <w:rFonts w:hint="eastAsia"/>
        </w:rPr>
      </w:pPr>
      <w:proofErr w:type="spellStart"/>
      <w:r>
        <w:t>二、变量详细说明</w:t>
      </w:r>
      <w:proofErr w:type="spellEnd"/>
    </w:p>
    <w:p w14:paraId="48A19BD1" w14:textId="77777777" w:rsidR="00580087" w:rsidRDefault="00580087" w:rsidP="00580087">
      <w:pPr>
        <w:pStyle w:val="2"/>
        <w:rPr>
          <w:rFonts w:hint="eastAsia"/>
        </w:rPr>
      </w:pPr>
      <w:r>
        <w:t xml:space="preserve">2.1 </w:t>
      </w:r>
      <w:proofErr w:type="spellStart"/>
      <w:r>
        <w:t>变量列表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17"/>
        <w:gridCol w:w="2053"/>
        <w:gridCol w:w="2067"/>
        <w:gridCol w:w="2093"/>
      </w:tblGrid>
      <w:tr w:rsidR="00580087" w14:paraId="3906345A" w14:textId="77777777" w:rsidTr="00A4193B">
        <w:tc>
          <w:tcPr>
            <w:tcW w:w="2160" w:type="dxa"/>
          </w:tcPr>
          <w:p w14:paraId="7AE38267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变量名</w:t>
            </w:r>
            <w:proofErr w:type="spellEnd"/>
          </w:p>
        </w:tc>
        <w:tc>
          <w:tcPr>
            <w:tcW w:w="2160" w:type="dxa"/>
          </w:tcPr>
          <w:p w14:paraId="050EB5B0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类型</w:t>
            </w:r>
            <w:proofErr w:type="spellEnd"/>
          </w:p>
        </w:tc>
        <w:tc>
          <w:tcPr>
            <w:tcW w:w="2160" w:type="dxa"/>
          </w:tcPr>
          <w:p w14:paraId="205CD59D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取值范围</w:t>
            </w:r>
            <w:proofErr w:type="spellEnd"/>
          </w:p>
        </w:tc>
        <w:tc>
          <w:tcPr>
            <w:tcW w:w="2160" w:type="dxa"/>
          </w:tcPr>
          <w:p w14:paraId="247BB61D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580087" w14:paraId="071535E1" w14:textId="77777777" w:rsidTr="00A4193B">
        <w:tc>
          <w:tcPr>
            <w:tcW w:w="2160" w:type="dxa"/>
          </w:tcPr>
          <w:p w14:paraId="3E1334EA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age</w:t>
            </w:r>
          </w:p>
        </w:tc>
        <w:tc>
          <w:tcPr>
            <w:tcW w:w="2160" w:type="dxa"/>
          </w:tcPr>
          <w:p w14:paraId="01E1D525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整数</w:t>
            </w:r>
            <w:proofErr w:type="spellEnd"/>
          </w:p>
        </w:tc>
        <w:tc>
          <w:tcPr>
            <w:tcW w:w="2160" w:type="dxa"/>
          </w:tcPr>
          <w:p w14:paraId="4FBAA1A4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13-19</w:t>
            </w:r>
          </w:p>
        </w:tc>
        <w:tc>
          <w:tcPr>
            <w:tcW w:w="2160" w:type="dxa"/>
          </w:tcPr>
          <w:p w14:paraId="45D7E912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青少年年龄</w:t>
            </w:r>
            <w:proofErr w:type="spellEnd"/>
          </w:p>
        </w:tc>
      </w:tr>
      <w:tr w:rsidR="00580087" w14:paraId="25239632" w14:textId="77777777" w:rsidTr="00A4193B">
        <w:tc>
          <w:tcPr>
            <w:tcW w:w="2160" w:type="dxa"/>
          </w:tcPr>
          <w:p w14:paraId="53C0A026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gender</w:t>
            </w:r>
          </w:p>
        </w:tc>
        <w:tc>
          <w:tcPr>
            <w:tcW w:w="2160" w:type="dxa"/>
          </w:tcPr>
          <w:p w14:paraId="1FCCC07A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二分类</w:t>
            </w:r>
            <w:proofErr w:type="spellEnd"/>
          </w:p>
        </w:tc>
        <w:tc>
          <w:tcPr>
            <w:tcW w:w="2160" w:type="dxa"/>
          </w:tcPr>
          <w:p w14:paraId="0D00C6AA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0=</w:t>
            </w:r>
            <w:proofErr w:type="spellStart"/>
            <w:r>
              <w:rPr>
                <w:sz w:val="18"/>
              </w:rPr>
              <w:t>女性</w:t>
            </w:r>
            <w:proofErr w:type="spellEnd"/>
            <w:r>
              <w:rPr>
                <w:sz w:val="18"/>
              </w:rPr>
              <w:t>, 1=</w:t>
            </w:r>
            <w:proofErr w:type="spellStart"/>
            <w:r>
              <w:rPr>
                <w:sz w:val="18"/>
              </w:rPr>
              <w:t>男性</w:t>
            </w:r>
            <w:proofErr w:type="spellEnd"/>
          </w:p>
        </w:tc>
        <w:tc>
          <w:tcPr>
            <w:tcW w:w="2160" w:type="dxa"/>
          </w:tcPr>
          <w:p w14:paraId="71D22007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性别编码</w:t>
            </w:r>
            <w:proofErr w:type="spellEnd"/>
          </w:p>
        </w:tc>
      </w:tr>
      <w:tr w:rsidR="00580087" w14:paraId="481629BA" w14:textId="77777777" w:rsidTr="00A4193B">
        <w:tc>
          <w:tcPr>
            <w:tcW w:w="2160" w:type="dxa"/>
          </w:tcPr>
          <w:p w14:paraId="6145B422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daily_social_media_hours</w:t>
            </w:r>
            <w:proofErr w:type="spellEnd"/>
          </w:p>
        </w:tc>
        <w:tc>
          <w:tcPr>
            <w:tcW w:w="2160" w:type="dxa"/>
          </w:tcPr>
          <w:p w14:paraId="4A1C707D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连续</w:t>
            </w:r>
            <w:proofErr w:type="spellEnd"/>
          </w:p>
        </w:tc>
        <w:tc>
          <w:tcPr>
            <w:tcW w:w="2160" w:type="dxa"/>
          </w:tcPr>
          <w:p w14:paraId="40145A14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1.0-8.0</w:t>
            </w:r>
            <w:r>
              <w:rPr>
                <w:sz w:val="18"/>
              </w:rPr>
              <w:t>小时</w:t>
            </w:r>
          </w:p>
        </w:tc>
        <w:tc>
          <w:tcPr>
            <w:tcW w:w="2160" w:type="dxa"/>
          </w:tcPr>
          <w:p w14:paraId="67D095F8" w14:textId="77777777" w:rsidR="00580087" w:rsidRDefault="00580087" w:rsidP="00A4193B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每日社交媒体使用时长</w:t>
            </w:r>
          </w:p>
        </w:tc>
      </w:tr>
      <w:tr w:rsidR="00580087" w14:paraId="3FFE6447" w14:textId="77777777" w:rsidTr="00A4193B">
        <w:tc>
          <w:tcPr>
            <w:tcW w:w="2160" w:type="dxa"/>
          </w:tcPr>
          <w:p w14:paraId="154BAE39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sleep_hours</w:t>
            </w:r>
            <w:proofErr w:type="spellEnd"/>
          </w:p>
        </w:tc>
        <w:tc>
          <w:tcPr>
            <w:tcW w:w="2160" w:type="dxa"/>
          </w:tcPr>
          <w:p w14:paraId="13677888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连续</w:t>
            </w:r>
            <w:proofErr w:type="spellEnd"/>
          </w:p>
        </w:tc>
        <w:tc>
          <w:tcPr>
            <w:tcW w:w="2160" w:type="dxa"/>
          </w:tcPr>
          <w:p w14:paraId="0387B940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4.0-9.0</w:t>
            </w:r>
            <w:r>
              <w:rPr>
                <w:sz w:val="18"/>
              </w:rPr>
              <w:t>小时</w:t>
            </w:r>
          </w:p>
        </w:tc>
        <w:tc>
          <w:tcPr>
            <w:tcW w:w="2160" w:type="dxa"/>
          </w:tcPr>
          <w:p w14:paraId="08DA7670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每日睡眠时长</w:t>
            </w:r>
            <w:proofErr w:type="spellEnd"/>
          </w:p>
        </w:tc>
      </w:tr>
      <w:tr w:rsidR="00580087" w14:paraId="06858E43" w14:textId="77777777" w:rsidTr="00A4193B">
        <w:tc>
          <w:tcPr>
            <w:tcW w:w="2160" w:type="dxa"/>
          </w:tcPr>
          <w:p w14:paraId="1D59DD79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screen_time_before_sleep</w:t>
            </w:r>
            <w:proofErr w:type="spellEnd"/>
          </w:p>
        </w:tc>
        <w:tc>
          <w:tcPr>
            <w:tcW w:w="2160" w:type="dxa"/>
          </w:tcPr>
          <w:p w14:paraId="1B923118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连续</w:t>
            </w:r>
            <w:proofErr w:type="spellEnd"/>
          </w:p>
        </w:tc>
        <w:tc>
          <w:tcPr>
            <w:tcW w:w="2160" w:type="dxa"/>
          </w:tcPr>
          <w:p w14:paraId="527219CB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0.5-3.0</w:t>
            </w:r>
            <w:r>
              <w:rPr>
                <w:sz w:val="18"/>
              </w:rPr>
              <w:t>小时</w:t>
            </w:r>
          </w:p>
        </w:tc>
        <w:tc>
          <w:tcPr>
            <w:tcW w:w="2160" w:type="dxa"/>
          </w:tcPr>
          <w:p w14:paraId="7E5463CC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睡前屏幕使用时间</w:t>
            </w:r>
            <w:proofErr w:type="spellEnd"/>
          </w:p>
        </w:tc>
      </w:tr>
      <w:tr w:rsidR="00580087" w14:paraId="4D33CB35" w14:textId="77777777" w:rsidTr="00A4193B">
        <w:tc>
          <w:tcPr>
            <w:tcW w:w="2160" w:type="dxa"/>
          </w:tcPr>
          <w:p w14:paraId="4CAF4B46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academic_performance</w:t>
            </w:r>
            <w:proofErr w:type="spellEnd"/>
          </w:p>
        </w:tc>
        <w:tc>
          <w:tcPr>
            <w:tcW w:w="2160" w:type="dxa"/>
          </w:tcPr>
          <w:p w14:paraId="7BE79956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连续</w:t>
            </w:r>
            <w:proofErr w:type="spellEnd"/>
          </w:p>
        </w:tc>
        <w:tc>
          <w:tcPr>
            <w:tcW w:w="2160" w:type="dxa"/>
          </w:tcPr>
          <w:p w14:paraId="7EF2816F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2.00-4.00</w:t>
            </w:r>
          </w:p>
        </w:tc>
        <w:tc>
          <w:tcPr>
            <w:tcW w:w="2160" w:type="dxa"/>
          </w:tcPr>
          <w:p w14:paraId="385C6FA4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学业表现（</w:t>
            </w:r>
            <w:r>
              <w:rPr>
                <w:sz w:val="18"/>
              </w:rPr>
              <w:t>GPA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580087" w14:paraId="04D34E98" w14:textId="77777777" w:rsidTr="00A4193B">
        <w:tc>
          <w:tcPr>
            <w:tcW w:w="2160" w:type="dxa"/>
          </w:tcPr>
          <w:p w14:paraId="570787EB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physical_activity</w:t>
            </w:r>
            <w:proofErr w:type="spellEnd"/>
          </w:p>
        </w:tc>
        <w:tc>
          <w:tcPr>
            <w:tcW w:w="2160" w:type="dxa"/>
          </w:tcPr>
          <w:p w14:paraId="56F63024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连续</w:t>
            </w:r>
            <w:proofErr w:type="spellEnd"/>
          </w:p>
        </w:tc>
        <w:tc>
          <w:tcPr>
            <w:tcW w:w="2160" w:type="dxa"/>
          </w:tcPr>
          <w:p w14:paraId="3DA1B2E4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0.0-2.0</w:t>
            </w:r>
            <w:r>
              <w:rPr>
                <w:sz w:val="18"/>
              </w:rPr>
              <w:t>小时</w:t>
            </w:r>
          </w:p>
        </w:tc>
        <w:tc>
          <w:tcPr>
            <w:tcW w:w="2160" w:type="dxa"/>
          </w:tcPr>
          <w:p w14:paraId="7F58982F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体育活动水平</w:t>
            </w:r>
            <w:proofErr w:type="spellEnd"/>
          </w:p>
        </w:tc>
      </w:tr>
      <w:tr w:rsidR="00580087" w14:paraId="7D2E8758" w14:textId="77777777" w:rsidTr="00A4193B">
        <w:tc>
          <w:tcPr>
            <w:tcW w:w="2160" w:type="dxa"/>
          </w:tcPr>
          <w:p w14:paraId="397AD916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social_interaction_level</w:t>
            </w:r>
            <w:proofErr w:type="spellEnd"/>
          </w:p>
        </w:tc>
        <w:tc>
          <w:tcPr>
            <w:tcW w:w="2160" w:type="dxa"/>
          </w:tcPr>
          <w:p w14:paraId="38E6FFDA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有序分类</w:t>
            </w:r>
            <w:proofErr w:type="spellEnd"/>
          </w:p>
        </w:tc>
        <w:tc>
          <w:tcPr>
            <w:tcW w:w="2160" w:type="dxa"/>
          </w:tcPr>
          <w:p w14:paraId="10F22664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0=</w:t>
            </w:r>
            <w:r>
              <w:rPr>
                <w:sz w:val="18"/>
              </w:rPr>
              <w:t>低</w:t>
            </w:r>
            <w:r>
              <w:rPr>
                <w:sz w:val="18"/>
              </w:rPr>
              <w:t>, 1=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>, 2=</w:t>
            </w:r>
            <w:r>
              <w:rPr>
                <w:sz w:val="18"/>
              </w:rPr>
              <w:t>高</w:t>
            </w:r>
          </w:p>
        </w:tc>
        <w:tc>
          <w:tcPr>
            <w:tcW w:w="2160" w:type="dxa"/>
          </w:tcPr>
          <w:p w14:paraId="34B775CA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社交互动水平</w:t>
            </w:r>
            <w:proofErr w:type="spellEnd"/>
          </w:p>
        </w:tc>
      </w:tr>
      <w:tr w:rsidR="00580087" w14:paraId="6F2E6B21" w14:textId="77777777" w:rsidTr="00A4193B">
        <w:tc>
          <w:tcPr>
            <w:tcW w:w="2160" w:type="dxa"/>
          </w:tcPr>
          <w:p w14:paraId="7D0B2750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stress_level</w:t>
            </w:r>
            <w:proofErr w:type="spellEnd"/>
          </w:p>
        </w:tc>
        <w:tc>
          <w:tcPr>
            <w:tcW w:w="2160" w:type="dxa"/>
          </w:tcPr>
          <w:p w14:paraId="2FF01B14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有序分类</w:t>
            </w:r>
            <w:proofErr w:type="spellEnd"/>
          </w:p>
        </w:tc>
        <w:tc>
          <w:tcPr>
            <w:tcW w:w="2160" w:type="dxa"/>
          </w:tcPr>
          <w:p w14:paraId="294BA137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1-10</w:t>
            </w:r>
            <w:r>
              <w:rPr>
                <w:sz w:val="18"/>
              </w:rPr>
              <w:t>分</w:t>
            </w:r>
          </w:p>
        </w:tc>
        <w:tc>
          <w:tcPr>
            <w:tcW w:w="2160" w:type="dxa"/>
          </w:tcPr>
          <w:p w14:paraId="55747161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压力水平</w:t>
            </w:r>
            <w:proofErr w:type="spellEnd"/>
          </w:p>
        </w:tc>
      </w:tr>
      <w:tr w:rsidR="00580087" w14:paraId="7CE8E76F" w14:textId="77777777" w:rsidTr="00A4193B">
        <w:tc>
          <w:tcPr>
            <w:tcW w:w="2160" w:type="dxa"/>
          </w:tcPr>
          <w:p w14:paraId="62D0C979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anxiety_level</w:t>
            </w:r>
            <w:proofErr w:type="spellEnd"/>
          </w:p>
        </w:tc>
        <w:tc>
          <w:tcPr>
            <w:tcW w:w="2160" w:type="dxa"/>
          </w:tcPr>
          <w:p w14:paraId="7ECE03CA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有序分类</w:t>
            </w:r>
            <w:proofErr w:type="spellEnd"/>
          </w:p>
        </w:tc>
        <w:tc>
          <w:tcPr>
            <w:tcW w:w="2160" w:type="dxa"/>
          </w:tcPr>
          <w:p w14:paraId="40745E9C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1-10</w:t>
            </w:r>
            <w:r>
              <w:rPr>
                <w:sz w:val="18"/>
              </w:rPr>
              <w:t>分</w:t>
            </w:r>
          </w:p>
        </w:tc>
        <w:tc>
          <w:tcPr>
            <w:tcW w:w="2160" w:type="dxa"/>
          </w:tcPr>
          <w:p w14:paraId="4B5E54D2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焦虑水平</w:t>
            </w:r>
            <w:proofErr w:type="spellEnd"/>
          </w:p>
        </w:tc>
      </w:tr>
      <w:tr w:rsidR="00580087" w14:paraId="412B1D25" w14:textId="77777777" w:rsidTr="00A4193B">
        <w:tc>
          <w:tcPr>
            <w:tcW w:w="2160" w:type="dxa"/>
          </w:tcPr>
          <w:p w14:paraId="0E0383CA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addiction_level</w:t>
            </w:r>
            <w:proofErr w:type="spellEnd"/>
          </w:p>
        </w:tc>
        <w:tc>
          <w:tcPr>
            <w:tcW w:w="2160" w:type="dxa"/>
          </w:tcPr>
          <w:p w14:paraId="37E3969A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有序分类</w:t>
            </w:r>
            <w:proofErr w:type="spellEnd"/>
          </w:p>
        </w:tc>
        <w:tc>
          <w:tcPr>
            <w:tcW w:w="2160" w:type="dxa"/>
          </w:tcPr>
          <w:p w14:paraId="311570F5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1-10</w:t>
            </w:r>
            <w:r>
              <w:rPr>
                <w:sz w:val="18"/>
              </w:rPr>
              <w:t>分</w:t>
            </w:r>
          </w:p>
        </w:tc>
        <w:tc>
          <w:tcPr>
            <w:tcW w:w="2160" w:type="dxa"/>
          </w:tcPr>
          <w:p w14:paraId="1E9B26C5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社交媒体成瘾程度</w:t>
            </w:r>
            <w:proofErr w:type="spellEnd"/>
          </w:p>
        </w:tc>
      </w:tr>
      <w:tr w:rsidR="00580087" w14:paraId="4DAEA796" w14:textId="77777777" w:rsidTr="00A4193B">
        <w:tc>
          <w:tcPr>
            <w:tcW w:w="2160" w:type="dxa"/>
          </w:tcPr>
          <w:p w14:paraId="2E09FC85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platform_Instagram</w:t>
            </w:r>
            <w:proofErr w:type="spellEnd"/>
          </w:p>
        </w:tc>
        <w:tc>
          <w:tcPr>
            <w:tcW w:w="2160" w:type="dxa"/>
          </w:tcPr>
          <w:p w14:paraId="50293941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二分类</w:t>
            </w:r>
            <w:proofErr w:type="spellEnd"/>
          </w:p>
        </w:tc>
        <w:tc>
          <w:tcPr>
            <w:tcW w:w="2160" w:type="dxa"/>
          </w:tcPr>
          <w:p w14:paraId="588662A1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0=</w:t>
            </w:r>
            <w:proofErr w:type="spellStart"/>
            <w:r>
              <w:rPr>
                <w:sz w:val="18"/>
              </w:rPr>
              <w:t>不使用</w:t>
            </w:r>
            <w:proofErr w:type="spellEnd"/>
            <w:r>
              <w:rPr>
                <w:sz w:val="18"/>
              </w:rPr>
              <w:t>, 1=</w:t>
            </w:r>
            <w:proofErr w:type="spellStart"/>
            <w:r>
              <w:rPr>
                <w:sz w:val="18"/>
              </w:rPr>
              <w:t>使用</w:t>
            </w:r>
            <w:proofErr w:type="spellEnd"/>
          </w:p>
        </w:tc>
        <w:tc>
          <w:tcPr>
            <w:tcW w:w="2160" w:type="dxa"/>
          </w:tcPr>
          <w:p w14:paraId="3682A988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是否使用</w:t>
            </w:r>
            <w:r>
              <w:rPr>
                <w:sz w:val="18"/>
              </w:rPr>
              <w:t>Instagram</w:t>
            </w:r>
            <w:proofErr w:type="spellEnd"/>
          </w:p>
        </w:tc>
      </w:tr>
      <w:tr w:rsidR="00580087" w14:paraId="26AC3029" w14:textId="77777777" w:rsidTr="00A4193B">
        <w:tc>
          <w:tcPr>
            <w:tcW w:w="2160" w:type="dxa"/>
          </w:tcPr>
          <w:p w14:paraId="406015E3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platform_TikTok</w:t>
            </w:r>
            <w:proofErr w:type="spellEnd"/>
          </w:p>
        </w:tc>
        <w:tc>
          <w:tcPr>
            <w:tcW w:w="2160" w:type="dxa"/>
          </w:tcPr>
          <w:p w14:paraId="41346AA0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二分类</w:t>
            </w:r>
            <w:proofErr w:type="spellEnd"/>
          </w:p>
        </w:tc>
        <w:tc>
          <w:tcPr>
            <w:tcW w:w="2160" w:type="dxa"/>
          </w:tcPr>
          <w:p w14:paraId="12EB48B4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0=</w:t>
            </w:r>
            <w:proofErr w:type="spellStart"/>
            <w:r>
              <w:rPr>
                <w:sz w:val="18"/>
              </w:rPr>
              <w:t>不使用</w:t>
            </w:r>
            <w:proofErr w:type="spellEnd"/>
            <w:r>
              <w:rPr>
                <w:sz w:val="18"/>
              </w:rPr>
              <w:t>, 1=</w:t>
            </w:r>
            <w:proofErr w:type="spellStart"/>
            <w:r>
              <w:rPr>
                <w:sz w:val="18"/>
              </w:rPr>
              <w:t>使用</w:t>
            </w:r>
            <w:proofErr w:type="spellEnd"/>
          </w:p>
        </w:tc>
        <w:tc>
          <w:tcPr>
            <w:tcW w:w="2160" w:type="dxa"/>
          </w:tcPr>
          <w:p w14:paraId="6750ED4A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是否使用</w:t>
            </w:r>
            <w:r>
              <w:rPr>
                <w:sz w:val="18"/>
              </w:rPr>
              <w:t>TikTok</w:t>
            </w:r>
            <w:proofErr w:type="spellEnd"/>
          </w:p>
        </w:tc>
      </w:tr>
      <w:tr w:rsidR="00580087" w14:paraId="2B6EE448" w14:textId="77777777" w:rsidTr="00A4193B">
        <w:tc>
          <w:tcPr>
            <w:tcW w:w="2160" w:type="dxa"/>
          </w:tcPr>
          <w:p w14:paraId="36C06D89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health_level</w:t>
            </w:r>
            <w:proofErr w:type="spellEnd"/>
          </w:p>
        </w:tc>
        <w:tc>
          <w:tcPr>
            <w:tcW w:w="2160" w:type="dxa"/>
          </w:tcPr>
          <w:p w14:paraId="0F36F60B" w14:textId="77777777" w:rsidR="00580087" w:rsidRDefault="00580087" w:rsidP="00A4193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二分类</w:t>
            </w:r>
            <w:proofErr w:type="spellEnd"/>
          </w:p>
        </w:tc>
        <w:tc>
          <w:tcPr>
            <w:tcW w:w="2160" w:type="dxa"/>
          </w:tcPr>
          <w:p w14:paraId="4A89AC3B" w14:textId="77777777" w:rsidR="00580087" w:rsidRDefault="00580087" w:rsidP="00A4193B">
            <w:pPr>
              <w:rPr>
                <w:rFonts w:hint="eastAsia"/>
              </w:rPr>
            </w:pPr>
            <w:r>
              <w:rPr>
                <w:sz w:val="18"/>
              </w:rPr>
              <w:t>0=</w:t>
            </w:r>
            <w:proofErr w:type="spellStart"/>
            <w:r>
              <w:rPr>
                <w:sz w:val="18"/>
              </w:rPr>
              <w:t>健康</w:t>
            </w:r>
            <w:proofErr w:type="spellEnd"/>
            <w:r>
              <w:rPr>
                <w:sz w:val="18"/>
              </w:rPr>
              <w:t>, 1=</w:t>
            </w:r>
            <w:proofErr w:type="spellStart"/>
            <w:r>
              <w:rPr>
                <w:sz w:val="18"/>
              </w:rPr>
              <w:t>有心理问题</w:t>
            </w:r>
            <w:proofErr w:type="spellEnd"/>
          </w:p>
        </w:tc>
        <w:tc>
          <w:tcPr>
            <w:tcW w:w="2160" w:type="dxa"/>
          </w:tcPr>
          <w:p w14:paraId="1EA14208" w14:textId="77777777" w:rsidR="00580087" w:rsidRDefault="00580087" w:rsidP="00A4193B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目标变量：心理健康状态</w:t>
            </w:r>
          </w:p>
        </w:tc>
      </w:tr>
    </w:tbl>
    <w:p w14:paraId="58385A8C" w14:textId="77777777" w:rsidR="00580087" w:rsidRDefault="00580087" w:rsidP="00580087">
      <w:pPr>
        <w:rPr>
          <w:rFonts w:hint="eastAsia"/>
          <w:lang w:eastAsia="zh-CN"/>
        </w:rPr>
      </w:pPr>
    </w:p>
    <w:p w14:paraId="04F69623" w14:textId="77777777" w:rsidR="00580087" w:rsidRDefault="00580087" w:rsidP="00580087">
      <w:pPr>
        <w:pStyle w:val="1"/>
        <w:rPr>
          <w:rFonts w:hint="eastAsia"/>
          <w:lang w:eastAsia="zh-CN"/>
        </w:rPr>
      </w:pPr>
      <w:r>
        <w:rPr>
          <w:lang w:eastAsia="zh-CN"/>
        </w:rPr>
        <w:t>三、单变量分析</w:t>
      </w:r>
    </w:p>
    <w:p w14:paraId="02EA7810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3.1 人口统计与行为特征</w:t>
      </w:r>
    </w:p>
    <w:p w14:paraId="780CABE4" w14:textId="77777777" w:rsidR="00580087" w:rsidRDefault="00580087" w:rsidP="00580087">
      <w:pPr>
        <w:rPr>
          <w:rFonts w:hint="eastAsia"/>
        </w:rPr>
      </w:pPr>
      <w:r>
        <w:rPr>
          <w:b/>
        </w:rPr>
        <w:t>图</w:t>
      </w:r>
      <w:r>
        <w:rPr>
          <w:b/>
        </w:rPr>
        <w:t>1</w:t>
      </w:r>
      <w:r>
        <w:rPr>
          <w:b/>
        </w:rPr>
        <w:t>：年龄分布分析</w:t>
      </w:r>
    </w:p>
    <w:p w14:paraId="192B3EDF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374909EB" wp14:editId="080E5970">
            <wp:extent cx="5486400" cy="1925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ge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B0ED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lastRenderedPageBreak/>
        <w:t>分析：年龄分布均匀，</w:t>
      </w:r>
      <w:r>
        <w:rPr>
          <w:lang w:eastAsia="zh-CN"/>
        </w:rPr>
        <w:t>13-19</w:t>
      </w:r>
      <w:r>
        <w:rPr>
          <w:lang w:eastAsia="zh-CN"/>
        </w:rPr>
        <w:t>岁各年龄段样本量在</w:t>
      </w:r>
      <w:r>
        <w:rPr>
          <w:lang w:eastAsia="zh-CN"/>
        </w:rPr>
        <w:t>153-200</w:t>
      </w:r>
      <w:r>
        <w:rPr>
          <w:lang w:eastAsia="zh-CN"/>
        </w:rPr>
        <w:t>人之间，</w:t>
      </w:r>
      <w:r>
        <w:rPr>
          <w:lang w:eastAsia="zh-CN"/>
        </w:rPr>
        <w:t>13</w:t>
      </w:r>
      <w:r>
        <w:rPr>
          <w:lang w:eastAsia="zh-CN"/>
        </w:rPr>
        <w:t>岁最多（</w:t>
      </w:r>
      <w:r>
        <w:rPr>
          <w:lang w:eastAsia="zh-CN"/>
        </w:rPr>
        <w:t>200</w:t>
      </w:r>
      <w:r>
        <w:rPr>
          <w:lang w:eastAsia="zh-CN"/>
        </w:rPr>
        <w:t>人）。均值</w:t>
      </w:r>
      <w:r>
        <w:rPr>
          <w:lang w:eastAsia="zh-CN"/>
        </w:rPr>
        <w:t>15.9</w:t>
      </w:r>
      <w:r>
        <w:rPr>
          <w:lang w:eastAsia="zh-CN"/>
        </w:rPr>
        <w:t>岁，中位数</w:t>
      </w:r>
      <w:r>
        <w:rPr>
          <w:lang w:eastAsia="zh-CN"/>
        </w:rPr>
        <w:t>16.0</w:t>
      </w:r>
      <w:r>
        <w:rPr>
          <w:lang w:eastAsia="zh-CN"/>
        </w:rPr>
        <w:t>岁，标准差</w:t>
      </w:r>
      <w:r>
        <w:rPr>
          <w:lang w:eastAsia="zh-CN"/>
        </w:rPr>
        <w:t>2.02</w:t>
      </w:r>
      <w:r>
        <w:rPr>
          <w:lang w:eastAsia="zh-CN"/>
        </w:rPr>
        <w:t>。</w:t>
      </w:r>
    </w:p>
    <w:p w14:paraId="46EB4B9D" w14:textId="77777777" w:rsidR="00580087" w:rsidRDefault="00580087" w:rsidP="00580087">
      <w:pPr>
        <w:rPr>
          <w:rFonts w:hint="eastAsia"/>
          <w:lang w:eastAsia="zh-CN"/>
        </w:rPr>
      </w:pPr>
    </w:p>
    <w:p w14:paraId="4BC0A5DE" w14:textId="77777777" w:rsidR="00580087" w:rsidRDefault="00580087" w:rsidP="00580087">
      <w:pPr>
        <w:rPr>
          <w:rFonts w:hint="eastAsia"/>
        </w:rPr>
      </w:pPr>
      <w:r>
        <w:rPr>
          <w:b/>
        </w:rPr>
        <w:t>图</w:t>
      </w:r>
      <w:r>
        <w:rPr>
          <w:b/>
        </w:rPr>
        <w:t>2</w:t>
      </w:r>
      <w:r>
        <w:rPr>
          <w:b/>
        </w:rPr>
        <w:t>：性别分布分析</w:t>
      </w:r>
    </w:p>
    <w:p w14:paraId="38A81BB4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2989C1BB" wp14:editId="24D9E493">
            <wp:extent cx="5486400" cy="203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ender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8B01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分析：性别比例均衡，女性</w:t>
      </w:r>
      <w:r>
        <w:rPr>
          <w:lang w:eastAsia="zh-CN"/>
        </w:rPr>
        <w:t>48.8%</w:t>
      </w:r>
      <w:r>
        <w:rPr>
          <w:lang w:eastAsia="zh-CN"/>
        </w:rPr>
        <w:t>（</w:t>
      </w:r>
      <w:r>
        <w:rPr>
          <w:lang w:eastAsia="zh-CN"/>
        </w:rPr>
        <w:t>585</w:t>
      </w:r>
      <w:r>
        <w:rPr>
          <w:lang w:eastAsia="zh-CN"/>
        </w:rPr>
        <w:t>人），男性</w:t>
      </w:r>
      <w:r>
        <w:rPr>
          <w:lang w:eastAsia="zh-CN"/>
        </w:rPr>
        <w:t>51.2%</w:t>
      </w:r>
      <w:r>
        <w:rPr>
          <w:lang w:eastAsia="zh-CN"/>
        </w:rPr>
        <w:t>（</w:t>
      </w:r>
      <w:r>
        <w:rPr>
          <w:lang w:eastAsia="zh-CN"/>
        </w:rPr>
        <w:t>615</w:t>
      </w:r>
      <w:r>
        <w:rPr>
          <w:lang w:eastAsia="zh-CN"/>
        </w:rPr>
        <w:t>人），适合进行性别对比分析。</w:t>
      </w:r>
    </w:p>
    <w:p w14:paraId="1B506B33" w14:textId="77777777" w:rsidR="00580087" w:rsidRDefault="00580087" w:rsidP="00580087">
      <w:pPr>
        <w:rPr>
          <w:rFonts w:hint="eastAsia"/>
          <w:lang w:eastAsia="zh-CN"/>
        </w:rPr>
      </w:pPr>
    </w:p>
    <w:p w14:paraId="772D4217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3</w:t>
      </w:r>
      <w:r>
        <w:rPr>
          <w:b/>
          <w:lang w:eastAsia="zh-CN"/>
        </w:rPr>
        <w:t>：社交媒体使用时长分析</w:t>
      </w:r>
    </w:p>
    <w:p w14:paraId="1E4D5FE6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5622935F" wp14:editId="077C97A8">
            <wp:extent cx="5486400" cy="1925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ocial_media_hou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B1A1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分析：青少年日均使用社交媒体</w:t>
      </w:r>
      <w:r>
        <w:rPr>
          <w:lang w:eastAsia="zh-CN"/>
        </w:rPr>
        <w:t>4.54</w:t>
      </w:r>
      <w:r>
        <w:rPr>
          <w:lang w:eastAsia="zh-CN"/>
        </w:rPr>
        <w:t>小时，中位数</w:t>
      </w:r>
      <w:r>
        <w:rPr>
          <w:lang w:eastAsia="zh-CN"/>
        </w:rPr>
        <w:t>4.50</w:t>
      </w:r>
      <w:r>
        <w:rPr>
          <w:lang w:eastAsia="zh-CN"/>
        </w:rPr>
        <w:t>小时，范围</w:t>
      </w:r>
      <w:r>
        <w:rPr>
          <w:lang w:eastAsia="zh-CN"/>
        </w:rPr>
        <w:t>1-8</w:t>
      </w:r>
      <w:r>
        <w:rPr>
          <w:lang w:eastAsia="zh-CN"/>
        </w:rPr>
        <w:t>小时。分布近似正态，无明显极端值。</w:t>
      </w:r>
    </w:p>
    <w:p w14:paraId="46FF345F" w14:textId="77777777" w:rsidR="00580087" w:rsidRDefault="00580087" w:rsidP="00580087">
      <w:pPr>
        <w:rPr>
          <w:rFonts w:hint="eastAsia"/>
          <w:lang w:eastAsia="zh-CN"/>
        </w:rPr>
      </w:pPr>
    </w:p>
    <w:p w14:paraId="4788F3E8" w14:textId="77777777" w:rsidR="00580087" w:rsidRDefault="00580087" w:rsidP="00580087">
      <w:pPr>
        <w:rPr>
          <w:rFonts w:hint="eastAsia"/>
        </w:rPr>
      </w:pPr>
      <w:r>
        <w:rPr>
          <w:b/>
        </w:rPr>
        <w:lastRenderedPageBreak/>
        <w:t>图</w:t>
      </w:r>
      <w:r>
        <w:rPr>
          <w:b/>
        </w:rPr>
        <w:t>4</w:t>
      </w:r>
      <w:r>
        <w:rPr>
          <w:b/>
        </w:rPr>
        <w:t>：睡眠时长分析</w:t>
      </w:r>
    </w:p>
    <w:p w14:paraId="6C01EB7D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51D2A9F9" wp14:editId="19CF9A2A">
            <wp:extent cx="5486400" cy="19255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leep_hou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FCF1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分析：平均睡眠时长</w:t>
      </w:r>
      <w:r>
        <w:rPr>
          <w:lang w:eastAsia="zh-CN"/>
        </w:rPr>
        <w:t>6.45</w:t>
      </w:r>
      <w:r>
        <w:rPr>
          <w:lang w:eastAsia="zh-CN"/>
        </w:rPr>
        <w:t>小时，低于青少年推荐的</w:t>
      </w:r>
      <w:r>
        <w:rPr>
          <w:lang w:eastAsia="zh-CN"/>
        </w:rPr>
        <w:t>8-10</w:t>
      </w:r>
      <w:r>
        <w:rPr>
          <w:lang w:eastAsia="zh-CN"/>
        </w:rPr>
        <w:t>小时。范围</w:t>
      </w:r>
      <w:r>
        <w:rPr>
          <w:lang w:eastAsia="zh-CN"/>
        </w:rPr>
        <w:t>4-9</w:t>
      </w:r>
      <w:r>
        <w:rPr>
          <w:lang w:eastAsia="zh-CN"/>
        </w:rPr>
        <w:t>小时，存在睡眠不足问题。</w:t>
      </w:r>
    </w:p>
    <w:p w14:paraId="33FB7DFF" w14:textId="77777777" w:rsidR="00580087" w:rsidRDefault="00580087" w:rsidP="00580087">
      <w:pPr>
        <w:rPr>
          <w:rFonts w:hint="eastAsia"/>
          <w:lang w:eastAsia="zh-CN"/>
        </w:rPr>
      </w:pPr>
    </w:p>
    <w:p w14:paraId="521D6E50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3.2 心理健康指标</w:t>
      </w:r>
    </w:p>
    <w:p w14:paraId="4E1DC243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5</w:t>
      </w:r>
      <w:r>
        <w:rPr>
          <w:b/>
          <w:lang w:eastAsia="zh-CN"/>
        </w:rPr>
        <w:t>：压力水平分析</w:t>
      </w:r>
    </w:p>
    <w:p w14:paraId="66B25DF4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4C59F587" wp14:editId="322D25B1">
            <wp:extent cx="5486400" cy="1925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tress_le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3CC5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分析：压力水平均值</w:t>
      </w:r>
      <w:r>
        <w:rPr>
          <w:lang w:eastAsia="zh-CN"/>
        </w:rPr>
        <w:t>5.45/10</w:t>
      </w:r>
      <w:r>
        <w:rPr>
          <w:lang w:eastAsia="zh-CN"/>
        </w:rPr>
        <w:t>，中等压力为主。分布相对均匀，部分群体压力较高（</w:t>
      </w:r>
      <w:r>
        <w:rPr>
          <w:lang w:eastAsia="zh-CN"/>
        </w:rPr>
        <w:t>&gt;7</w:t>
      </w:r>
      <w:r>
        <w:rPr>
          <w:lang w:eastAsia="zh-CN"/>
        </w:rPr>
        <w:t>分）。</w:t>
      </w:r>
    </w:p>
    <w:p w14:paraId="06E73753" w14:textId="77777777" w:rsidR="00580087" w:rsidRDefault="00580087" w:rsidP="00580087">
      <w:pPr>
        <w:rPr>
          <w:rFonts w:hint="eastAsia"/>
          <w:lang w:eastAsia="zh-CN"/>
        </w:rPr>
      </w:pPr>
    </w:p>
    <w:p w14:paraId="6F4211E3" w14:textId="77777777" w:rsidR="00580087" w:rsidRDefault="00580087" w:rsidP="00580087">
      <w:pPr>
        <w:rPr>
          <w:rFonts w:hint="eastAsia"/>
        </w:rPr>
      </w:pPr>
      <w:r>
        <w:rPr>
          <w:b/>
        </w:rPr>
        <w:t>图</w:t>
      </w:r>
      <w:r>
        <w:rPr>
          <w:b/>
        </w:rPr>
        <w:t>6</w:t>
      </w:r>
      <w:r>
        <w:rPr>
          <w:b/>
        </w:rPr>
        <w:t>：焦虑水平分析</w:t>
      </w:r>
    </w:p>
    <w:p w14:paraId="54B52E25" w14:textId="77777777" w:rsidR="00580087" w:rsidRDefault="00580087" w:rsidP="00580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0BD57D" wp14:editId="2609DC40">
            <wp:extent cx="5486400" cy="19255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nxiety_le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24DF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分析：焦虑水平均值</w:t>
      </w:r>
      <w:r>
        <w:rPr>
          <w:lang w:eastAsia="zh-CN"/>
        </w:rPr>
        <w:t>5.64/10</w:t>
      </w:r>
      <w:r>
        <w:rPr>
          <w:lang w:eastAsia="zh-CN"/>
        </w:rPr>
        <w:t>，略高于压力水平。分布与压力水平相似，需关注高焦虑群体。</w:t>
      </w:r>
    </w:p>
    <w:p w14:paraId="446B5A46" w14:textId="77777777" w:rsidR="00580087" w:rsidRDefault="00580087" w:rsidP="00580087">
      <w:pPr>
        <w:rPr>
          <w:rFonts w:hint="eastAsia"/>
          <w:lang w:eastAsia="zh-CN"/>
        </w:rPr>
      </w:pPr>
    </w:p>
    <w:p w14:paraId="65731268" w14:textId="77777777" w:rsidR="00580087" w:rsidRDefault="00580087" w:rsidP="00580087">
      <w:pPr>
        <w:rPr>
          <w:rFonts w:hint="eastAsia"/>
        </w:rPr>
      </w:pPr>
      <w:r>
        <w:rPr>
          <w:b/>
        </w:rPr>
        <w:t>图</w:t>
      </w:r>
      <w:r>
        <w:rPr>
          <w:b/>
        </w:rPr>
        <w:t>7</w:t>
      </w:r>
      <w:r>
        <w:rPr>
          <w:b/>
        </w:rPr>
        <w:t>：成瘾水平分析</w:t>
      </w:r>
    </w:p>
    <w:p w14:paraId="0A961DF7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635353CC" wp14:editId="0EC29D11">
            <wp:extent cx="5486400" cy="19281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diction_lev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3BB6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分析：成瘾水平均值</w:t>
      </w:r>
      <w:r>
        <w:rPr>
          <w:lang w:eastAsia="zh-CN"/>
        </w:rPr>
        <w:t>5.57/10</w:t>
      </w:r>
      <w:r>
        <w:rPr>
          <w:lang w:eastAsia="zh-CN"/>
        </w:rPr>
        <w:t>，中等成瘾为主。分布相对均匀，无明显极端。</w:t>
      </w:r>
    </w:p>
    <w:p w14:paraId="22E78AB0" w14:textId="77777777" w:rsidR="00580087" w:rsidRDefault="00580087" w:rsidP="00580087">
      <w:pPr>
        <w:rPr>
          <w:rFonts w:hint="eastAsia"/>
          <w:lang w:eastAsia="zh-CN"/>
        </w:rPr>
      </w:pPr>
    </w:p>
    <w:p w14:paraId="27C0460D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8</w:t>
      </w:r>
      <w:r>
        <w:rPr>
          <w:b/>
          <w:lang w:eastAsia="zh-CN"/>
        </w:rPr>
        <w:t>：心理健康状态（目标变量）</w:t>
      </w:r>
    </w:p>
    <w:p w14:paraId="164C1879" w14:textId="77777777" w:rsidR="00580087" w:rsidRDefault="00580087" w:rsidP="00580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10547D" wp14:editId="1C862BE9">
            <wp:extent cx="5486400" cy="2116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health_lev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92D5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分析：健康群体占</w:t>
      </w:r>
      <w:r>
        <w:rPr>
          <w:lang w:eastAsia="zh-CN"/>
        </w:rPr>
        <w:t>89.0%</w:t>
      </w:r>
      <w:r>
        <w:rPr>
          <w:lang w:eastAsia="zh-CN"/>
        </w:rPr>
        <w:t>（</w:t>
      </w:r>
      <w:r>
        <w:rPr>
          <w:lang w:eastAsia="zh-CN"/>
        </w:rPr>
        <w:t>1068</w:t>
      </w:r>
      <w:r>
        <w:rPr>
          <w:lang w:eastAsia="zh-CN"/>
        </w:rPr>
        <w:t>人），有心理问题群体占</w:t>
      </w:r>
      <w:r>
        <w:rPr>
          <w:lang w:eastAsia="zh-CN"/>
        </w:rPr>
        <w:t>11.0%</w:t>
      </w:r>
      <w:r>
        <w:rPr>
          <w:lang w:eastAsia="zh-CN"/>
        </w:rPr>
        <w:t>（</w:t>
      </w:r>
      <w:r>
        <w:rPr>
          <w:lang w:eastAsia="zh-CN"/>
        </w:rPr>
        <w:t>132</w:t>
      </w:r>
      <w:r>
        <w:rPr>
          <w:lang w:eastAsia="zh-CN"/>
        </w:rPr>
        <w:t>人）。存在类别不平衡，建模时需注意。</w:t>
      </w:r>
    </w:p>
    <w:p w14:paraId="2134A3B0" w14:textId="77777777" w:rsidR="00580087" w:rsidRDefault="00580087" w:rsidP="00580087">
      <w:pPr>
        <w:rPr>
          <w:rFonts w:hint="eastAsia"/>
          <w:lang w:eastAsia="zh-CN"/>
        </w:rPr>
      </w:pPr>
    </w:p>
    <w:p w14:paraId="7B785427" w14:textId="77777777" w:rsidR="00580087" w:rsidRDefault="00580087" w:rsidP="00580087">
      <w:pPr>
        <w:pStyle w:val="1"/>
        <w:rPr>
          <w:rFonts w:hint="eastAsia"/>
          <w:lang w:eastAsia="zh-CN"/>
        </w:rPr>
      </w:pPr>
      <w:r>
        <w:rPr>
          <w:lang w:eastAsia="zh-CN"/>
        </w:rPr>
        <w:t>四、多变量分析</w:t>
      </w:r>
    </w:p>
    <w:p w14:paraId="524153C1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4.1 特征相关性分析</w:t>
      </w:r>
    </w:p>
    <w:p w14:paraId="2F36E90F" w14:textId="77777777" w:rsidR="00580087" w:rsidRDefault="00580087" w:rsidP="00580087">
      <w:pPr>
        <w:rPr>
          <w:rFonts w:hint="eastAsia"/>
        </w:rPr>
      </w:pPr>
      <w:r>
        <w:rPr>
          <w:b/>
        </w:rPr>
        <w:t>图</w:t>
      </w:r>
      <w:r>
        <w:rPr>
          <w:b/>
        </w:rPr>
        <w:t>9</w:t>
      </w:r>
      <w:r>
        <w:rPr>
          <w:b/>
        </w:rPr>
        <w:t>：特征相关性热力图</w:t>
      </w:r>
    </w:p>
    <w:p w14:paraId="6897A509" w14:textId="77777777" w:rsidR="00580087" w:rsidRDefault="00580087" w:rsidP="00580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4F3DB8" wp14:editId="14FF9EE7">
            <wp:extent cx="5486400" cy="4984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3A24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关键发现：</w:t>
      </w:r>
      <w:r>
        <w:rPr>
          <w:lang w:eastAsia="zh-CN"/>
        </w:rPr>
        <w:br/>
        <w:t xml:space="preserve">• </w:t>
      </w:r>
      <w:r>
        <w:rPr>
          <w:lang w:eastAsia="zh-CN"/>
        </w:rPr>
        <w:t>压力水平与心理健康问题呈最强正相关（</w:t>
      </w:r>
      <w:r>
        <w:rPr>
          <w:lang w:eastAsia="zh-CN"/>
        </w:rPr>
        <w:t>+0.417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焦虑水平与心理健康问题呈强正相关（</w:t>
      </w:r>
      <w:r>
        <w:rPr>
          <w:lang w:eastAsia="zh-CN"/>
        </w:rPr>
        <w:t>+0.409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社交媒体使用时长与心理健康</w:t>
      </w:r>
      <w:proofErr w:type="gramStart"/>
      <w:r>
        <w:rPr>
          <w:lang w:eastAsia="zh-CN"/>
        </w:rPr>
        <w:t>问题呈弱正相关</w:t>
      </w:r>
      <w:proofErr w:type="gramEnd"/>
      <w:r>
        <w:rPr>
          <w:lang w:eastAsia="zh-CN"/>
        </w:rPr>
        <w:t>（</w:t>
      </w:r>
      <w:r>
        <w:rPr>
          <w:lang w:eastAsia="zh-CN"/>
        </w:rPr>
        <w:t>+0.104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学业表现与心理健康</w:t>
      </w:r>
      <w:proofErr w:type="gramStart"/>
      <w:r>
        <w:rPr>
          <w:lang w:eastAsia="zh-CN"/>
        </w:rPr>
        <w:t>问题呈弱负相关</w:t>
      </w:r>
      <w:proofErr w:type="gramEnd"/>
      <w:r>
        <w:rPr>
          <w:lang w:eastAsia="zh-CN"/>
        </w:rPr>
        <w:t>（</w:t>
      </w:r>
      <w:r>
        <w:rPr>
          <w:lang w:eastAsia="zh-CN"/>
        </w:rPr>
        <w:t>-0.053</w:t>
      </w:r>
      <w:r>
        <w:rPr>
          <w:lang w:eastAsia="zh-CN"/>
        </w:rPr>
        <w:t>）</w:t>
      </w:r>
    </w:p>
    <w:p w14:paraId="3CFA31D3" w14:textId="77777777" w:rsidR="00580087" w:rsidRDefault="00580087" w:rsidP="00580087">
      <w:pPr>
        <w:rPr>
          <w:rFonts w:hint="eastAsia"/>
          <w:lang w:eastAsia="zh-CN"/>
        </w:rPr>
      </w:pPr>
    </w:p>
    <w:p w14:paraId="65562EB6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4.2 心理健康指标对比</w:t>
      </w:r>
    </w:p>
    <w:p w14:paraId="364AEBC3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10</w:t>
      </w:r>
      <w:r>
        <w:rPr>
          <w:b/>
          <w:lang w:eastAsia="zh-CN"/>
        </w:rPr>
        <w:t>：压力</w:t>
      </w:r>
      <w:r>
        <w:rPr>
          <w:b/>
          <w:lang w:eastAsia="zh-CN"/>
        </w:rPr>
        <w:t>/</w:t>
      </w:r>
      <w:r>
        <w:rPr>
          <w:b/>
          <w:lang w:eastAsia="zh-CN"/>
        </w:rPr>
        <w:t>焦虑</w:t>
      </w:r>
      <w:r>
        <w:rPr>
          <w:b/>
          <w:lang w:eastAsia="zh-CN"/>
        </w:rPr>
        <w:t>/</w:t>
      </w:r>
      <w:r>
        <w:rPr>
          <w:b/>
          <w:lang w:eastAsia="zh-CN"/>
        </w:rPr>
        <w:t>成瘾水平对比</w:t>
      </w:r>
    </w:p>
    <w:p w14:paraId="7343640A" w14:textId="77777777" w:rsidR="00580087" w:rsidRDefault="00580087" w:rsidP="00580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7FBC57" wp14:editId="186926D5">
            <wp:extent cx="5486400" cy="2709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mental_health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C96B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分析：三个心理健康指标均值接近（压力</w:t>
      </w:r>
      <w:r>
        <w:rPr>
          <w:lang w:eastAsia="zh-CN"/>
        </w:rPr>
        <w:t>5.45</w:t>
      </w:r>
      <w:r>
        <w:rPr>
          <w:lang w:eastAsia="zh-CN"/>
        </w:rPr>
        <w:t>，焦虑</w:t>
      </w:r>
      <w:r>
        <w:rPr>
          <w:lang w:eastAsia="zh-CN"/>
        </w:rPr>
        <w:t>5.64</w:t>
      </w:r>
      <w:r>
        <w:rPr>
          <w:lang w:eastAsia="zh-CN"/>
        </w:rPr>
        <w:t>，成瘾</w:t>
      </w:r>
      <w:r>
        <w:rPr>
          <w:lang w:eastAsia="zh-CN"/>
        </w:rPr>
        <w:t>5.57</w:t>
      </w:r>
      <w:r>
        <w:rPr>
          <w:lang w:eastAsia="zh-CN"/>
        </w:rPr>
        <w:t>），分布形态相似。</w:t>
      </w:r>
    </w:p>
    <w:p w14:paraId="7178FC63" w14:textId="77777777" w:rsidR="00580087" w:rsidRDefault="00580087" w:rsidP="00580087">
      <w:pPr>
        <w:rPr>
          <w:rFonts w:hint="eastAsia"/>
          <w:lang w:eastAsia="zh-CN"/>
        </w:rPr>
      </w:pPr>
    </w:p>
    <w:p w14:paraId="49775F2B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4.3 行为与心理健康关系</w:t>
      </w:r>
    </w:p>
    <w:p w14:paraId="038AE28B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11</w:t>
      </w:r>
      <w:r>
        <w:rPr>
          <w:b/>
          <w:lang w:eastAsia="zh-CN"/>
        </w:rPr>
        <w:t>：社交媒体使用</w:t>
      </w:r>
      <w:r>
        <w:rPr>
          <w:b/>
          <w:lang w:eastAsia="zh-CN"/>
        </w:rPr>
        <w:t xml:space="preserve"> vs </w:t>
      </w:r>
      <w:r>
        <w:rPr>
          <w:b/>
          <w:lang w:eastAsia="zh-CN"/>
        </w:rPr>
        <w:t>心理健康</w:t>
      </w:r>
    </w:p>
    <w:p w14:paraId="0221B3E2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150368F6" wp14:editId="3EDE65F5">
            <wp:extent cx="5486400" cy="19255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social_media_vs_heal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A038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分析：社交媒体使用时长与压力</w:t>
      </w:r>
      <w:r>
        <w:rPr>
          <w:lang w:eastAsia="zh-CN"/>
        </w:rPr>
        <w:t>/</w:t>
      </w:r>
      <w:r>
        <w:rPr>
          <w:lang w:eastAsia="zh-CN"/>
        </w:rPr>
        <w:t>焦虑水平呈正相关趋势，但相关性较弱。</w:t>
      </w:r>
    </w:p>
    <w:p w14:paraId="00556A41" w14:textId="77777777" w:rsidR="00580087" w:rsidRDefault="00580087" w:rsidP="00580087">
      <w:pPr>
        <w:rPr>
          <w:rFonts w:hint="eastAsia"/>
          <w:lang w:eastAsia="zh-CN"/>
        </w:rPr>
      </w:pPr>
    </w:p>
    <w:p w14:paraId="67D9E4ED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12</w:t>
      </w:r>
      <w:r>
        <w:rPr>
          <w:b/>
          <w:lang w:eastAsia="zh-CN"/>
        </w:rPr>
        <w:t>：睡眠时长</w:t>
      </w:r>
      <w:r>
        <w:rPr>
          <w:b/>
          <w:lang w:eastAsia="zh-CN"/>
        </w:rPr>
        <w:t xml:space="preserve"> vs </w:t>
      </w:r>
      <w:r>
        <w:rPr>
          <w:b/>
          <w:lang w:eastAsia="zh-CN"/>
        </w:rPr>
        <w:t>心理健康</w:t>
      </w:r>
    </w:p>
    <w:p w14:paraId="2D304379" w14:textId="77777777" w:rsidR="00580087" w:rsidRDefault="00580087" w:rsidP="00580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FA3181" wp14:editId="3D4A2956">
            <wp:extent cx="5486400" cy="19281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sleep_vs_heal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45FC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分析：睡眠时长与压力</w:t>
      </w:r>
      <w:r>
        <w:rPr>
          <w:lang w:eastAsia="zh-CN"/>
        </w:rPr>
        <w:t>/</w:t>
      </w:r>
      <w:r>
        <w:rPr>
          <w:lang w:eastAsia="zh-CN"/>
        </w:rPr>
        <w:t>焦虑水平呈负相关趋势，睡眠不足可能加剧心理问题。</w:t>
      </w:r>
    </w:p>
    <w:p w14:paraId="261EA3E6" w14:textId="77777777" w:rsidR="00580087" w:rsidRDefault="00580087" w:rsidP="00580087">
      <w:pPr>
        <w:rPr>
          <w:rFonts w:hint="eastAsia"/>
          <w:lang w:eastAsia="zh-CN"/>
        </w:rPr>
      </w:pPr>
    </w:p>
    <w:p w14:paraId="00826FBF" w14:textId="77777777" w:rsidR="00580087" w:rsidRDefault="00580087" w:rsidP="00580087">
      <w:pPr>
        <w:pStyle w:val="1"/>
        <w:rPr>
          <w:rFonts w:hint="eastAsia"/>
          <w:lang w:eastAsia="zh-CN"/>
        </w:rPr>
      </w:pPr>
      <w:r>
        <w:rPr>
          <w:lang w:eastAsia="zh-CN"/>
        </w:rPr>
        <w:t>五、参考风格可视化分析</w:t>
      </w:r>
    </w:p>
    <w:p w14:paraId="2705A6EA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5.1 分类变量分布</w:t>
      </w:r>
    </w:p>
    <w:p w14:paraId="1EE11F26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13</w:t>
      </w:r>
      <w:r>
        <w:rPr>
          <w:b/>
          <w:lang w:eastAsia="zh-CN"/>
        </w:rPr>
        <w:t>：分类变量分布（参考风格）</w:t>
      </w:r>
    </w:p>
    <w:p w14:paraId="3D74C65D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61208B4D" wp14:editId="388CF89E">
            <wp:extent cx="6400800" cy="3348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yle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BFE7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分析：采用紫色柱状图</w:t>
      </w:r>
      <w:r>
        <w:rPr>
          <w:lang w:eastAsia="zh-CN"/>
        </w:rPr>
        <w:t>+</w:t>
      </w:r>
      <w:r>
        <w:rPr>
          <w:lang w:eastAsia="zh-CN"/>
        </w:rPr>
        <w:t>网格线</w:t>
      </w:r>
      <w:r>
        <w:rPr>
          <w:lang w:eastAsia="zh-CN"/>
        </w:rPr>
        <w:t>+</w:t>
      </w:r>
      <w:r>
        <w:rPr>
          <w:lang w:eastAsia="zh-CN"/>
        </w:rPr>
        <w:t>柱</w:t>
      </w:r>
      <w:proofErr w:type="gramStart"/>
      <w:r>
        <w:rPr>
          <w:lang w:eastAsia="zh-CN"/>
        </w:rPr>
        <w:t>顶数值</w:t>
      </w:r>
      <w:proofErr w:type="gramEnd"/>
      <w:r>
        <w:rPr>
          <w:lang w:eastAsia="zh-CN"/>
        </w:rPr>
        <w:t>标签的统一风格，清晰展示各分类变量的分布情况。</w:t>
      </w:r>
    </w:p>
    <w:p w14:paraId="1FD0E879" w14:textId="77777777" w:rsidR="00580087" w:rsidRDefault="00580087" w:rsidP="00580087">
      <w:pPr>
        <w:rPr>
          <w:rFonts w:hint="eastAsia"/>
          <w:lang w:eastAsia="zh-CN"/>
        </w:rPr>
      </w:pPr>
    </w:p>
    <w:p w14:paraId="2C731E7C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5.2 数值变量分箱分布</w:t>
      </w:r>
    </w:p>
    <w:p w14:paraId="57653B2F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14</w:t>
      </w:r>
      <w:r>
        <w:rPr>
          <w:b/>
          <w:lang w:eastAsia="zh-CN"/>
        </w:rPr>
        <w:t>：数值变量分箱分布（参考风格）</w:t>
      </w:r>
    </w:p>
    <w:p w14:paraId="619C667E" w14:textId="77777777" w:rsidR="00580087" w:rsidRDefault="00580087" w:rsidP="00580087">
      <w:pPr>
        <w:rPr>
          <w:rFonts w:hint="eastAsia"/>
        </w:rPr>
      </w:pPr>
      <w:r>
        <w:rPr>
          <w:noProof/>
        </w:rPr>
        <w:drawing>
          <wp:inline distT="0" distB="0" distL="0" distR="0" wp14:anchorId="132A919B" wp14:editId="6320905E">
            <wp:extent cx="6400800" cy="33509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yle_binn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E99B" w14:textId="77777777" w:rsidR="00580087" w:rsidRDefault="00580087" w:rsidP="00580087">
      <w:pPr>
        <w:rPr>
          <w:rFonts w:hint="eastAsia"/>
          <w:lang w:eastAsia="zh-CN"/>
        </w:rPr>
      </w:pPr>
      <w:r>
        <w:rPr>
          <w:lang w:eastAsia="zh-CN"/>
        </w:rPr>
        <w:t>分析：将连续变量分箱后展示分布，便于观察数据集中趋势和离散程度。</w:t>
      </w:r>
    </w:p>
    <w:p w14:paraId="6552C67C" w14:textId="77777777" w:rsidR="00580087" w:rsidRDefault="00580087" w:rsidP="00580087">
      <w:pPr>
        <w:rPr>
          <w:rFonts w:hint="eastAsia"/>
          <w:lang w:eastAsia="zh-CN"/>
        </w:rPr>
      </w:pPr>
    </w:p>
    <w:p w14:paraId="33956175" w14:textId="77777777" w:rsidR="00580087" w:rsidRDefault="00580087" w:rsidP="00580087">
      <w:pPr>
        <w:pStyle w:val="2"/>
        <w:rPr>
          <w:rFonts w:hint="eastAsia"/>
          <w:lang w:eastAsia="zh-CN"/>
        </w:rPr>
      </w:pPr>
      <w:r>
        <w:rPr>
          <w:lang w:eastAsia="zh-CN"/>
        </w:rPr>
        <w:t>5.3 按健康状态分组对比</w:t>
      </w:r>
    </w:p>
    <w:p w14:paraId="04C89A40" w14:textId="77777777" w:rsidR="00580087" w:rsidRDefault="00580087" w:rsidP="00580087">
      <w:pPr>
        <w:rPr>
          <w:rFonts w:hint="eastAsia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>15</w:t>
      </w:r>
      <w:r>
        <w:rPr>
          <w:b/>
          <w:lang w:eastAsia="zh-CN"/>
        </w:rPr>
        <w:t>：按健康状态分组对比（参考风格）</w:t>
      </w:r>
    </w:p>
    <w:p w14:paraId="1ED24D70" w14:textId="77777777" w:rsidR="00580087" w:rsidRDefault="00580087" w:rsidP="00580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4F54AA" wp14:editId="456FFAE3">
            <wp:extent cx="6400800" cy="33418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yle_group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18FE" w14:textId="38D5387F" w:rsidR="00B62509" w:rsidRPr="00F3023E" w:rsidRDefault="00580087">
      <w:pPr>
        <w:rPr>
          <w:rFonts w:hint="eastAsia"/>
          <w:lang w:eastAsia="zh-CN"/>
        </w:rPr>
      </w:pPr>
      <w:r>
        <w:rPr>
          <w:lang w:eastAsia="zh-CN"/>
        </w:rPr>
        <w:t>分析：对比健康群体与有心理问题群体在各变量上的分布差异，浅蓝色</w:t>
      </w:r>
      <w:r>
        <w:rPr>
          <w:lang w:eastAsia="zh-CN"/>
        </w:rPr>
        <w:t>=</w:t>
      </w:r>
      <w:r>
        <w:rPr>
          <w:lang w:eastAsia="zh-CN"/>
        </w:rPr>
        <w:t>健康，紫色</w:t>
      </w:r>
      <w:r>
        <w:rPr>
          <w:lang w:eastAsia="zh-CN"/>
        </w:rPr>
        <w:t>=</w:t>
      </w:r>
      <w:r>
        <w:rPr>
          <w:lang w:eastAsia="zh-CN"/>
        </w:rPr>
        <w:t>有心理问题。</w:t>
      </w:r>
    </w:p>
    <w:sectPr w:rsidR="00B62509" w:rsidRPr="00F30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54E9" w14:textId="77777777" w:rsidR="00D810A0" w:rsidRDefault="00D810A0" w:rsidP="005800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0A7C19" w14:textId="77777777" w:rsidR="00D810A0" w:rsidRDefault="00D810A0" w:rsidP="005800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5A8C" w14:textId="77777777" w:rsidR="00D810A0" w:rsidRDefault="00D810A0" w:rsidP="005800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CF1159" w14:textId="77777777" w:rsidR="00D810A0" w:rsidRDefault="00D810A0" w:rsidP="005800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EC"/>
    <w:rsid w:val="00491DEC"/>
    <w:rsid w:val="00580087"/>
    <w:rsid w:val="009D23E1"/>
    <w:rsid w:val="00B62509"/>
    <w:rsid w:val="00D810A0"/>
    <w:rsid w:val="00EB283A"/>
    <w:rsid w:val="00F3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E04DF"/>
  <w15:chartTrackingRefBased/>
  <w15:docId w15:val="{D277A95F-ACF3-469A-8A35-AF31E201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087"/>
    <w:pPr>
      <w:spacing w:after="200" w:line="276" w:lineRule="auto"/>
    </w:pPr>
    <w:rPr>
      <w:rFonts w:ascii="微软雅黑" w:hAnsi="微软雅黑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5800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800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800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0087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hAnsiTheme="minorHAns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5800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0087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hAnsiTheme="minorHAns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58008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8008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580087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580087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lang w:eastAsia="en-US"/>
    </w:rPr>
  </w:style>
  <w:style w:type="paragraph" w:styleId="a7">
    <w:name w:val="Title"/>
    <w:basedOn w:val="a"/>
    <w:next w:val="a"/>
    <w:link w:val="a8"/>
    <w:uiPriority w:val="10"/>
    <w:qFormat/>
    <w:rsid w:val="005800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标题 字符"/>
    <w:basedOn w:val="a0"/>
    <w:link w:val="a7"/>
    <w:uiPriority w:val="10"/>
    <w:rsid w:val="0058008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table" w:styleId="a9">
    <w:name w:val="Table Grid"/>
    <w:basedOn w:val="a1"/>
    <w:uiPriority w:val="59"/>
    <w:rsid w:val="00580087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俊杰 任</dc:creator>
  <cp:keywords/>
  <dc:description/>
  <cp:lastModifiedBy>越杨 施</cp:lastModifiedBy>
  <cp:revision>3</cp:revision>
  <dcterms:created xsi:type="dcterms:W3CDTF">2026-05-24T11:21:00Z</dcterms:created>
  <dcterms:modified xsi:type="dcterms:W3CDTF">2026-06-12T06:27:00Z</dcterms:modified>
</cp:coreProperties>
</file>