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94EF" w14:textId="77777777" w:rsidR="009F2BF0" w:rsidRDefault="009F2BF0" w:rsidP="009F2BF0">
      <w:pPr>
        <w:ind w:firstLineChars="150" w:firstLine="660"/>
        <w:rPr>
          <w:rFonts w:hint="eastAsia"/>
          <w:sz w:val="44"/>
          <w:szCs w:val="44"/>
        </w:rPr>
      </w:pPr>
    </w:p>
    <w:p w14:paraId="4DB57781" w14:textId="7036B896" w:rsidR="009F2BF0" w:rsidRPr="00D46637" w:rsidRDefault="009F2BF0" w:rsidP="009F2BF0">
      <w:pPr>
        <w:ind w:firstLineChars="150" w:firstLine="315"/>
        <w:rPr>
          <w:rFonts w:ascii="方正行楷简体" w:eastAsia="方正行楷简体" w:hint="eastAsia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7CCBBBB" wp14:editId="7A6783C3">
            <wp:simplePos x="0" y="0"/>
            <wp:positionH relativeFrom="column">
              <wp:posOffset>1390650</wp:posOffset>
            </wp:positionH>
            <wp:positionV relativeFrom="paragraph">
              <wp:posOffset>62865</wp:posOffset>
            </wp:positionV>
            <wp:extent cx="2552700" cy="581025"/>
            <wp:effectExtent l="0" t="0" r="0" b="9525"/>
            <wp:wrapNone/>
            <wp:docPr id="15686813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44"/>
          <w:szCs w:val="44"/>
        </w:rPr>
        <w:t xml:space="preserve">                     </w:t>
      </w:r>
    </w:p>
    <w:p w14:paraId="45B6722B" w14:textId="77777777" w:rsidR="009F2BF0" w:rsidRDefault="009F2BF0" w:rsidP="009F2BF0">
      <w:pPr>
        <w:rPr>
          <w:rFonts w:hint="eastAsia"/>
          <w:sz w:val="44"/>
          <w:szCs w:val="44"/>
        </w:rPr>
      </w:pPr>
    </w:p>
    <w:p w14:paraId="0346C174" w14:textId="77777777" w:rsidR="009F2BF0" w:rsidRDefault="009F2BF0" w:rsidP="009F2BF0">
      <w:pPr>
        <w:rPr>
          <w:rFonts w:hint="eastAsia"/>
          <w:sz w:val="44"/>
          <w:szCs w:val="44"/>
        </w:rPr>
      </w:pPr>
    </w:p>
    <w:p w14:paraId="4C782CD9" w14:textId="125D02C7" w:rsidR="009F2BF0" w:rsidRPr="00D46637" w:rsidRDefault="009F2BF0" w:rsidP="009F2BF0">
      <w:pPr>
        <w:jc w:val="center"/>
        <w:rPr>
          <w:rFonts w:ascii="华文楷体" w:eastAsia="华文楷体" w:hAnsi="华文楷体" w:hint="eastAsia"/>
          <w:sz w:val="52"/>
          <w:szCs w:val="52"/>
        </w:rPr>
      </w:pPr>
      <w:r>
        <w:rPr>
          <w:rFonts w:ascii="华文楷体" w:eastAsia="华文楷体" w:hAnsi="华文楷体" w:hint="eastAsia"/>
          <w:sz w:val="52"/>
          <w:szCs w:val="52"/>
        </w:rPr>
        <w:t>个人报告</w:t>
      </w:r>
    </w:p>
    <w:p w14:paraId="395D5308" w14:textId="77777777" w:rsidR="009F2BF0" w:rsidRDefault="009F2BF0" w:rsidP="009F2BF0">
      <w:pPr>
        <w:rPr>
          <w:rFonts w:hint="eastAsia"/>
          <w:sz w:val="28"/>
          <w:szCs w:val="28"/>
        </w:rPr>
      </w:pPr>
    </w:p>
    <w:p w14:paraId="4C472E5A" w14:textId="77777777" w:rsidR="009F2BF0" w:rsidRDefault="009F2BF0" w:rsidP="009F2BF0">
      <w:pPr>
        <w:rPr>
          <w:rFonts w:hint="eastAsia"/>
          <w:sz w:val="28"/>
          <w:szCs w:val="28"/>
        </w:rPr>
      </w:pPr>
    </w:p>
    <w:p w14:paraId="61CA015E" w14:textId="77777777" w:rsidR="009F2BF0" w:rsidRDefault="009F2BF0" w:rsidP="009F2BF0">
      <w:pPr>
        <w:rPr>
          <w:rFonts w:hint="eastAsia"/>
          <w:sz w:val="28"/>
          <w:szCs w:val="28"/>
        </w:rPr>
      </w:pPr>
    </w:p>
    <w:p w14:paraId="5E902694" w14:textId="77777777" w:rsidR="009F2BF0" w:rsidRDefault="009F2BF0" w:rsidP="009F2BF0">
      <w:pPr>
        <w:rPr>
          <w:rFonts w:hint="eastAsia"/>
          <w:sz w:val="28"/>
          <w:szCs w:val="28"/>
        </w:rPr>
      </w:pPr>
    </w:p>
    <w:p w14:paraId="1249642A" w14:textId="77777777" w:rsidR="009F2BF0" w:rsidRDefault="009F2BF0" w:rsidP="009F2BF0">
      <w:pPr>
        <w:rPr>
          <w:rFonts w:hint="eastAsia"/>
          <w:sz w:val="28"/>
          <w:szCs w:val="28"/>
        </w:rPr>
      </w:pPr>
    </w:p>
    <w:p w14:paraId="20F4E7BC" w14:textId="6D12D834" w:rsidR="009F2BF0" w:rsidRPr="00645A0E" w:rsidRDefault="009F2BF0" w:rsidP="009F2BF0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 w:rsidRPr="00645A0E"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021B01" wp14:editId="18008B5A">
                <wp:simplePos x="0" y="0"/>
                <wp:positionH relativeFrom="column">
                  <wp:posOffset>1943100</wp:posOffset>
                </wp:positionH>
                <wp:positionV relativeFrom="paragraph">
                  <wp:posOffset>482600</wp:posOffset>
                </wp:positionV>
                <wp:extent cx="1943100" cy="0"/>
                <wp:effectExtent l="9525" t="6350" r="9525" b="12700"/>
                <wp:wrapNone/>
                <wp:docPr id="2142108192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0007C" id="直接连接符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8pt" to="306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Jgo7E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J6rCLJFK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mCjsQNwAAAAJAQAADwAAAAAAAAAAAAAAAAAKBAAAZHJzL2Rvd25yZXYu&#10;eG1sUEsFBgAAAAAEAAQA8wAAABMFAAAAAA==&#10;"/>
            </w:pict>
          </mc:Fallback>
        </mc:AlternateContent>
      </w:r>
      <w:r w:rsidRPr="00645A0E">
        <w:rPr>
          <w:rFonts w:hint="eastAsia"/>
          <w:sz w:val="32"/>
          <w:szCs w:val="32"/>
        </w:rPr>
        <w:t>专    业：</w:t>
      </w:r>
      <w:r>
        <w:rPr>
          <w:rFonts w:hint="eastAsia"/>
          <w:sz w:val="32"/>
          <w:szCs w:val="32"/>
        </w:rPr>
        <w:t>信息管理与信息系统</w:t>
      </w:r>
    </w:p>
    <w:p w14:paraId="6E6AD410" w14:textId="3215BF8C" w:rsidR="009F2BF0" w:rsidRPr="00645A0E" w:rsidRDefault="009F2BF0" w:rsidP="009F2BF0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 w:rsidRPr="00645A0E"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D2E409" wp14:editId="2ACDF838">
                <wp:simplePos x="0" y="0"/>
                <wp:positionH relativeFrom="column">
                  <wp:posOffset>1943100</wp:posOffset>
                </wp:positionH>
                <wp:positionV relativeFrom="paragraph">
                  <wp:posOffset>469900</wp:posOffset>
                </wp:positionV>
                <wp:extent cx="1943100" cy="0"/>
                <wp:effectExtent l="9525" t="12700" r="9525" b="6350"/>
                <wp:wrapNone/>
                <wp:docPr id="631622875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250C36" id="直接连接符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7pt" to="306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Gt2s1DdAAAACQEAAA8AAABkcnMvZG93bnJldi54bWxMj81O&#10;wzAQhO9IvIO1SFwq6jRFKQpxKgTkxoVCxXUbL0lEvE5jtw08PYs4wGn/RrPfFOvJ9epIY+g8G1jM&#10;E1DEtbcdNwZeX6qrG1AhIlvsPZOBTwqwLs/PCsytP/EzHTexUWLCIUcDbYxDrnWoW3IY5n4gltu7&#10;Hx1GGcdG2xFPYu56nSZJph12LB9aHOi+pfpjc3AGQrWlffU1q2fJ27LxlO4fnh7RmMuL6e4WVKQp&#10;/onhB1/QoRSmnT+wDao3sEwyyRINrK6liiBbpNLsfhe6LPT/BOU3AAAA//8DAFBLAQItABQABgAI&#10;AAAAIQC2gziS/gAAAOEBAAATAAAAAAAAAAAAAAAAAAAAAABbQ29udGVudF9UeXBlc10ueG1sUEsB&#10;Ai0AFAAGAAgAAAAhADj9If/WAAAAlAEAAAsAAAAAAAAAAAAAAAAALwEAAF9yZWxzLy5yZWxzUEsB&#10;Ai0AFAAGAAgAAAAhAMdwQyawAQAASAMAAA4AAAAAAAAAAAAAAAAALgIAAGRycy9lMm9Eb2MueG1s&#10;UEsBAi0AFAAGAAgAAAAhAGt2s1DdAAAACQEAAA8AAAAAAAAAAAAAAAAACgQAAGRycy9kb3ducmV2&#10;LnhtbFBLBQYAAAAABAAEAPMAAAAUBQAAAAA=&#10;"/>
            </w:pict>
          </mc:Fallback>
        </mc:AlternateContent>
      </w:r>
      <w:r w:rsidRPr="00645A0E">
        <w:rPr>
          <w:rFonts w:hint="eastAsia"/>
          <w:sz w:val="32"/>
          <w:szCs w:val="32"/>
        </w:rPr>
        <w:t xml:space="preserve">班    级： </w:t>
      </w:r>
      <w:r>
        <w:rPr>
          <w:rFonts w:hint="eastAsia"/>
          <w:sz w:val="32"/>
          <w:szCs w:val="32"/>
        </w:rPr>
        <w:t xml:space="preserve"> 信管2301</w:t>
      </w:r>
    </w:p>
    <w:p w14:paraId="13564F91" w14:textId="7B45713A" w:rsidR="009F2BF0" w:rsidRPr="00645A0E" w:rsidRDefault="009F2BF0" w:rsidP="009F2BF0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82EBB0" wp14:editId="320190C5">
                <wp:simplePos x="0" y="0"/>
                <wp:positionH relativeFrom="column">
                  <wp:posOffset>1943100</wp:posOffset>
                </wp:positionH>
                <wp:positionV relativeFrom="paragraph">
                  <wp:posOffset>457200</wp:posOffset>
                </wp:positionV>
                <wp:extent cx="1943100" cy="0"/>
                <wp:effectExtent l="9525" t="9525" r="9525" b="9525"/>
                <wp:wrapNone/>
                <wp:docPr id="2033242869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484AB8" id="直接连接符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6pt" to="30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H6VUm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KZSRZAtz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fpVSYNwAAAAJAQAADwAAAAAAAAAAAAAAAAAKBAAAZHJzL2Rvd25yZXYu&#10;eG1sUEsFBgAAAAAEAAQA8wAAABMFAAAAAA==&#10;"/>
            </w:pict>
          </mc:Fallback>
        </mc:AlternateContent>
      </w:r>
      <w:r w:rsidRPr="00645A0E">
        <w:rPr>
          <w:rFonts w:hint="eastAsia"/>
          <w:sz w:val="32"/>
          <w:szCs w:val="32"/>
        </w:rPr>
        <w:t>姓    名：</w:t>
      </w:r>
      <w:r>
        <w:rPr>
          <w:rFonts w:hint="eastAsia"/>
          <w:sz w:val="32"/>
          <w:szCs w:val="32"/>
        </w:rPr>
        <w:t xml:space="preserve">   </w:t>
      </w:r>
      <w:proofErr w:type="gramStart"/>
      <w:r>
        <w:rPr>
          <w:rFonts w:hint="eastAsia"/>
          <w:sz w:val="32"/>
          <w:szCs w:val="32"/>
        </w:rPr>
        <w:t>施越杨</w:t>
      </w:r>
      <w:proofErr w:type="gramEnd"/>
    </w:p>
    <w:p w14:paraId="462F10B7" w14:textId="0DA93E21" w:rsidR="00D47D05" w:rsidRPr="00645A0E" w:rsidRDefault="00D47D05" w:rsidP="00D47D05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A10CE2" wp14:editId="3B77E9C2">
                <wp:simplePos x="0" y="0"/>
                <wp:positionH relativeFrom="column">
                  <wp:posOffset>1943100</wp:posOffset>
                </wp:positionH>
                <wp:positionV relativeFrom="paragraph">
                  <wp:posOffset>457200</wp:posOffset>
                </wp:positionV>
                <wp:extent cx="1943100" cy="0"/>
                <wp:effectExtent l="9525" t="9525" r="9525" b="9525"/>
                <wp:wrapNone/>
                <wp:docPr id="203864714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969AC3" id="直接连接符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6pt" to="30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H6VUm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KZSRZAtz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fpVSYNwAAAAJAQAADwAAAAAAAAAAAAAAAAAKBAAAZHJzL2Rvd25yZXYu&#10;eG1sUEsFBgAAAAAEAAQA8wAAABMFAAAAAA==&#10;"/>
            </w:pict>
          </mc:Fallback>
        </mc:AlternateContent>
      </w:r>
      <w:r>
        <w:rPr>
          <w:rFonts w:hint="eastAsia"/>
          <w:sz w:val="32"/>
          <w:szCs w:val="32"/>
        </w:rPr>
        <w:t>学</w:t>
      </w:r>
      <w:r w:rsidRPr="00645A0E"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号</w:t>
      </w:r>
      <w:r w:rsidRPr="00645A0E"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 xml:space="preserve"> 202321054018</w:t>
      </w:r>
    </w:p>
    <w:p w14:paraId="33DDDEEE" w14:textId="77777777" w:rsidR="009F2BF0" w:rsidRPr="00D47D05" w:rsidRDefault="009F2BF0" w:rsidP="009F2BF0">
      <w:pPr>
        <w:rPr>
          <w:rFonts w:hint="eastAsia"/>
          <w:sz w:val="32"/>
          <w:szCs w:val="32"/>
        </w:rPr>
      </w:pPr>
    </w:p>
    <w:p w14:paraId="5D47A7F9" w14:textId="77777777" w:rsidR="009F2BF0" w:rsidRDefault="009F2BF0" w:rsidP="009F2BF0">
      <w:pPr>
        <w:rPr>
          <w:rFonts w:hint="eastAsia"/>
          <w:sz w:val="32"/>
          <w:szCs w:val="32"/>
        </w:rPr>
      </w:pPr>
    </w:p>
    <w:p w14:paraId="04C3C104" w14:textId="77777777" w:rsidR="009F2BF0" w:rsidRDefault="009F2BF0" w:rsidP="009F2BF0">
      <w:pPr>
        <w:rPr>
          <w:rFonts w:hint="eastAsia"/>
          <w:sz w:val="30"/>
          <w:szCs w:val="30"/>
        </w:rPr>
      </w:pPr>
    </w:p>
    <w:p w14:paraId="61BE2B1F" w14:textId="77777777" w:rsidR="009F2BF0" w:rsidRDefault="009F2BF0" w:rsidP="009F2BF0">
      <w:pPr>
        <w:jc w:val="center"/>
        <w:rPr>
          <w:rFonts w:hint="eastAsia"/>
          <w:sz w:val="32"/>
          <w:szCs w:val="32"/>
        </w:rPr>
      </w:pPr>
    </w:p>
    <w:p w14:paraId="57893C39" w14:textId="4F410EB0" w:rsidR="009F2BF0" w:rsidRPr="00645A0E" w:rsidRDefault="00D47D05" w:rsidP="009F2BF0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2026 </w:t>
      </w:r>
      <w:r w:rsidR="009F2BF0" w:rsidRPr="00645A0E">
        <w:rPr>
          <w:rFonts w:hint="eastAsia"/>
          <w:sz w:val="32"/>
          <w:szCs w:val="32"/>
        </w:rPr>
        <w:t>年</w:t>
      </w:r>
      <w:r w:rsidR="009F2BF0"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6</w:t>
      </w:r>
      <w:r w:rsidR="009F2BF0">
        <w:rPr>
          <w:rFonts w:hint="eastAsia"/>
          <w:sz w:val="32"/>
          <w:szCs w:val="32"/>
        </w:rPr>
        <w:t xml:space="preserve">  </w:t>
      </w:r>
      <w:r w:rsidR="009F2BF0" w:rsidRPr="00645A0E">
        <w:rPr>
          <w:rFonts w:hint="eastAsia"/>
          <w:sz w:val="32"/>
          <w:szCs w:val="32"/>
        </w:rPr>
        <w:t>月</w:t>
      </w:r>
    </w:p>
    <w:p w14:paraId="53762DED" w14:textId="7E54504B" w:rsidR="009F2BF0" w:rsidRDefault="009F2BF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434903D" w14:textId="5AF5DA0A" w:rsidR="009F2BF0" w:rsidRPr="00877F1C" w:rsidRDefault="009F2BF0" w:rsidP="009F2BF0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bookmarkStart w:id="0" w:name="OLE_LINK1"/>
      <w:r w:rsidRPr="00877F1C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lastRenderedPageBreak/>
        <w:t>一、个人职责概述</w:t>
      </w:r>
    </w:p>
    <w:bookmarkEnd w:id="0"/>
    <w:p w14:paraId="6EF1C316" w14:textId="214021C4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 w:rsidRPr="009F2BF0">
        <w:rPr>
          <w:rFonts w:ascii="宋体" w:eastAsia="宋体" w:hAnsi="宋体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在本项目中，我担任小组负责人，主要负责统筹项目整体进度与分工安排，并主导模型构建与实验设计工作。我参与了五个模型的参数调优与结果分析，同时协调各成员工作，确保数据预处理、可视化、建模、评估等环节顺利衔接，最终汇总实验结果形成模型对比与评估结论。</w:t>
      </w:r>
    </w:p>
    <w:p w14:paraId="52F92CBB" w14:textId="345C2C4D" w:rsidR="009F2BF0" w:rsidRPr="00877F1C" w:rsidRDefault="009F2BF0" w:rsidP="009F2BF0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877F1C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二、模型构建工作详述</w:t>
      </w:r>
    </w:p>
    <w:p w14:paraId="759CD081" w14:textId="77777777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在模型选择与设计方面，我根据任务特点（二分类、多特征、存在非线性关系）选择了五类代表性模型，包括作为基准的线性模型Logistic回归、能捕捉非线性关系的决策树、抗过拟合能力强的随机森林、训练效率较高的Extra树，以及用于学习复杂非线性映射的神经网络。</w:t>
      </w:r>
    </w:p>
    <w:p w14:paraId="51D1C831" w14:textId="1BF7D88E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 w:rsidRPr="00304238">
        <w:rPr>
          <w:rFonts w:ascii="宋体" w:eastAsia="宋体" w:hAnsi="宋体"/>
          <w:sz w:val="24"/>
          <w:szCs w:val="24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在数据划分与验证策略上，我采用分层抽样将数据集划分为训练集与测试集，</w:t>
      </w:r>
      <w:proofErr w:type="gramStart"/>
      <w:r w:rsidRPr="00304238">
        <w:rPr>
          <w:rFonts w:ascii="宋体" w:eastAsia="宋体" w:hAnsi="宋体" w:hint="eastAsia"/>
          <w:sz w:val="24"/>
          <w:szCs w:val="24"/>
        </w:rPr>
        <w:t>测试集占比</w:t>
      </w:r>
      <w:proofErr w:type="gramEnd"/>
      <w:r w:rsidRPr="00304238">
        <w:rPr>
          <w:rFonts w:ascii="宋体" w:eastAsia="宋体" w:hAnsi="宋体" w:hint="eastAsia"/>
          <w:sz w:val="24"/>
          <w:szCs w:val="24"/>
        </w:rPr>
        <w:t>为15%（共180条），并分别在原始数据、PCA降维数据和t-SNE降维数据上训练各模型，使用准确率、召回率和F1分数作为主要评价指标。</w:t>
      </w:r>
    </w:p>
    <w:p w14:paraId="66D6A809" w14:textId="0F9454BA" w:rsidR="009F2BF0" w:rsidRPr="00877F1C" w:rsidRDefault="009F2BF0" w:rsidP="009F2BF0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877F1C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三、实验结果与关键发现</w:t>
      </w:r>
    </w:p>
    <w:tbl>
      <w:tblPr>
        <w:tblW w:w="834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4"/>
        <w:gridCol w:w="1584"/>
        <w:gridCol w:w="1584"/>
        <w:gridCol w:w="1584"/>
        <w:gridCol w:w="1604"/>
      </w:tblGrid>
      <w:tr w:rsidR="009F2BF0" w:rsidRPr="009F2BF0" w14:paraId="7574D1A0" w14:textId="77777777" w:rsidTr="004D6419">
        <w:trPr>
          <w:trHeight w:val="580"/>
          <w:jc w:val="center"/>
        </w:trPr>
        <w:tc>
          <w:tcPr>
            <w:tcW w:w="19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shd w:val="clear" w:color="auto" w:fill="007F8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CB2648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模型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shd w:val="clear" w:color="auto" w:fill="007F8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884D5C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原数据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shd w:val="clear" w:color="auto" w:fill="007F8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0C748D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PCA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shd w:val="clear" w:color="auto" w:fill="007F8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E00C8E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t-SNE</w:t>
            </w:r>
          </w:p>
        </w:tc>
        <w:tc>
          <w:tcPr>
            <w:tcW w:w="160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shd w:val="clear" w:color="auto" w:fill="007F8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4E85EF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最佳数据</w:t>
            </w:r>
          </w:p>
        </w:tc>
      </w:tr>
      <w:tr w:rsidR="009F2BF0" w:rsidRPr="009F2BF0" w14:paraId="36337C91" w14:textId="77777777" w:rsidTr="004D6419">
        <w:trPr>
          <w:trHeight w:val="500"/>
          <w:jc w:val="center"/>
        </w:trPr>
        <w:tc>
          <w:tcPr>
            <w:tcW w:w="19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9AE2FC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Logistic回归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029AC3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0.95000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F8140A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0.93333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259E5F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0.96111</w:t>
            </w:r>
          </w:p>
        </w:tc>
        <w:tc>
          <w:tcPr>
            <w:tcW w:w="160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397B14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t-SNE</w:t>
            </w:r>
          </w:p>
        </w:tc>
      </w:tr>
      <w:tr w:rsidR="009F2BF0" w:rsidRPr="009F2BF0" w14:paraId="0848FB4D" w14:textId="77777777" w:rsidTr="004D6419">
        <w:trPr>
          <w:trHeight w:val="500"/>
          <w:jc w:val="center"/>
        </w:trPr>
        <w:tc>
          <w:tcPr>
            <w:tcW w:w="19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3E9965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决策树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8FA5EA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0.99444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DCBCFB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0.86111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4A9AC9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0.96111</w:t>
            </w:r>
          </w:p>
        </w:tc>
        <w:tc>
          <w:tcPr>
            <w:tcW w:w="160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20F44D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原数据</w:t>
            </w:r>
          </w:p>
        </w:tc>
      </w:tr>
      <w:tr w:rsidR="009F2BF0" w:rsidRPr="009F2BF0" w14:paraId="5C6D122B" w14:textId="77777777" w:rsidTr="004D6419">
        <w:trPr>
          <w:trHeight w:val="500"/>
          <w:jc w:val="center"/>
        </w:trPr>
        <w:tc>
          <w:tcPr>
            <w:tcW w:w="19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DD7DD4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随机森林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312B72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0.98627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5C90F4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0.91666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31A0A1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0.95784</w:t>
            </w:r>
          </w:p>
        </w:tc>
        <w:tc>
          <w:tcPr>
            <w:tcW w:w="160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EC1EF8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原数据</w:t>
            </w:r>
          </w:p>
        </w:tc>
      </w:tr>
      <w:tr w:rsidR="009F2BF0" w:rsidRPr="009F2BF0" w14:paraId="5C3A239A" w14:textId="77777777" w:rsidTr="004D6419">
        <w:trPr>
          <w:trHeight w:val="500"/>
          <w:jc w:val="center"/>
        </w:trPr>
        <w:tc>
          <w:tcPr>
            <w:tcW w:w="19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5EE20C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Extra树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12CBD0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0.93725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21C228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0.91274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C2238F8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0.96666</w:t>
            </w:r>
          </w:p>
        </w:tc>
        <w:tc>
          <w:tcPr>
            <w:tcW w:w="160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F06406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t-SNE</w:t>
            </w:r>
          </w:p>
        </w:tc>
      </w:tr>
      <w:tr w:rsidR="009F2BF0" w:rsidRPr="009F2BF0" w14:paraId="099E6FC5" w14:textId="77777777" w:rsidTr="004D6419">
        <w:trPr>
          <w:trHeight w:val="510"/>
          <w:jc w:val="center"/>
        </w:trPr>
        <w:tc>
          <w:tcPr>
            <w:tcW w:w="19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74BAAA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神经网络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29DEEE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0.95000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5A1BC3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0.89444</w:t>
            </w:r>
          </w:p>
        </w:tc>
        <w:tc>
          <w:tcPr>
            <w:tcW w:w="158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E7F6BC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0.94444</w:t>
            </w:r>
          </w:p>
        </w:tc>
        <w:tc>
          <w:tcPr>
            <w:tcW w:w="1600" w:type="dxa"/>
            <w:tcBorders>
              <w:top w:val="single" w:sz="4" w:space="0" w:color="EEE7E1"/>
              <w:left w:val="single" w:sz="4" w:space="0" w:color="EEE7E1"/>
              <w:bottom w:val="single" w:sz="4" w:space="0" w:color="EEE7E1"/>
              <w:right w:val="single" w:sz="4" w:space="0" w:color="EEE7E1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F15D8B" w14:textId="77777777" w:rsidR="009F2BF0" w:rsidRPr="009F2BF0" w:rsidRDefault="009F2BF0" w:rsidP="004D641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9F2BF0">
              <w:rPr>
                <w:rFonts w:ascii="宋体" w:eastAsia="宋体" w:hAnsi="宋体"/>
                <w:color w:val="000000" w:themeColor="text1"/>
                <w:szCs w:val="21"/>
              </w:rPr>
              <w:t>原数据</w:t>
            </w:r>
          </w:p>
        </w:tc>
      </w:tr>
    </w:tbl>
    <w:p w14:paraId="79A3B7ED" w14:textId="7A3113C1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实验结果表明，在原始数据上，决策树模型表现最佳，准确率达到99.44%，召回率为96.15%，F1分数为98.04%。随机森林模型准确率为98.63%，表现同样优异。Extra树在原始数据上准确率为93.73%，但在t-SNE</w:t>
      </w:r>
      <w:proofErr w:type="gramStart"/>
      <w:r w:rsidRPr="00304238">
        <w:rPr>
          <w:rFonts w:ascii="宋体" w:eastAsia="宋体" w:hAnsi="宋体" w:hint="eastAsia"/>
          <w:sz w:val="24"/>
          <w:szCs w:val="24"/>
        </w:rPr>
        <w:t>降维后</w:t>
      </w:r>
      <w:proofErr w:type="gramEnd"/>
      <w:r w:rsidRPr="00304238">
        <w:rPr>
          <w:rFonts w:ascii="宋体" w:eastAsia="宋体" w:hAnsi="宋体" w:hint="eastAsia"/>
          <w:sz w:val="24"/>
          <w:szCs w:val="24"/>
        </w:rPr>
        <w:t>准确率提升至96.67%，成为</w:t>
      </w:r>
      <w:proofErr w:type="gramStart"/>
      <w:r w:rsidRPr="00304238">
        <w:rPr>
          <w:rFonts w:ascii="宋体" w:eastAsia="宋体" w:hAnsi="宋体" w:hint="eastAsia"/>
          <w:sz w:val="24"/>
          <w:szCs w:val="24"/>
        </w:rPr>
        <w:t>降维后</w:t>
      </w:r>
      <w:proofErr w:type="gramEnd"/>
      <w:r w:rsidRPr="00304238">
        <w:rPr>
          <w:rFonts w:ascii="宋体" w:eastAsia="宋体" w:hAnsi="宋体" w:hint="eastAsia"/>
          <w:sz w:val="24"/>
          <w:szCs w:val="24"/>
        </w:rPr>
        <w:t>效果最好的模型。Logistic回归和神经网络在原始数据上的准确率均为95.00%。</w:t>
      </w:r>
    </w:p>
    <w:p w14:paraId="1EC46BA9" w14:textId="47CFC0A9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 w:rsidRPr="00304238">
        <w:rPr>
          <w:rFonts w:ascii="宋体" w:eastAsia="宋体" w:hAnsi="宋体"/>
          <w:sz w:val="24"/>
          <w:szCs w:val="24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关键结论包括：决策树在原始数据上表现最优，但</w:t>
      </w:r>
      <w:proofErr w:type="gramStart"/>
      <w:r w:rsidRPr="00304238">
        <w:rPr>
          <w:rFonts w:ascii="宋体" w:eastAsia="宋体" w:hAnsi="宋体" w:hint="eastAsia"/>
          <w:sz w:val="24"/>
          <w:szCs w:val="24"/>
        </w:rPr>
        <w:t>降维后</w:t>
      </w:r>
      <w:proofErr w:type="gramEnd"/>
      <w:r w:rsidRPr="00304238">
        <w:rPr>
          <w:rFonts w:ascii="宋体" w:eastAsia="宋体" w:hAnsi="宋体" w:hint="eastAsia"/>
          <w:sz w:val="24"/>
          <w:szCs w:val="24"/>
        </w:rPr>
        <w:t>性能急剧下降，存在过拟合风险；随机森林和Extra树作为集成方法整体表现稳健；压力水平和焦虑水平是心理健康的最强预测因子，与心理健康问题的相关性分别达到0.417和0.409；社交媒体使用时长与</w:t>
      </w:r>
      <w:proofErr w:type="gramStart"/>
      <w:r w:rsidRPr="00304238">
        <w:rPr>
          <w:rFonts w:ascii="宋体" w:eastAsia="宋体" w:hAnsi="宋体" w:hint="eastAsia"/>
          <w:sz w:val="24"/>
          <w:szCs w:val="24"/>
        </w:rPr>
        <w:t>心理健康呈弱正相关</w:t>
      </w:r>
      <w:proofErr w:type="gramEnd"/>
      <w:r w:rsidRPr="00304238">
        <w:rPr>
          <w:rFonts w:ascii="宋体" w:eastAsia="宋体" w:hAnsi="宋体" w:hint="eastAsia"/>
          <w:sz w:val="24"/>
          <w:szCs w:val="24"/>
        </w:rPr>
        <w:t>（r=0.104），但与其他变量存在交互效应；</w:t>
      </w:r>
      <w:proofErr w:type="gramStart"/>
      <w:r w:rsidRPr="00304238">
        <w:rPr>
          <w:rFonts w:ascii="宋体" w:eastAsia="宋体" w:hAnsi="宋体" w:hint="eastAsia"/>
          <w:sz w:val="24"/>
          <w:szCs w:val="24"/>
        </w:rPr>
        <w:t>降维对</w:t>
      </w:r>
      <w:proofErr w:type="gramEnd"/>
      <w:r w:rsidRPr="00304238">
        <w:rPr>
          <w:rFonts w:ascii="宋体" w:eastAsia="宋体" w:hAnsi="宋体" w:hint="eastAsia"/>
          <w:sz w:val="24"/>
          <w:szCs w:val="24"/>
        </w:rPr>
        <w:t>树模型影响较大，对线性模型和神经网络影响相对较小。</w:t>
      </w:r>
    </w:p>
    <w:p w14:paraId="1C944E74" w14:textId="18D3FDA7" w:rsidR="009F2BF0" w:rsidRPr="00877F1C" w:rsidRDefault="009F2BF0" w:rsidP="009F2BF0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877F1C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四、模型部署与使用建议</w:t>
      </w:r>
    </w:p>
    <w:p w14:paraId="0B79A69C" w14:textId="081EDC74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我提出了该模型作为青少年心理健康辅助筛查工具的应用方案。模型可应用于学校、家庭或在线心理测评平台，输入特征包括年龄、性别、社交媒体使用时长、睡眠时长、压力水平、焦虑水平等，模型输出快速评估心理健康状态（0表示健康，1表示心理问题）。应用对象包括教师、家长和心理咨询师，核心价值在于及早识别潜在心理问题倾向，实现早期预警与干预。需要特别说明的是，模型</w:t>
      </w:r>
      <w:r w:rsidRPr="00304238">
        <w:rPr>
          <w:rFonts w:ascii="宋体" w:eastAsia="宋体" w:hAnsi="宋体" w:hint="eastAsia"/>
          <w:sz w:val="24"/>
          <w:szCs w:val="24"/>
        </w:rPr>
        <w:lastRenderedPageBreak/>
        <w:t>结果仅作为辅助参考，不能替代专业临床诊断。</w:t>
      </w:r>
    </w:p>
    <w:p w14:paraId="242F6CBD" w14:textId="17B6C191" w:rsidR="009F2BF0" w:rsidRPr="00877F1C" w:rsidRDefault="009F2BF0" w:rsidP="009F2BF0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877F1C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五、个人总结与反思</w:t>
      </w:r>
    </w:p>
    <w:p w14:paraId="1DCC905B" w14:textId="77777777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通过本次实验，我深入理解了机器学习建模的全流程，从数据预处理、特征工程到模型训练、评估与部署，掌握了PCA、t-SNE等</w:t>
      </w:r>
      <w:proofErr w:type="gramStart"/>
      <w:r w:rsidRPr="00304238">
        <w:rPr>
          <w:rFonts w:ascii="宋体" w:eastAsia="宋体" w:hAnsi="宋体" w:hint="eastAsia"/>
          <w:sz w:val="24"/>
          <w:szCs w:val="24"/>
        </w:rPr>
        <w:t>降维方法</w:t>
      </w:r>
      <w:proofErr w:type="gramEnd"/>
      <w:r w:rsidRPr="00304238">
        <w:rPr>
          <w:rFonts w:ascii="宋体" w:eastAsia="宋体" w:hAnsi="宋体" w:hint="eastAsia"/>
          <w:sz w:val="24"/>
          <w:szCs w:val="24"/>
        </w:rPr>
        <w:t>在不同模型上的实际表现，提升了对模型过拟合、样本不平衡、评估指标选择等问题的实战经验，同时也锻炼了项目组织与团队协作能力。</w:t>
      </w:r>
    </w:p>
    <w:p w14:paraId="0FE9297C" w14:textId="4BCAAE07" w:rsidR="009F2BF0" w:rsidRPr="00304238" w:rsidRDefault="009F2BF0" w:rsidP="009F2BF0">
      <w:pPr>
        <w:rPr>
          <w:rFonts w:ascii="宋体" w:eastAsia="宋体" w:hAnsi="宋体" w:hint="eastAsia"/>
          <w:sz w:val="24"/>
          <w:szCs w:val="24"/>
        </w:rPr>
      </w:pPr>
      <w:r w:rsidRPr="00304238">
        <w:rPr>
          <w:rFonts w:ascii="宋体" w:eastAsia="宋体" w:hAnsi="宋体"/>
          <w:sz w:val="24"/>
          <w:szCs w:val="24"/>
        </w:rPr>
        <w:tab/>
      </w:r>
      <w:r w:rsidRPr="00304238">
        <w:rPr>
          <w:rFonts w:ascii="宋体" w:eastAsia="宋体" w:hAnsi="宋体" w:hint="eastAsia"/>
          <w:sz w:val="24"/>
          <w:szCs w:val="24"/>
        </w:rPr>
        <w:t>然而，本研究也存在一定局限性，包括数据集规模相对有限（仅1200条），模型泛化能力可能不足；决策树模型虽然准确率高，但存在过拟合风险，泛化能力有待进一步验证；特征工程方面还有优化空间，如引入特征交叉或特征选择等方法。未来研究可以从扩大样本规模、引入更多特征（如社交媒体内容类型、互动频率等）、尝试更先进的模型（如</w:t>
      </w:r>
      <w:proofErr w:type="spellStart"/>
      <w:r w:rsidRPr="00304238">
        <w:rPr>
          <w:rFonts w:ascii="宋体" w:eastAsia="宋体" w:hAnsi="宋体" w:hint="eastAsia"/>
          <w:sz w:val="24"/>
          <w:szCs w:val="24"/>
        </w:rPr>
        <w:t>XGBoost</w:t>
      </w:r>
      <w:proofErr w:type="spellEnd"/>
      <w:r w:rsidRPr="00304238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304238">
        <w:rPr>
          <w:rFonts w:ascii="宋体" w:eastAsia="宋体" w:hAnsi="宋体" w:hint="eastAsia"/>
          <w:sz w:val="24"/>
          <w:szCs w:val="24"/>
        </w:rPr>
        <w:t>LightGBM</w:t>
      </w:r>
      <w:proofErr w:type="spellEnd"/>
      <w:r w:rsidRPr="00304238">
        <w:rPr>
          <w:rFonts w:ascii="宋体" w:eastAsia="宋体" w:hAnsi="宋体" w:hint="eastAsia"/>
          <w:sz w:val="24"/>
          <w:szCs w:val="24"/>
        </w:rPr>
        <w:t>、深度学习等）以及开展纵向追踪研究等方向深入，以揭示心理健康问题的动态演变规律。</w:t>
      </w:r>
    </w:p>
    <w:p w14:paraId="5262C432" w14:textId="592C9F9B" w:rsidR="001763B7" w:rsidRPr="00304238" w:rsidRDefault="001763B7" w:rsidP="009F2BF0">
      <w:pPr>
        <w:rPr>
          <w:rFonts w:hint="eastAsia"/>
          <w:sz w:val="24"/>
          <w:szCs w:val="24"/>
        </w:rPr>
      </w:pPr>
    </w:p>
    <w:sectPr w:rsidR="001763B7" w:rsidRPr="00304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05E3" w14:textId="77777777" w:rsidR="00F904B1" w:rsidRDefault="00F904B1" w:rsidP="009F2BF0">
      <w:pPr>
        <w:rPr>
          <w:rFonts w:hint="eastAsia"/>
        </w:rPr>
      </w:pPr>
      <w:r>
        <w:separator/>
      </w:r>
    </w:p>
  </w:endnote>
  <w:endnote w:type="continuationSeparator" w:id="0">
    <w:p w14:paraId="1FDA09D6" w14:textId="77777777" w:rsidR="00F904B1" w:rsidRDefault="00F904B1" w:rsidP="009F2B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行楷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65CE1" w14:textId="77777777" w:rsidR="00F904B1" w:rsidRDefault="00F904B1" w:rsidP="009F2BF0">
      <w:pPr>
        <w:rPr>
          <w:rFonts w:hint="eastAsia"/>
        </w:rPr>
      </w:pPr>
      <w:r>
        <w:separator/>
      </w:r>
    </w:p>
  </w:footnote>
  <w:footnote w:type="continuationSeparator" w:id="0">
    <w:p w14:paraId="74C0D8DC" w14:textId="77777777" w:rsidR="00F904B1" w:rsidRDefault="00F904B1" w:rsidP="009F2B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E5"/>
    <w:rsid w:val="00077265"/>
    <w:rsid w:val="000D4EE5"/>
    <w:rsid w:val="001169B2"/>
    <w:rsid w:val="001763B7"/>
    <w:rsid w:val="00304238"/>
    <w:rsid w:val="007067FB"/>
    <w:rsid w:val="00877F1C"/>
    <w:rsid w:val="009F2BF0"/>
    <w:rsid w:val="00D06170"/>
    <w:rsid w:val="00D1034D"/>
    <w:rsid w:val="00D47D05"/>
    <w:rsid w:val="00F9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E17C2"/>
  <w15:chartTrackingRefBased/>
  <w15:docId w15:val="{F5DADED2-9847-44C5-AAF6-A51E429B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4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E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E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E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E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E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E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E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4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4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4E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4E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4E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4E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E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4E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4E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E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E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4E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E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4E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4E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2B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2B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2B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2B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越杨 施</dc:creator>
  <cp:keywords/>
  <dc:description/>
  <cp:lastModifiedBy>越杨 施</cp:lastModifiedBy>
  <cp:revision>8</cp:revision>
  <dcterms:created xsi:type="dcterms:W3CDTF">2026-06-12T05:51:00Z</dcterms:created>
  <dcterms:modified xsi:type="dcterms:W3CDTF">2026-06-12T06:48:00Z</dcterms:modified>
</cp:coreProperties>
</file>