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pStyle w:val="Title"/>
      </w:pPr>
      <w:r>
        <w:t>AI 游戏助手智能体平台</w:t>
      </w:r>
    </w:p>
    <w:p>
      <w:pPr>
        <w:pStyle w:val="Title"/>
        <w:spacing w:after="600"/>
      </w:pPr>
      <w:r>
        <w:t>项 目 方 案</w:t>
      </w:r>
    </w:p>
    <w:p>
      <w:pPr>
        <w:pStyle w:val="Subtitle"/>
      </w:pPr>
      <w:r>
        <w:rPr>
          <w:rFonts w:ascii="Times New Roman" w:hAnsi="Times New Roman" w:eastAsia="楷体"/>
          <w:sz w:val="24"/>
        </w:rPr>
        <w:t>基于 LangGraph 的多智能体游戏助手 · 简历导向完整技术方案</w:t>
      </w:r>
    </w:p>
    <w:p>
      <w:pPr>
        <w:spacing w:before="1200"/>
        <w:jc w:val="center"/>
      </w:pPr>
      <w:r>
        <w:rPr>
          <w:rFonts w:eastAsia="宋体"/>
          <w:color w:val="000000"/>
          <w:sz w:val="24"/>
        </w:rPr>
        <w:t>版本：V1.1（已完成 P0 评测闭环 / P1 上下文工程与记忆分层 / 自研 ReAct / 成本优化，附真实跑测数据）</w:t>
      </w:r>
      <w:r>
        <w:rPr>
          <w:rFonts w:eastAsia="宋体"/>
          <w:color w:val="000000"/>
          <w:sz w:val="24"/>
        </w:rPr>
      </w:r>
      <w:r>
        <w:rPr>
          <w:rFonts w:eastAsia="宋体"/>
          <w:color w:val="000000"/>
          <w:sz w:val="24"/>
        </w:rPr>
      </w:r>
      <w:r>
        <w:rPr>
          <w:rFonts w:eastAsia="宋体"/>
          <w:color w:val="000000"/>
          <w:sz w:val="24"/>
        </w:rPr>
      </w:r>
      <w:r>
        <w:br/>
        <w:t>日期：2026 年 9 月 23 日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项目背景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项目目标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简历价值定位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 系统总体设计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 总体架构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 技术栈总览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 核心业务流程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 功能模块详细设计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 多智能体编排模块（LangGraph）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 RAG 知识检索模块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 工具调用模块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3.4  会话记忆模块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3.5  前端交互模块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3.6  API 服务层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4  数据方案：多游戏知识包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4.1  数据范围与规模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4.2  数据结构设计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4.3  数据采集与入库流程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4.4  多游戏扩展机制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5  技术选型与理由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6  评测方案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6.1  评测集设计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6.2  评测指标与流程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6.3  迭代优化闭环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7  分阶段开发计划（12 周）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8  部署与运行说明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11  风险与应对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附录 A  知识库数据结构设计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附录 B  后端代码结构示意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附录 C  前端组件结构示意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13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1  项目概述</w:t>
      </w:r>
      <w:bookmarkEnd w:id="1"/>
    </w:p>
    <w:p>
      <w:pPr>
        <w:pStyle w:val="Heading2"/>
      </w:pPr>
      <w:bookmarkStart w:id="2" w:name="_LarkToc00002"/>
      <w:r>
        <w:t>1.1  项目背景</w:t>
      </w:r>
      <w:bookmarkEnd w:id="2"/>
    </w:p>
    <w:p>
      <w:r>
        <w:t>大模型能力快速演进，以智能体（Agent）为代表的自主任务执行范式已成为大模型应用开发的核心前沿方向。企业招聘中，具备 Agent 工程实践能力（任务编排、工具调用、检索增强、可观测性）的应届生具有明显竞争力。</w:t>
      </w:r>
    </w:p>
    <w:p>
      <w:r>
        <w:t>以热门游戏《原神》为落地场景：玩家对角色培养、配队思路、材料规划等内容存在高频查询需求，而传统攻略存在信息分散、检索耗时、难以按个人账号条件定制等问题，天然适合以智能问答助手的方式解决。</w:t>
      </w:r>
    </w:p>
    <w:p>
      <w:r>
        <w:t>个人诉求：通过一个端到端完整项目，系统掌握 Agent 编排、检索增强生成（RAG）、工具调用与全栈工程化能力，形成可验证、可讲解、可展示的求职作品。</w:t>
      </w:r>
    </w:p>
    <w:p>
      <w:pPr>
        <w:pStyle w:val="Heading2"/>
      </w:pPr>
      <w:bookmarkStart w:id="3" w:name="_LarkToc00003"/>
      <w:r>
        <w:t>1.2  项目目标</w:t>
      </w:r>
      <w:bookmarkEnd w:id="3"/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构建多智能体游戏助手：用户以自然语言提问，系统自动完成任务规划、知识检索、工具调用与回答生成，并可视化呈现决策全过程。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技术目标：多智能体编排（LangGraph）、RAG 检索（本地向量化 + Chroma）、工具调用（Function Calling）、全栈工程化（React + FastAPI + Docker）。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质量目标：评测集回答准确率不低于 85%、工具调用成功率不低于 90%、回答引用可溯源（以上为设计目标，实际值以开发完成后的跑测数据为准）。</w:t>
      </w:r>
    </w:p>
    <w:p>
      <w:pPr>
        <w:pStyle w:val="Heading2"/>
      </w:pPr>
      <w:bookmarkStart w:id="4" w:name="_LarkToc00004"/>
      <w:r>
        <w:t>1.3  简历价值定位</w:t>
      </w:r>
      <w:bookmarkEnd w:id="4"/>
    </w:p>
    <w:p>
      <w:r>
        <w:t>本项目一次覆盖大模型应用开发与 Agent 工程两个方向的岗位要求，核心能力包括四块：Agent 编排架构、RAG 检索链路、Function Calling 工具调用、可视化全栈工程。项目完成后可直接用于简历项目经历与面试讲解。</w:t>
      </w:r>
    </w:p>
    <w:p>
      <w:pPr>
        <w:pStyle w:val="Heading1"/>
      </w:pPr>
      <w:bookmarkStart w:id="5" w:name="_LarkToc00005"/>
      <w:r>
        <w:t>2  系统总体设计</w:t>
      </w:r>
      <w:bookmarkEnd w:id="5"/>
    </w:p>
    <w:p>
      <w:pPr>
        <w:pStyle w:val="Heading2"/>
      </w:pPr>
      <w:bookmarkStart w:id="6" w:name="_LarkToc00006"/>
      <w:r>
        <w:t>2.1  总体架构</w:t>
      </w:r>
      <w:bookmarkEnd w:id="6"/>
    </w:p>
    <w:p>
      <w:r>
        <w:t>系统采用分层架构，自下而上分为模型与数据层、能力层、编排层、服务层、展示层，如图 1 所示。请求自上而下流转：前端发起对话，服务层受理并转为 SSE 流式事件，编排层驱动多智能体协同执行，能力层提供检索、工具与记忆能力，模型与数据层承载大模型与本地数据。</w:t>
      </w:r>
    </w:p>
    <w:p>
      <w:r>
        <w:t>系统通过游戏抽象层支持多游戏扩展：每个游戏以独立知识包（数据目录 + 独立向量集合 + 工具集）注册到游戏注册表，会话与游戏绑定。新增游戏只需补充知识包并在注册表登记，无需改动编排与检索逻辑。当前规划落地《原神》与《明日方舟》两个游戏包。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1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0"/>
      </w:pPr>
      <w:r>
        <w:t>图 1  系统总体架构图</w:t>
      </w:r>
    </w:p>
    <w:p>
      <w:pPr>
        <w:pStyle w:val="Heading2"/>
      </w:pPr>
      <w:bookmarkStart w:id="7" w:name="_LarkToc00007"/>
      <w:r>
        <w:t>2.2  技术栈总览</w:t>
      </w:r>
      <w:bookmarkEnd w:id="7"/>
    </w:p>
    <w:p>
      <w:pPr>
        <w:pStyle w:val="Caption"/>
        <w:spacing w:before="0" w:after="0"/>
      </w:pPr>
      <w:r>
        <w:t>表 1  技术栈总览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402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展示层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18 + TypeScript + Vite + Tailwind CSS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聊天界面、决策链路可视化、SSE 流式渲染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服务层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FastAPI（Python 3.11+）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+ SSE 接口、会话管理、校验与日志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LangChain + LangGraph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多智能体状态图编排、条件路由、重试与兜底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API（deepseek-chat / deepseek-reasoner）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对话生成与 Function Calling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向量化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bge-m3（本地部署）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bge-small-zh-v1.5（本地缓存，约 95MB）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向量库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Chroma（本地持久化）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知识检索与引用溯源，按游戏隔离集合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SQLite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会话记录持久化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/ docker-compose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一条命令启动前后端与向量库</w:t>
            </w:r>
          </w:p>
        </w:tc>
      </w:tr>
    </w:tbl>
    <w:p>
      <w:pPr>
        <w:pStyle w:val="Heading2"/>
      </w:pPr>
      <w:bookmarkStart w:id="8" w:name="_LarkToc00008"/>
      <w:r>
        <w:t>2.3  核心业务流程</w:t>
      </w:r>
      <w:bookmarkEnd w:id="8"/>
    </w:p>
    <w:p>
      <w:r>
        <w:t>核心业务采用“规划—路由—执行—汇总”的多智能体流程，如图 2 所示：用户提问后，规划 Agent 完成意图识别与任务分解；条件路由按任务类型分流——知识问答类进入检索 Agent 执行 RAG 检索，数据与计算类进入工具 Agent 执行 Function Calling；两个分支的结果汇聚到汇总 Agent，完成回答组织、引用合并与格式校验后，通过 SSE 流式返回前端；任一环节超时或失败，由兜底节点给出降级回复。会话上下文携带当前游戏标识，规划与检索节点据此路由到对应游戏的知识包，实现多游戏隔离。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0"/>
      </w:pPr>
      <w:r>
        <w:t>图 2  Agent 决策流程图</w:t>
      </w:r>
    </w:p>
    <w:p>
      <w:pPr>
        <w:pStyle w:val="Heading1"/>
      </w:pPr>
      <w:bookmarkStart w:id="9" w:name="_LarkToc00009"/>
      <w:r>
        <w:t>3  功能模块详细设计</w:t>
      </w:r>
      <w:bookmarkEnd w:id="9"/>
    </w:p>
    <w:p>
      <w:pPr>
        <w:pStyle w:val="Heading2"/>
      </w:pPr>
      <w:bookmarkStart w:id="10" w:name="_LarkToc00010"/>
      <w:r>
        <w:t>3.1  多智能体编排模块（LangGraph）</w:t>
      </w:r>
      <w:bookmarkEnd w:id="10"/>
    </w:p>
    <w:p>
      <w:pPr>
        <w:pStyle w:val="Heading3"/>
      </w:pPr>
      <w:r>
        <w:t>3.1.1  图结构设计</w:t>
      </w:r>
    </w:p>
    <w:p>
      <w:r>
        <w:t>包含七个节点：规划节点（plan）、路由节点（route）、检索节点（retrieve）、工具节点（tool）、汇总节点（synthesize）、质检节点（reflect）、兜底节点（fallback）。节点之间通过条件边连接，路由节点根据任务类型字段选择下游分支；质检节点对汇总回答做忠实性/覆盖度自检，不合格时回炉汇总节点重写一次。</w:t>
      </w:r>
    </w:p>
    <w:p>
      <w:pPr>
        <w:pStyle w:val="Heading3"/>
      </w:pPr>
      <w:r>
        <w:t>3.1.2  状态设计</w:t>
      </w:r>
    </w:p>
    <w:p>
      <w:r>
        <w:t>图状态（State）为核心设计，包括：game_id（当前游戏标识）、messages（对话消息）、plan（任务分解结果）、task_type（任务类型）、retrieved_docs（检索结果）、tool_results（工具执行结果）、citations（引用列表）、error（异常信息）。状态贯穿全流程，game_id 驱动检索与工具按游戏路由，任一节点只读写其负责的字段，职责单一、便于调试。</w:t>
      </w:r>
    </w:p>
    <w:p>
      <w:pPr>
        <w:pStyle w:val="Heading3"/>
      </w:pPr>
      <w:r>
        <w:t>3.1.3  可靠性与兜底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节点级重试：模型调用失败或输出校验不通过时最多重试 2 次，指数退避。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超时控制：单节点执行超时 30 秒，超时进入兜底节点。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输出校验：结构化输出使用 Pydantic 模型校验，非法输出触发重试。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兜底回复：所有异常路径统一收敛到 fallback 节点，返回友好的降级回答，保证任何情况下用户都有响应。</w:t>
      </w:r>
    </w:p>
    <w:p>
      <w:r>
        <w:t>### 3.1.5  自研 ReAct 循环与共享混合检索（P1）</w:t>
        <w:br/>
        <w:t>自研轻量 ReAct 模块（app/agents/scratch_react.py）不依赖 LangGraph，手写 Thought → Action → Observation → Final 循环，兼容 JSON 与经典 ReAct 文本两种输出格式（带格式异常重试兜底），复用统一工具注册表与 RAG 检索器，并输出工具返回依据（citations）供忠实性自动核验。</w:t>
        <w:br/>
        <w:t>检索核心抽为共享函数 hybrid_retrieve（app/rag/retriever.py）：名称命中置顶 + 向量召回（Chroma/bge-zh + 类型/元素重排）+ 元素×职能精确补充 + 关键词兜底，LangGraph 与 ReAct 两条链路共用，保证检索策略一致、可单测。</w:t>
        <w:br/>
        <w:t>对比测试（scripts/compare_react.py + scripts/eval/judge_compare.py）：同一批 6 条代表性问题，两条链路质量实质持平（自研 ReAct 复核后准确率 0.95 / 忠实性 0.98 / 覆盖度 0.945 / 0 幻觉），自研 ReAct 省约 35% 耗时与约 1.6k token/条，代价是节点级可观测与引用格式的工程性差异——这是对 Agent 循环原理的底层验证。</w:t>
      </w:r>
    </w:p>
    <w:p>
      <w:pPr>
        <w:pStyle w:val="Heading3"/>
      </w:pPr>
      <w:r>
        <w:t>3.1.4  可扩展性</w:t>
      </w:r>
    </w:p>
    <w:p>
      <w:r>
        <w:t>图采用子图（Subgraph）设计，可将“深度研究”等复杂能力封装为独立子图复用；新增 Agent 能力只需扩展节点与边，不侵入已有逻辑。</w:t>
      </w:r>
    </w:p>
    <w:p>
      <w:pPr>
        <w:pStyle w:val="Heading2"/>
      </w:pPr>
      <w:bookmarkStart w:id="11" w:name="_LarkToc00011"/>
      <w:r>
        <w:t>3.2  RAG 知识检索模块</w:t>
      </w:r>
      <w:bookmarkEnd w:id="11"/>
    </w:p>
    <w:p>
      <w:pPr>
        <w:pStyle w:val="Heading3"/>
      </w:pPr>
      <w:r>
        <w:t>3.2.1  分块策略</w:t>
      </w:r>
    </w:p>
    <w:p>
      <w:r>
        <w:t>按知识条目为最小块（一条角色、一把武器、一篇攻略问答各为一个独立块），与业务检索粒度对齐，避免跨条目切分造成的语义割裂；每个块保留元数据（类型、名称、ID），支撑过滤与引用溯源。</w:t>
      </w:r>
    </w:p>
    <w:p>
      <w:pPr>
        <w:pStyle w:val="Heading3"/>
      </w:pPr>
      <w:r>
        <w:t>3.2.2  向量化与存储</w:t>
      </w:r>
    </w:p>
    <w:p>
      <w:r>
        <w:t>Embedding 采用 bge-small-zh-v1.5 本地部署（512 维，模型缓存约 95MB，可离线运行）。选择原因：DeepSeek 官方 API 不提供 embedding 接口；本地小模型零调用成本、无网络依赖、启动即用，且中文检索效果在轻量模型中表现均衡。向量存储使用 Chroma，本地持久化、零运维，满足单机演示需求。向量集合按游戏隔离：每个游戏使用独立的 Chroma Collection，检索互不干扰，保证多游戏数据共存。</w:t>
      </w:r>
    </w:p>
    <w:p>
      <w:pPr>
        <w:pStyle w:val="Heading3"/>
      </w:pPr>
      <w:r>
        <w:t>3.2.3  检索与引用</w:t>
      </w:r>
    </w:p>
    <w:p>
      <w:r>
        <w:t>检索采用 TopK=5 召回 + 相似度阈值过滤，返回结果附带知识条目 ID 与标题；回答生成时强制要求引用检索来源，前端以引用卡片形式展示原文，做到回答可溯源。加分项：接入 bge-reranker 对召回结果重排，进一步提升准确率。</w:t>
      </w:r>
    </w:p>
    <w:p>
      <w:pPr>
        <w:pStyle w:val="Heading2"/>
      </w:pPr>
      <w:bookmarkStart w:id="12" w:name="_LarkToc00012"/>
      <w:r>
        <w:t>3.3  工具调用模块</w:t>
      </w:r>
      <w:bookmarkEnd w:id="12"/>
    </w:p>
    <w:p>
      <w:r>
        <w:t>模型侧使用 DeepSeek 的 Function Calling 能力（OpenAI 兼容格式）。后端维护工具注册表，每个工具声明 JSON Schema 参数规范，流程为：模型输出工具调用请求 → 后端解析并校验参数 → 执行工具 → 结果回填给模型继续生成。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工具一：query_game_data——按游戏与类型查询知识库结构化数据（角色、武器、圣遗物等），游戏标识由会话上下文注入，不由用户指定，防止跨游戏误查。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工具二：calculate——数值计算（材料需求估算、体力规划等），保证计算类回答准确。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工具三：get_current_time——获取当前时间，用于时效性表述。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加分项：game_notice——查询当前游戏实时活动公告，按游戏接入对应公告源，扩展实时信息能力。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可靠性设计：参数 Pydantic 校验失败自动重试；工具执行异常捕获并返回错误信息；工具结果按长度截断防止上下文溢出；工具清单白名单管理。</w:t>
      </w:r>
    </w:p>
    <w:p>
      <w:pPr>
        <w:pStyle w:val="Heading2"/>
      </w:pPr>
      <w:bookmarkStart w:id="13" w:name="_LarkToc00013"/>
      <w:r>
        <w:t>3.4  会话记忆模块</w:t>
      </w:r>
      <w:bookmarkEnd w:id="13"/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短期记忆：对话历史窗口保留最近 N 轮消息，超过窗口长度（≥12 条）时 LLM 滚动压缩为会话摘要（session_memory.py），控制上下文长度与成本。</w:t>
        <w:br/>
        <w:t>长期记忆：会话记录持久化到 SQLite，支持会话列表、历史恢复与多会话切换。</w:t>
        <w:br/>
        <w:t>用户级记忆（P1）：对话结束后 LLM 提取玩家偏好（如「喜欢胡桃」「关注火系蒸发队」）按游戏隔离写入 user_prefs 表（user_memory.py，最多 12 条），新会话注入 system prompt 持续生效，实测跨会话偏好生效。</w:t>
        <w:br/>
        <w:t>上下文工程（P1）：Prompt 模板化（prompts.py），上下文预算 prepare_history = 会话摘要 + 最近 8 条，历史超窗自动压缩，控制每次调用 token 成本。</w:t>
        <w:br/>
        <w:t>游戏绑定：会话创建时指定游戏，同一会话内检索、工具与系统提示均使用该游戏上下文，支持跨游戏独立会话。</w:t>
        <w:br/>
        <w:t>记忆注入：系统提示按「角色设定 + 游戏上下文 + 历史摘要 + 用户偏好 + 检索结果 + 工具结果」组装，保证模型决策所需信息完整。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长期记忆：会话记录持久化到 SQLite，支持会话列表、历史恢复与多会话切换。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游戏绑定：会话创建时指定游戏，同一会话内检索、工具与系统提示均使用该游戏上下文，支持跨游戏独立会话。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记忆注入：系统提示按“角色设定 + 游戏上下文 + 历史摘要 + 检索结果 + 工具结果”组装，保证模型决策所需信息完整。</w:t>
      </w:r>
    </w:p>
    <w:p>
      <w:pPr>
        <w:pStyle w:val="Heading2"/>
      </w:pPr>
      <w:bookmarkStart w:id="14" w:name="_LarkToc00014"/>
      <w:r>
        <w:t>3.5  前端交互模块</w:t>
      </w:r>
      <w:bookmarkEnd w:id="14"/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游戏选择器：首页选择游戏（原神 / 明日方舟），会话按游戏隔离展示与切换。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聊天界面：消息流展示、Markdown 渲染、SSE 流式打字机效果。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决策链路可视化：时间线组件实时展示规划、路由、检索、工具、汇总各节点的状态、耗时与关键信息摘要，让 Agent 的思考过程可见、可解释。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引用卡片：回答中的引用高亮可点击，展开知识条目原文，支撑可信回答。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会话管理：新建、切换、清空会话。</w:t>
      </w:r>
    </w:p>
    <w:p>
      <w:pPr>
        <w:pStyle w:val="Heading2"/>
      </w:pPr>
      <w:bookmarkStart w:id="15" w:name="_LarkToc00015"/>
      <w:r>
        <w:t>3.6  API 服务层</w:t>
      </w:r>
      <w:bookmarkEnd w:id="15"/>
    </w:p>
    <w:p>
      <w:pPr>
        <w:pStyle w:val="Caption"/>
        <w:spacing w:before="0" w:after="0"/>
      </w:pPr>
      <w:r>
        <w:t>表 2  API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2948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4706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/api/chat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发送消息，SSE 流式返回（含 Agent 过程事件与最终回答）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/api/sessions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获取会话列表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/api/sessions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新建会话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/api/sessions/{id}/messages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获取指定会话历史消息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/api/knowledge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知识库条目列表（加分项）</w:t>
            </w:r>
          </w:p>
        </w:tc>
      </w:tr>
    </w:tbl>
    <w:p>
      <w:r>
        <w:t>服务层统一使用 Pydantic 模型做请求与响应校验，定义统一错误码；日志中间件记录每次请求的耗时与状态，Agent 执行过程结构化落盘，支撑事后排查与评测。</w:t>
      </w:r>
    </w:p>
    <w:p>
      <w:pPr>
        <w:pStyle w:val="Heading1"/>
      </w:pPr>
      <w:bookmarkStart w:id="16" w:name="_LarkToc00016"/>
      <w:r>
        <w:t>4  数据方案：多游戏知识包</w:t>
      </w:r>
      <w:bookmarkEnd w:id="16"/>
    </w:p>
    <w:p>
      <w:pPr>
        <w:pStyle w:val="Heading2"/>
      </w:pPr>
      <w:bookmarkStart w:id="17" w:name="_LarkToc00017"/>
      <w:r>
        <w:t>4.1  数据范围与规模</w:t>
      </w:r>
      <w:bookmarkEnd w:id="17"/>
    </w:p>
    <w:p>
      <w:r>
        <w:t>知识库按游戏组织为独立知识包，每个游戏包约 60～80 条结构化数据。规划两个落地包：《原神》包（约 80 条，先行开发）与《明日方舟》包（约 60 条，扩展验证），结构如表 3 所示（以原神包为例）。规模可控、质量优先，先保证单游戏闭环演示，再验证多游戏扩展。</w:t>
      </w:r>
    </w:p>
    <w:p>
      <w:pPr>
        <w:pStyle w:val="Caption"/>
        <w:spacing w:before="0" w:after="0"/>
      </w:pPr>
      <w:r>
        <w:t>表 3  知识库内容规划（以原神包为例）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条目数</w:t>
            </w:r>
          </w:p>
        </w:tc>
        <w:tc>
          <w:tcPr>
            <w:tcW w:type="dxa" w:w="618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覆盖内容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星级、元素、武器类型、定位、技能、培养材料、配队建议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武器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星级、类型、被动效果、适用角色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圣遗物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套装名称、二件套/四件套效果、适用角色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采集物、怪物掉落、副本产出与用途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攻略问答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配队、培养优先级、资源规划等高频问题（FAQ）</w:t>
            </w:r>
          </w:p>
        </w:tc>
      </w:tr>
    </w:tbl>
    <w:p>
      <w:pPr>
        <w:pStyle w:val="Heading2"/>
      </w:pPr>
      <w:bookmarkStart w:id="18" w:name="_LarkToc00018"/>
      <w:r>
        <w:t>4.2  数据结构设计</w:t>
      </w:r>
      <w:bookmarkEnd w:id="18"/>
    </w:p>
    <w:p>
      <w:r>
        <w:t>每类条目使用统一的 JSON Schema 定义（见附录 A），所有游戏包共用同一 Schema 体系，游戏差异通过字段值（如元素属性、职业、养成资源类型）体现；新增游戏只需按 Schema 提供数据。字段设计原则：检索友好（独立字段便于过滤）、引用友好（携带 id 与名称）、问答友好（配队与攻略类条目预写标准答案）。示例中的具体数值仅作字段说明，真实数据在开发阶段人工整理入库，不预置虚构数值。</w:t>
      </w:r>
    </w:p>
    <w:p>
      <w:pPr>
        <w:pStyle w:val="Heading2"/>
      </w:pPr>
      <w:bookmarkStart w:id="19" w:name="_LarkToc00019"/>
      <w:r>
        <w:t>4.3  数据采集与入库流程</w:t>
      </w:r>
      <w:bookmarkEnd w:id="19"/>
    </w:p>
    <w:p>
      <w:pPr>
        <w:pStyle w:val="ListNumber"/>
        <w:ind w:firstLine="0"/>
      </w:pPr>
      <w:r>
        <w:rPr>
          <w:rFonts w:ascii="Times New Roman" w:hAnsi="Times New Roman" w:eastAsia="宋体"/>
          <w:sz w:val="24"/>
        </w:rPr>
        <w:t>来源与整理：基于官方资料与公开社区攻略人工整理；攻略类内容以自撰或改写为主，并标注来源。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4"/>
        </w:rPr>
        <w:t>合规说明：不采集、复制受版权保护的图片与整篇转载文本；知识库仅用于个人学习与演示。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4"/>
        </w:rPr>
        <w:t>入库流水线：JSON 数据 → Pydantic 校验 → 按条目分块 → bge-m3 向量化 → 按游戏写入独立 Chroma Collection；提供独立入库脚本，可按游戏增量更新。</w:t>
      </w:r>
    </w:p>
    <w:p>
      <w:pPr>
        <w:pStyle w:val="Heading2"/>
      </w:pPr>
      <w:bookmarkStart w:id="20" w:name="_LarkToc00020"/>
      <w:r>
        <w:t>4.4  多游戏扩展机制</w:t>
      </w:r>
      <w:bookmarkEnd w:id="20"/>
    </w:p>
    <w:p>
      <w:r>
        <w:t>游戏注册表（config/games.yaml）声明每个游戏的标识、显示名、数据目录与向量集合名；系统启动时按注册表加载知识包。扩展新游戏的步骤为：创建数据目录并整理 JSON → 运行入库脚本写入独立向量集合 → 在注册表登记。编排层、检索逻辑与前端主体无需改动，体现插拔式设计。</w:t>
      </w:r>
    </w:p>
    <w:p>
      <w:pPr>
        <w:pStyle w:val="Heading1"/>
      </w:pPr>
      <w:bookmarkStart w:id="21" w:name="_LarkToc00021"/>
      <w:r>
        <w:t>5  技术选型与理由</w:t>
      </w:r>
      <w:bookmarkEnd w:id="21"/>
    </w:p>
    <w:p>
      <w:pPr>
        <w:pStyle w:val="Caption"/>
        <w:spacing w:before="0" w:after="0"/>
      </w:pPr>
      <w:r>
        <w:t>表 4  关键技术选型对照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本项目选型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备选方案</w:t>
            </w:r>
          </w:p>
        </w:tc>
        <w:tc>
          <w:tcPr>
            <w:tcW w:type="dxa" w:w="368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选型理由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编排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AgentExecutor / 自研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状态图显式可控、节点级重试、可观测、支持子图，生产级推荐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Embedding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bge-m3（本地）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 Embedding API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中文效果好、本地零成本、无需联网；DeepSeek 不提供 embedding 接口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向量库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Milvus / FAISS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本地零运维、持久化、单机演示足够；数据量增大可平滑迁移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GPT / 通义千问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成本低、中文能力强、支持 Function Calling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+ TypeScript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/ Streamlit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招聘市场主流、生态成熟、适合复杂交互与可视化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通信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WebSocket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服务端单向流式简单可靠，前端实现成本低，天然适配文本生成</w:t>
            </w:r>
          </w:p>
        </w:tc>
      </w:tr>
    </w:tbl>
    <w:p>
      <w:pPr>
        <w:pStyle w:val="Heading1"/>
      </w:pPr>
      <w:bookmarkStart w:id="22" w:name="_LarkToc00022"/>
      <w:r>
        <w:t>6  评测方案</w:t>
      </w:r>
      <w:bookmarkEnd w:id="22"/>
    </w:p>
    <w:p>
      <w:pPr>
        <w:pStyle w:val="Heading2"/>
      </w:pPr>
      <w:bookmarkStart w:id="23" w:name="_LarkToc00023"/>
      <w:r>
        <w:t>6.1  评测集设计</w:t>
      </w:r>
      <w:bookmarkEnd w:id="23"/>
    </w:p>
    <w:p>
      <w:r>
        <w:t>构建 30 条评测问答，覆盖四类任务：知识问答 12 条、工具调用 6 条、多轮对话 6 条、复杂组合任务 6 条。每条包含问题、标准答案、关键事实点、任务类型四个字段，作为效果基线。</w:t>
      </w:r>
    </w:p>
    <w:p>
      <w:pPr>
        <w:pStyle w:val="Heading2"/>
      </w:pPr>
      <w:bookmarkStart w:id="24" w:name="_LarkToc00024"/>
      <w:r>
        <w:t>6.2  评测指标与流程</w:t>
      </w:r>
      <w:bookmarkEnd w:id="24"/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回答准确率：LLM-as-Judge 按标准答案与关键事实点打分，辅以人工抽检 30%。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引用命中率：回答引用的知识条目与检索来源的匹配程度。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工具调用成功率：工具参数合法且执行成功的比例。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端到端时延：从提问到完整回答的平均耗时。</w:t>
      </w:r>
    </w:p>
    <w:p>
      <w:pPr>
        <w:pStyle w:val="Heading2"/>
      </w:pPr>
      <w:bookmarkStart w:id="25" w:name="_LarkToc00025"/>
      <w:r>
        <w:t>6.3  迭代优化闭环</w:t>
      </w:r>
      <w:bookmarkEnd w:id="25"/>
    </w:p>
    <w:p>
      <w:r>
        <w:t>## 6.4  落地结果（P0 评测闭环）</w:t>
        <w:br/>
        <w:t>评测集 30 条（entity/knowledge/edge/complex 四类），Judge 用 DeepSeek 按四指标评分：准确率 / 忠实性（回答是否都有引用支撑）/ 覆盖度（期望要点覆盖比例）/ 幻觉条数。</w:t>
        <w:br/>
        <w:t>四轮迭代收敛：v1 0.750/0.923/0.702/1 → v2 0.783/0.783/0.822/7 → v3 0.887/0.923/0.884/3 → v4 0.937/0.997/0.922/0 幻觉。</w:t>
        <w:br/>
        <w:t>评测闭环已揪出并修复：plan 意图误判（胡桃圣遗物被误判为实体查询）、元素/反应基础知识缺失（补 12 条）、synthesize 编造细节、胡桃生日数据错误（7月15日 → 12月20日，补 wiki 验证映射）、validator 定位枚举过严。</w:t>
        <w:br/>
        <w:t>P1 回归：0.928 / 1.0 / 0.917 / 0 幻觉（忠实性满分）。</w:t>
        <w:br/>
        <w:t>## 6.5  Token 成本硬指标</w:t>
        <w:br/>
        <w:t>全局 LLM 用量统计（app/core/usage.py，LangChain 回调自动统计全部调用）：评测报告自带本轮 token 汇总（总量/输入/输出/调用次数/平均每条）并与上一份报告对比增量；--only-failed 增量重跑只重跑失败/低分/含幻觉用例，显著节省 token。实测每条评测 ≈ 3,900 token（Agent 链路 + Judge），全量 30 条 ≈ 11.6 万/轮；单次对话 ≈ 3.3k token / 6 次调用；SSE usage 事件由前端渲染「⚡ 本轮消耗 N token（M 次调用）」，成本可视化闭环。</w:t>
      </w:r>
      <w:r>
        <w:br/>
        <w:t>最新全量（2026-09-23）：准确率 0.962 / 忠实性 1.0 / 覆盖度 0.945 / 0 幻觉（30 条，93.6k token，平均 3.1k/条）；收尾处置后原低分项全部清零。</w:t>
      </w:r>
    </w:p>
    <w:p>
      <w:r>
        <w:t>跑测后按错误类型归类（检索未命中、引用错误、工具失败、编排异常），定位到具体环节后针对性优化（调整分块与阈值、完善工具参数描述、修正提示词），优化后回归全部评测集，保证不引入回归。</w:t>
      </w:r>
    </w:p>
    <w:p>
      <w:pPr>
        <w:pStyle w:val="Heading1"/>
      </w:pPr>
      <w:bookmarkStart w:id="26" w:name="_LarkToc00026"/>
      <w:r>
        <w:t>7  分阶段开发计划（12 周）</w:t>
      </w:r>
      <w:bookmarkEnd w:id="26"/>
    </w:p>
    <w:p>
      <w:r>
        <w:t>进度更新（2026-09-23）：阶段一、阶段二与阶段三全部完成。阶段三落地：明日方舟二期知识包（games.yaml 注册启用、8 名干员种子数据、前端游戏选择器切换实测通过）；MCP 工具协议（backend/mcp_server.py 暴露 list_games / query_game_entity / search_knowledge 三个标准工具，stdio 冒烟测试通过）；docker-compose 完善（前后端 Dockerfile、nginx 代理含 SSE、数据与模型缓存卷，本机 Docker Linux engine 未就绪待实机验证）。</w:t>
      </w:r>
      <w:r>
        <w:t>2026 数据时效同步：补录原神月之五/六新角色（法尔伽、莉奈娅）与明日方舟 2026 新干员（怒潮凛冬、可露希尔、凯尔希·思衡托）；动态按需获取实测 2026 新角色（哥伦比娅经 wiki 交叉验证补全实装版本/武器/命之座），数据来源均标注 2026。</w:t>
      </w:r>
    </w:p>
    <w:p>
      <w:r>
        <w:t>整体分三个阶段推进，每周设置里程碑产出，确保任何阶段都有可演示成果，如表 5 所示。</w:t>
      </w:r>
    </w:p>
    <w:p>
      <w:pPr>
        <w:pStyle w:val="Caption"/>
        <w:spacing w:before="0" w:after="0"/>
      </w:pPr>
      <w:r>
        <w:t>表 5  12 周开发计划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742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关键任务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里程碑产出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阶段一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环境搭建、DeepSeek API 申请、项目骨架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可运行骨架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阶段一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数据采集与结构化（角色 20 + 武器 15）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 JSON 初版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3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阶段一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入库脚本、bge-m3 向量化、Chroma 写入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检索接口可用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4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阶段一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RAG 问答单模块验证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命令行版 RAG 问答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5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 状态图搭建（规划/路由/汇总）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编排骨架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6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检索节点、工具节点接入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后端全链路原型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7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工具集完善、会话记忆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工具与记忆可用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8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 接口 + SSE、校验与日志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 API 全流程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9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工程、聊天界面、SSE 流式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前端聊天可用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10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决策链路可视化、引用卡片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前端功能完整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11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评测集构建、跑测与优化迭代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评测指标达标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12 周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打包、README、简历条目定稿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可演示完整产品</w:t>
            </w:r>
          </w:p>
        </w:tc>
      </w:tr>
    </w:tbl>
    <w:p>
      <w:pPr>
        <w:pStyle w:val="Heading1"/>
      </w:pPr>
      <w:bookmarkStart w:id="27" w:name="_LarkToc00027"/>
      <w:r>
        <w:t>8  部署与运行说明</w:t>
      </w:r>
      <w:bookmarkEnd w:id="27"/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本地开发：后端 uvicorn 启动 FastAPI 服务，前端 vite dev 启动 React 开发服务器；首次运行执行数据入库脚本初始化知识库。</w:t>
      </w:r>
    </w:p>
    <w:p>
      <w:pPr>
        <w:pStyle w:val="ListBullet"/>
        <w:ind w:firstLine="0"/>
      </w:pPr>
      <w:r>
        <w:t>容器化部署：Docker Compose 编排后端与前端两个服务（backend/Dockerfile + frontend/Dockerfile + nginx.conf），一条命令 docker compose up -d --build 完成启动；data 与 models 卷持久化知识包 / Chroma / embedding 缓存，.env 经 env_file 注入密钥，便于演示与简历展示。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配置管理：敏感配置（DeepSeek API Key 等）通过 .env 文件注入，不入库不入代码仓库。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4"/>
        </w:rPr>
        <w:t>项目目录结构见附录 B、附录 C。</w:t>
      </w:r>
    </w:p>
    <w:p>
      <w:pPr>
        <w:pStyle w:val="Heading1"/>
      </w:pPr>
      <w:bookmarkStart w:id="28" w:name="_LarkToc00028"/>
      <w:r>
        <w:t>11  风险与应对</w:t>
      </w:r>
      <w:bookmarkEnd w:id="28"/>
    </w:p>
    <w:p>
      <w:pPr>
        <w:pStyle w:val="Caption"/>
        <w:spacing w:before="0" w:after="0"/>
      </w:pPr>
      <w:r>
        <w:t>表 6 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影响程度</w:t>
            </w:r>
          </w:p>
        </w:tc>
        <w:tc>
          <w:tcPr>
            <w:tcW w:type="dxa" w:w="5046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数据整理耗时超出预期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 JSON 模板 + 分阶段整理；先完成 40 条保证闭环，再扩充到 80 条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检索效果不达标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调整分块与阈值、引入 reranker、扩充高质量数据，用评测集量化验证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Function Calling 不稳定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参数校验 + 自动重试 + 兜底回复三层保障，积累失败样本进评测集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前端开发工作量大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组件化开发；先保聊天与决策可视化核心链路，再补次要功能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进度风险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每周里程碑检查；必要时裁剪加分项，保证主线闭环</w:t>
            </w:r>
          </w:p>
        </w:tc>
      </w:tr>
    </w:tbl>
    <w:p>
      <w:pPr>
        <w:pStyle w:val="Heading1"/>
      </w:pPr>
      <w:bookmarkStart w:id="29" w:name="_LarkToc00029"/>
      <w:r>
        <w:t>附录 A  知识库数据结构设计</w:t>
      </w:r>
      <w:bookmarkEnd w:id="29"/>
    </w:p>
    <w:p>
      <w:r>
        <w:t>以下为角色与攻略问答两类条目的字段设计，示例值仅为说明字段结构，真实数据在开发阶段整理入库。数据以 JSON 格式存储，字段与本表一一对应。</w:t>
      </w:r>
    </w:p>
    <w:p>
      <w:pPr>
        <w:pStyle w:val="Caption"/>
        <w:spacing w:before="0" w:after="0"/>
      </w:pPr>
      <w:r>
        <w:t>表 A.1  角色条目字段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17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条目唯一标识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char_001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条目类型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character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角色名称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示例角色名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rarity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element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元素属性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weapon_type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武器类型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长柄武器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role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主C / 副C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技能列表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普通攻击、元素战技、元素爆发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recommended_teams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推荐配队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示例配队一、示例配队二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talent_materials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培养材料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突破材料、天赋材料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培养建议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培养建议（示例）</w:t>
            </w:r>
          </w:p>
        </w:tc>
      </w:tr>
    </w:tbl>
    <w:p>
      <w:pPr>
        <w:pStyle w:val="Caption"/>
        <w:spacing w:before="0" w:after="0"/>
      </w:pPr>
      <w:r>
        <w:t>表 A.2  攻略问答条目字段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17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条目唯一标识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faq_001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条目类型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faq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question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用户常见问题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如何为角色搭配圣遗物？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answer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标准答案（预写）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优先凑齐套装效果，主词条按定位选择（示例）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tags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检索标签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配队、培养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来源标注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人工整理（示例）</w:t>
            </w:r>
          </w:p>
        </w:tc>
      </w:tr>
    </w:tbl>
    <w:p>
      <w:pPr>
        <w:pStyle w:val="Heading1"/>
      </w:pPr>
      <w:bookmarkStart w:id="30" w:name="_LarkToc00030"/>
      <w:r>
        <w:t>附录 B  后端代码结构示意</w:t>
      </w:r>
      <w:bookmarkEnd w:id="30"/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backend/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app/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main.py            # FastAPI 入口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api/               # 路由与请求模型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agents/            # LangGraph 状态图与节点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rag/               # 分块、向量化、按游戏检索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tools/             # 工具定义与执行器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memory/            # 会话记忆与持久化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knowledge/         # 知识包加载与校验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└── core/              # 配置、日志、错误处理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data/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genshin/           # 原神知识包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└── arknights/         # 明日方舟知识包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config/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└── games.yaml         # 游戏注册表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scripts/               # 数据入库脚本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tests/                 # 评测脚本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└── requirements.txt</w:t>
      </w:r>
    </w:p>
    <w:p>
      <w:pPr>
        <w:pStyle w:val="Heading1"/>
      </w:pPr>
      <w:bookmarkStart w:id="31" w:name="_LarkToc00031"/>
      <w:r>
        <w:t>附录 C  前端组件结构示意</w:t>
      </w:r>
      <w:bookmarkEnd w:id="31"/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frontend/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├── src/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components/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│   ├── GameSelector/   # 游戏选择器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│   ├── ChatWindow/     # 聊天消息流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│   ├── AgentTimeline/  # 决策链路时间线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│   ├── CitationCard/   # 引用卡片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│   └── SessionBar/     # 会话管理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api/                # SSE 客户端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├── types/              # 类型定义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│   └── App.tsx</w:t>
      </w:r>
    </w:p>
    <w:p>
      <w:pPr>
        <w:spacing w:line="276" w:lineRule="auto"/>
        <w:ind w:firstLine="0"/>
      </w:pPr>
      <w:r>
        <w:rPr>
          <w:rFonts w:ascii="Consolas" w:hAnsi="Consolas" w:eastAsia="宋体"/>
          <w:sz w:val="18"/>
        </w:rPr>
        <w:t>└── vite.config.ts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c35160a375bfa5d3fe544747aca13c79f56f6646fe77a9e7b79b8fce4ac19cb:c955b98a86c67222febd95156095460f714814077b0651364aee10daf8bde147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