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数据处理.xlsx</w:t>
      </w:r>
      <w:r>
        <w:rPr>
          <w:b w:val="false"/>
          <w:bCs w:val="false"/>
          <w:color w:val="000000"/>
          <w:sz w:val="18"/>
          <w:szCs w:val="18"/>
        </w:rPr>
        <w:br/>
        <w:br/>
        <w:t xml:space="preserve">算法配置：</w:t>
      </w:r>
      <w:r>
        <w:rPr>
          <w:b w:val="false"/>
          <w:bCs w:val="false"/>
          <w:color w:val="000000"/>
          <w:sz w:val="18"/>
          <w:szCs w:val="18"/>
        </w:rPr>
        <w:br/>
        <w:t xml:space="preserve">算法：
主成分分析(PCA)</w:t>
      </w:r>
      <w:r>
        <w:rPr>
          <w:b w:val="false"/>
          <w:bCs w:val="false"/>
          <w:color w:val="000000"/>
          <w:sz w:val="18"/>
          <w:szCs w:val="18"/>
        </w:rPr>
        <w:br/>
        <w:t xml:space="preserve">变量：
变量:{X1，X2，X3，X4，X5，X6，X7，X8，X9，X10}；索引项:{年份}</w:t>
      </w:r>
      <w:r>
        <w:rPr>
          <w:b w:val="false"/>
          <w:bCs w:val="false"/>
          <w:color w:val="000000"/>
          <w:sz w:val="18"/>
          <w:szCs w:val="18"/>
        </w:rPr>
        <w:br/>
        <w:t xml:space="preserve">参数：
主成分个数:{3}</w:t>
      </w:r>
      <w:r>
        <w:rPr>
          <w:b w:val="false"/>
          <w:bCs w:val="false"/>
          <w:color w:val="000000"/>
          <w:sz w:val="18"/>
          <w:szCs w:val="18"/>
        </w:rPr>
        <w:br/>
        <w:br/>
        <w:t xml:space="preserve">分析结果：</w:t>
      </w:r>
      <w:r>
        <w:rPr>
          <w:b w:val="false"/>
          <w:bCs w:val="false"/>
          <w:color w:val="000000"/>
          <w:sz w:val="18"/>
          <w:szCs w:val="18"/>
        </w:rPr>
        <w:br/>
        <w:t xml:space="preserve">主成分分析通过少数几个主成分尽可能解释所有变量的信息，达到降维的目的：KMO的值为0.788，同时，Bartlett球形检验的结果显示，显著性P值为0.000***，水平上呈现显著性，拒绝原假设，各变量间具有相关性，主成分分析有效，程度为一般。可以根据特征根（特征根&lt;1）或累计方差解释率（累计方差解释率&gt;90%）来选择最终需要保留的主成分，请看详细结论。 </w:t>
      </w:r>
    </w:p>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r>
        <w:rPr>
          <w:b w:val="false"/>
          <w:bCs w:val="false"/>
          <w:color w:val="000000"/>
          <w:sz w:val="18"/>
          <w:szCs w:val="18"/>
        </w:rPr>
        <w:br/>
        <w:t xml:space="preserve">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r>
        <w:rPr>
          <w:b w:val="false"/>
          <w:bCs w:val="false"/>
          <w:color w:val="000000"/>
          <w:sz w:val="18"/>
          <w:szCs w:val="18"/>
        </w:rPr>
        <w:br/>
        <w:t xml:space="preserve">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r>
        <w:rPr>
          <w:b w:val="false"/>
          <w:bCs w:val="false"/>
          <w:color w:val="000000"/>
          <w:sz w:val="18"/>
          <w:szCs w:val="18"/>
        </w:rPr>
        <w:br/>
        <w:t xml:space="preserve">4.
基于主成分载荷图通过将多主成分降维成双主成分或者三主成分，通过象限图的方式呈现主成分的空间分布。如果提取2个主成分时，无法呈现三维载荷主成分散点图，如果提取1个主成分时，无法显示主成分象限图。</w:t>
      </w:r>
      <w:r>
        <w:rPr>
          <w:b w:val="false"/>
          <w:bCs w:val="false"/>
          <w:color w:val="000000"/>
          <w:sz w:val="18"/>
          <w:szCs w:val="18"/>
        </w:rPr>
        <w:br/>
        <w:t xml:space="preserve">5.
通过分析成分矩阵，得出主成分成分公式与权重。</w:t>
      </w:r>
      <w:r>
        <w:rPr>
          <w:b w:val="false"/>
          <w:bCs w:val="false"/>
          <w:color w:val="000000"/>
          <w:sz w:val="18"/>
          <w:szCs w:val="18"/>
        </w:rPr>
        <w:br/>
        <w:t xml:space="preserve">6.
输出主成分分析法综合得分。</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rPr>
                <w:sz w:val="18"/>
                <w:szCs w:val="18"/>
              </w:rP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0.788</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859.793</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上表展示了KMO检验和Bartlett球形检验的结果，用来分析是否可以进行主成分分析。</w:t>
      </w:r>
      <w:r>
        <w:rPr>
          <w:b w:val="false"/>
          <w:bCs w:val="false"/>
          <w:color w:val="000000"/>
          <w:sz w:val="18"/>
          <w:szCs w:val="18"/>
        </w:rPr>
        <w:br/>
        <w:t xml:space="preserve">● 若通过KMO检验（KMO&gt;0.6），说明了题项变量之间是存在相关性的，符合主成分分析要求。</w:t>
      </w:r>
      <w:r>
        <w:rPr>
          <w:b w:val="false"/>
          <w:bCs w:val="false"/>
          <w:color w:val="000000"/>
          <w:sz w:val="18"/>
          <w:szCs w:val="18"/>
        </w:rPr>
        <w:br/>
        <w:t xml:space="preserve">● 若通过Bartlett检验：P&lt;0.05，呈显著性，则可以进行主成分分析。</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KMO检验的结果显示，KMO的值为0.788，同时，Bartlett球形检验的结果显示，显著性P值为0.000***，水平上呈现显著性，拒绝原假设，各变量间具有相关性，主成分分析有效，程度为一般。</w:t>
      </w:r>
    </w:p>
    <w:p>
      <w:pPr>
        <w:widowControl/>
        <w:spacing w:after="100" w:before="0"/>
        <w:ind w:left="720" w:right="720"/>
        <w:jc w:val="left"/>
      </w:pPr>
      <w:r>
        <w:rPr>
          <w:b/>
          <w:bCs/>
          <w:color w:val="000000"/>
          <w:sz w:val="20"/>
          <w:szCs w:val="20"/>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88.51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8.546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97.056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99.012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99.592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99.899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99.973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99.993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99.999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18"/>
          <w:szCs w:val="18"/>
        </w:rPr>
        <w:br/>
        <w:t xml:space="preserve">● 一般情况下，方差解释率越高，说明该主成分越重要，权重占比也应该越高。</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方差解释表中，在主成分2时，总方差解释的特征根低于1，变量解释的贡献率达到97.056，以上仅为参考，若特征根小于1临界值过大，也可以集合具体情况具体分析。</w:t>
      </w:r>
    </w:p>
    <w:p>
      <w:pPr>
        <w:widowControl/>
        <w:spacing w:after="100" w:before="0"/>
        <w:ind w:left="720" w:right="720"/>
        <w:jc w:val="left"/>
      </w:pPr>
      <w:r>
        <w:rPr>
          <w:b/>
          <w:bCs/>
          <w:color w:val="000000"/>
          <w:sz w:val="20"/>
          <w:szCs w:val="20"/>
        </w:rPr>
        <w:br/>
        <w:t xml:space="preserve">输出结果3：碎石图</w:t>
      </w:r>
    </w:p>
    <w:p>
      <w:pPr>
        <w:spacing w:after="500"/>
        <w:jc w:val="center"/>
      </w:pPr>
      <w:r>
        <w:drawing>
          <wp:inline distT="0" distB="0" distL="0" distR="0">
            <wp:extent cx="4762500" cy="197669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976694"/>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18"/>
          <w:szCs w:val="18"/>
        </w:rPr>
        <w:br/>
        <w:t xml:space="preserve">● 每一个主成分为一个点，通过“坡度趋于平缓”的未知判断提取主成分的数量。</w:t>
      </w:r>
    </w:p>
    <w:p>
      <w:pPr>
        <w:widowControl/>
        <w:spacing w:after="100" w:before="0"/>
        <w:ind w:left="720" w:right="720"/>
        <w:jc w:val="left"/>
      </w:pPr>
      <w:r>
        <w:rPr>
          <w:b/>
          <w:bCs/>
          <w:color w:val="000000"/>
          <w:sz w:val="20"/>
          <w:szCs w:val="20"/>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5"/>
            <w:tcBorders>
              <w:top w:val="single" w:color="000000" w:sz="10"/>
              <w:left w:val="none"/>
              <w:bottom w:val="none" w:color="000000" w:sz="10"/>
              <w:right w:val="none"/>
            </w:tcBorders>
            <w:vAlign w:val="center"/>
          </w:tcPr>
          <w:p>
            <w:pPr>
              <w:pBdr>
                <w:left w:val="none"/>
                <w:right w:val="none"/>
              </w:pBdr>
              <w:jc w:val="center"/>
            </w:pPr>
            <w:r>
              <w:rPr>
                <w:sz w:val="18"/>
                <w:szCs w:val="18"/>
              </w:rP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主成分3</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X10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-0.739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0.616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0.259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0.992</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上表为因子载荷系数表，可以分析到每个主成分中隐变量的重要性。</w:t>
      </w:r>
      <w:r>
        <w:rPr>
          <w:b w:val="false"/>
          <w:bCs w:val="false"/>
          <w:color w:val="000000"/>
          <w:sz w:val="18"/>
          <w:szCs w:val="18"/>
        </w:rPr>
        <w:br/>
        <w:t xml:space="preserve">● 假设前文确定得到n个因子，因子 i 中a、b、c、d的因子载荷系数较大，因此可将主成分 i 进行总结重命名。</w:t>
      </w:r>
    </w:p>
    <w:p>
      <w:pPr>
        <w:widowControl/>
        <w:spacing w:after="100" w:before="0"/>
        <w:ind w:left="720" w:right="720"/>
        <w:jc w:val="left"/>
      </w:pPr>
      <w:r>
        <w:rPr>
          <w:b/>
          <w:bCs/>
          <w:color w:val="000000"/>
          <w:sz w:val="20"/>
          <w:szCs w:val="20"/>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上图为载荷矩阵热力图，可以分析到每个主成分中隐变量的重要性。同时可结合具体业务进行各因子的隐变量分析。</w:t>
      </w:r>
    </w:p>
    <w:p>
      <w:pPr>
        <w:widowControl/>
        <w:spacing w:after="100" w:before="0"/>
        <w:ind w:left="720" w:right="720"/>
        <w:jc w:val="left"/>
      </w:pPr>
      <w:r>
        <w:rPr>
          <w:b/>
          <w:bCs/>
          <w:color w:val="000000"/>
          <w:sz w:val="20"/>
          <w:szCs w:val="20"/>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因子载荷图通过将多因子降维成双主成分或者三主成分，通过象限图的方式呈现主成分的空间分布。</w:t>
      </w:r>
      <w:r>
        <w:rPr>
          <w:b w:val="false"/>
          <w:bCs w:val="false"/>
          <w:color w:val="000000"/>
          <w:sz w:val="18"/>
          <w:szCs w:val="18"/>
        </w:rPr>
        <w:br/>
        <w:t xml:space="preserve">如果提取2个主成分时，无法呈现三维载荷因子散点图。</w:t>
      </w:r>
    </w:p>
    <w:p>
      <w:pPr>
        <w:widowControl/>
        <w:spacing w:after="100" w:before="0"/>
        <w:ind w:left="720" w:right="720"/>
        <w:jc w:val="left"/>
      </w:pPr>
      <w:r>
        <w:rPr>
          <w:b/>
          <w:bCs/>
          <w:color w:val="000000"/>
          <w:sz w:val="20"/>
          <w:szCs w:val="20"/>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5"/>
            <w:tcBorders>
              <w:top w:val="single" w:color="000000" w:sz="10"/>
              <w:left w:val="none"/>
              <w:bottom w:val="none" w:color="000000" w:sz="10"/>
              <w:right w:val="none"/>
            </w:tcBorders>
            <w:vAlign w:val="center"/>
          </w:tcPr>
          <w:p>
            <w:pPr>
              <w:pBdr>
                <w:left w:val="none"/>
                <w:right w:val="none"/>
              </w:pBdr>
              <w:jc w:val="center"/>
            </w:pPr>
            <w:r>
              <w:rPr>
                <w:sz w:val="18"/>
                <w:szCs w:val="18"/>
              </w:rP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0.576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-1.343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X10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1.323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18"/>
          <w:szCs w:val="18"/>
        </w:rPr>
        <w:br/>
        <w:t xml:space="preserve">● 线性组合系数，公式为：因子载荷系数除以对应特征根，即成分矩阵的系数。</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模型的公式：</w:t>
      </w:r>
      <w:r>
        <w:rPr>
          <w:b w:val="false"/>
          <w:bCs w:val="false"/>
          <w:color w:val="000000"/>
          <w:sz w:val="18"/>
          <w:szCs w:val="18"/>
        </w:rPr>
        <w:br/>
        <w:t xml:space="preserve">F1=0.1108863471903418×X1+0.11191884901388886×X2+0.11228345795646096×X3+0.11098784555225806×X4+0.10852598670409354×X5+0.09963814217191173×X6+0.10572756810724472×X7+0.11046422571529857×X8-0.10574574655122902×X9-0.08345665872099985×X10</w:t>
      </w:r>
      <w:r>
        <w:rPr>
          <w:b w:val="false"/>
          <w:bCs w:val="false"/>
          <w:color w:val="000000"/>
          <w:sz w:val="18"/>
          <w:szCs w:val="18"/>
        </w:rPr>
        <w:br/>
        <w:t xml:space="preserve">F2=0.20851111966142233×X1+0.14604672773539887×X2-0.08497162935882505×X3-0.1608325807170508×X4-0.2707855495371245×X5+0.435156875008156×X6-0.29827024400692187×X7+0.2184576552522692×X8-0.392283246878176×X9+0.7204296892682563×X10</w:t>
      </w:r>
      <w:r>
        <w:rPr>
          <w:b w:val="false"/>
          <w:bCs w:val="false"/>
          <w:color w:val="000000"/>
          <w:sz w:val="18"/>
          <w:szCs w:val="18"/>
        </w:rPr>
        <w:br/>
        <w:t xml:space="preserve">F3=0.13298068247813913×X1+0.11273856124222774×X2+0.05976343771614408×X3+0.03766908629900016×X4+0.5761798747834292×X5-1.3430649530236545×X6+1.0678976455383136×X7+0.2141226852003356×X8-0.06550979070353719×X9+1.3234541390635344×X10</w:t>
      </w:r>
      <w:r>
        <w:rPr>
          <w:b w:val="false"/>
          <w:bCs w:val="false"/>
          <w:color w:val="000000"/>
          <w:sz w:val="18"/>
          <w:szCs w:val="18"/>
        </w:rPr>
        <w:br/>
        <w:t xml:space="preserve">由上可以得到：</w:t>
      </w:r>
      <w:r>
        <w:rPr>
          <w:b w:val="false"/>
          <w:bCs w:val="false"/>
          <w:color w:val="000000"/>
          <w:sz w:val="18"/>
          <w:szCs w:val="18"/>
        </w:rPr>
        <w:br/>
        <w:t xml:space="preserve">F=(0.885/0.99)×F1+(0.085/0.99)×F2+(0.02/0.99)×F3</w:t>
      </w:r>
    </w:p>
    <w:p>
      <w:pPr>
        <w:widowControl/>
        <w:spacing w:after="100" w:before="0"/>
        <w:ind w:left="720" w:right="720"/>
        <w:jc w:val="left"/>
      </w:pPr>
      <w:r>
        <w:rPr>
          <w:b/>
          <w:bCs/>
          <w:color w:val="000000"/>
          <w:sz w:val="20"/>
          <w:szCs w:val="20"/>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89.394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8.546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97.056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8.631</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1.956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99.012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1.975</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上表为主成分分析的根据载荷系数等信息所做的主成分权重分析，其计算公式为：方差解释率/旋转后累积方差解释率。</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主成分分析的权重计算结果显示，主成分1的权重为89.394%、主成分2的权重为8.631%、主成分3的权重为1.975%，其中指标权重最大值为主成分1（89.394%），最小值为主成分3（1.975%）。</w:t>
      </w:r>
    </w:p>
    <w:p>
      <w:pPr>
        <w:widowControl/>
        <w:spacing w:after="100" w:before="0"/>
        <w:ind w:left="720" w:right="720"/>
        <w:jc w:val="left"/>
      </w:pPr>
      <w:r>
        <w:rPr>
          <w:b/>
          <w:bCs/>
          <w:color w:val="000000"/>
          <w:sz w:val="20"/>
          <w:szCs w:val="20"/>
        </w:rPr>
        <w:br/>
        <w:t xml:space="preserve">输出结果9：综合得分表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排名</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行索引</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综合得分</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主成分2</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-1.542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-1.579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-0.374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1.087</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上表格为预览结果，只显示综合排序的前15条数据，全部数据请点击下载按钮导出。</w:t>
      </w:r>
      <w:r>
        <w:rPr>
          <w:b w:val="false"/>
          <w:bCs w:val="false"/>
          <w:color w:val="000000"/>
          <w:sz w:val="18"/>
          <w:szCs w:val="18"/>
        </w:rPr>
        <w:br/>
        <w:t xml:space="preserve">综合得分根据F值计算得到的综合得分进行降序排序，可得到各个样本的综合得分与排名情况，同时输出因子浓缩后的结果。</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何晓群.多元统计分析.北京：中国人民大学出版社，2012.</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8t-hapkh_ebymqrw2cvl1.png"/><Relationship Id="rId6" Type="http://schemas.openxmlformats.org/officeDocument/2006/relationships/image" Target="media/ixtwxhe0jc-rkshxfwvlt.png"/><Relationship Id="rId7" Type="http://schemas.openxmlformats.org/officeDocument/2006/relationships/image" Target="media/yqxuylrz4bpz4ndxa9a3r.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2022-11-11T02:04:59.153Z</dcterms:created>
  <dcterms:modified xsi:type="dcterms:W3CDTF">2022-11-11T02:04:59.153Z</dcterms:modified>
</cp:coreProperties>
</file>

<file path=docProps/custom.xml><?xml version="1.0" encoding="utf-8"?>
<Properties xmlns="http://schemas.openxmlformats.org/officeDocument/2006/custom-properties" xmlns:vt="http://schemas.openxmlformats.org/officeDocument/2006/docPropsVTypes"/>
</file>