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标准化数据.xlsx</w:t>
      </w:r>
      <w:r>
        <w:rPr>
          <w:b w:val="false"/>
          <w:bCs w:val="false"/>
          <w:color w:val="000000"/>
          <w:sz w:val="18"/>
          <w:szCs w:val="18"/>
        </w:rPr>
        <w:br/>
        <w:br/>
        <w:t xml:space="preserve">算法配置：</w:t>
      </w:r>
      <w:r>
        <w:rPr>
          <w:b w:val="false"/>
          <w:bCs w:val="false"/>
          <w:color w:val="000000"/>
          <w:sz w:val="18"/>
          <w:szCs w:val="18"/>
        </w:rPr>
        <w:br/>
        <w:t xml:space="preserve">算法：
主成分分析(PCA)</w:t>
      </w:r>
      <w:r>
        <w:rPr>
          <w:b w:val="false"/>
          <w:bCs w:val="false"/>
          <w:color w:val="000000"/>
          <w:sz w:val="18"/>
          <w:szCs w:val="18"/>
        </w:rPr>
        <w:br/>
        <w:t xml:space="preserve">变量：
变量:{x4，x5，x6}</w:t>
      </w:r>
      <w:r>
        <w:rPr>
          <w:b w:val="false"/>
          <w:bCs w:val="false"/>
          <w:color w:val="000000"/>
          <w:sz w:val="18"/>
          <w:szCs w:val="18"/>
        </w:rPr>
        <w:br/>
        <w:t xml:space="preserve">参数：
主成分个数:{1}</w:t>
      </w:r>
      <w:r>
        <w:rPr>
          <w:b w:val="false"/>
          <w:bCs w:val="false"/>
          <w:color w:val="000000"/>
          <w:sz w:val="18"/>
          <w:szCs w:val="18"/>
        </w:rPr>
        <w:br/>
        <w:br/>
        <w:t xml:space="preserve">分析结果：</w:t>
      </w:r>
      <w:r>
        <w:rPr>
          <w:b w:val="false"/>
          <w:bCs w:val="false"/>
          <w:color w:val="000000"/>
          <w:sz w:val="18"/>
          <w:szCs w:val="18"/>
        </w:rPr>
        <w:br/>
        <w:t xml:space="preserve">主成分分析通过少数几个主成分尽可能解释所有变量的信息，达到降维的目的：KMO的值为0.786，同时，Bartlett球形检验的结果显示，显著性P值为0.000***，水平上呈现显著性，拒绝原假设，各变量间具有相关性，主成分分析有效，程度为一般。可以根据特征根（特征根&lt;1）或累计方差解释率（累计方差解释率&gt;90%）来选择最终需要保留的主成分，请看详细结论。 </w:t>
      </w:r>
    </w:p>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false"/>
          <w:bCs w:val="false"/>
          <w:color w:val="000000"/>
          <w:sz w:val="18"/>
          <w:szCs w:val="18"/>
        </w:rPr>
        <w:br/>
        <w:t xml:space="preserve">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false"/>
          <w:bCs w:val="false"/>
          <w:color w:val="000000"/>
          <w:sz w:val="18"/>
          <w:szCs w:val="18"/>
        </w:rPr>
        <w:br/>
        <w:t xml:space="preserve">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false"/>
          <w:bCs w:val="false"/>
          <w:color w:val="000000"/>
          <w:sz w:val="18"/>
          <w:szCs w:val="18"/>
        </w:rPr>
        <w:br/>
        <w:t xml:space="preserve">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false"/>
          <w:bCs w:val="false"/>
          <w:color w:val="000000"/>
          <w:sz w:val="18"/>
          <w:szCs w:val="18"/>
        </w:rPr>
        <w:br/>
        <w:t xml:space="preserve">5.
通过分析成分矩阵，得出主成分成分公式与权重。</w:t>
      </w:r>
      <w:r>
        <w:rPr>
          <w:b w:val="false"/>
          <w:bCs w:val="false"/>
          <w:color w:val="000000"/>
          <w:sz w:val="18"/>
          <w:szCs w:val="18"/>
        </w:rPr>
        <w:br/>
        <w:t xml:space="preserve">6.
输出主成分分析法综合得分。</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0.786</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235.032</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上表展示了KMO检验和Bartlett球形检验的结果，用来分析是否可以进行主成分分析。</w:t>
      </w:r>
      <w:r>
        <w:rPr>
          <w:b w:val="false"/>
          <w:bCs w:val="false"/>
          <w:color w:val="000000"/>
          <w:sz w:val="18"/>
          <w:szCs w:val="18"/>
        </w:rPr>
        <w:br/>
        <w:t xml:space="preserve">● 若通过KMO检验（KMO&gt;0.6），说明了题项变量之间是存在相关性的，符合主成分分析要求。</w:t>
      </w:r>
      <w:r>
        <w:rPr>
          <w:b w:val="false"/>
          <w:bCs w:val="false"/>
          <w:color w:val="000000"/>
          <w:sz w:val="18"/>
          <w:szCs w:val="18"/>
        </w:rPr>
        <w:br/>
        <w:t xml:space="preserve">● 若通过Bartlett检验：P&lt;0.05，呈显著性，则可以进行主成分分析。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KMO检验的结果显示，KMO的值为0.786，同时，Bartlett球形检验的结果显示，显著性P值为0.000***，水平上呈现显著性，拒绝原假设，各变量间具有相关性，主成分分析有效，程度为一般。</w:t>
      </w:r>
    </w:p>
    <w:p>
      <w:pPr>
        <w:widowControl/>
        <w:spacing w:after="100" w:before="0"/>
        <w:ind w:left="720" w:right="720"/>
        <w:jc w:val="left"/>
      </w:pPr>
      <w:r>
        <w:rPr>
          <w:b/>
          <w:bCs/>
          <w:color w:val="000000"/>
          <w:sz w:val="20"/>
          <w:szCs w:val="20"/>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99.453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99.453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99.825</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0.175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18"/>
          <w:szCs w:val="18"/>
        </w:rPr>
        <w:br/>
        <w:t xml:space="preserve">● 一般情况下，方差解释率越高，说明该主成分越重要，权重占比也应该越高。</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方差解释表中，在主成分2时，总方差解释的特征根低于1，变量解释的贡献率达到99.825，以上仅为参考，若特征根小于1临界值过大，也可以集合具体情况具体分析。</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5352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353524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18"/>
          <w:szCs w:val="18"/>
        </w:rPr>
        <w:br/>
        <w:t xml:space="preserve">● 每一个主成分为一个点，通过“坡度趋于平缓”的未知判断提取主成分的数量。</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0.995</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x6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0.998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0.996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上表为因子载荷系数表，可以分析到每个主成分中隐变量的重要性。</w:t>
      </w:r>
      <w:r>
        <w:rPr>
          <w:b w:val="false"/>
          <w:bCs w:val="false"/>
          <w:color w:val="000000"/>
          <w:sz w:val="18"/>
          <w:szCs w:val="18"/>
        </w:rPr>
        <w:br/>
        <w:t xml:space="preserve">● 假设前文确定得到n个因子，因子 i 中a、b、c、d的因子载荷系数较大，因此可将主成分 i 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widowControl/>
        <w:spacing w:after="100" w:before="0"/>
        <w:ind w:left="720" w:right="720"/>
        <w:jc w:val="left"/>
      </w:pPr>
      <w:r>
        <w:rPr>
          <w:b/>
          <w:bCs/>
          <w:color w:val="000000"/>
          <w:sz w:val="20"/>
          <w:szCs w:val="20"/>
        </w:rPr>
        <w:br/>
        <w:t xml:space="preserve">输出结果6：成分矩阵表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x5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x6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0.334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18"/>
          <w:szCs w:val="18"/>
        </w:rPr>
        <w:br/>
        <w:t xml:space="preserve">● 线性组合系数，公式为：因子载荷系数除以对应特征根，即成分矩阵的系数。</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模型的公式：</w:t>
      </w:r>
      <w:r>
        <w:rPr>
          <w:b w:val="false"/>
          <w:bCs w:val="false"/>
          <w:color w:val="000000"/>
          <w:sz w:val="18"/>
          <w:szCs w:val="18"/>
        </w:rPr>
        <w:br/>
        <w:t xml:space="preserve">F1=0.33392650485033704×x4+0.334343479749296×x5+0.3344744335510512×x6</w:t>
      </w:r>
      <w:r>
        <w:rPr>
          <w:b w:val="false"/>
          <w:bCs w:val="false"/>
          <w:color w:val="000000"/>
          <w:sz w:val="18"/>
          <w:szCs w:val="18"/>
        </w:rPr>
        <w:br/>
        <w:t xml:space="preserve">由上可以得到：</w:t>
      </w:r>
      <w:r>
        <w:rPr>
          <w:b w:val="false"/>
          <w:bCs w:val="false"/>
          <w:color w:val="000000"/>
          <w:sz w:val="18"/>
          <w:szCs w:val="18"/>
        </w:rPr>
        <w:br/>
        <w:t xml:space="preserve">F=F1</w:t>
      </w:r>
    </w:p>
    <w:p>
      <w:pPr>
        <w:widowControl/>
        <w:spacing w:after="100" w:before="0"/>
        <w:ind w:left="720" w:right="720"/>
        <w:jc w:val="left"/>
      </w:pPr>
      <w:r>
        <w:rPr>
          <w:b/>
          <w:bCs/>
          <w:color w:val="000000"/>
          <w:sz w:val="20"/>
          <w:szCs w:val="20"/>
        </w:rPr>
        <w:br/>
        <w:t xml:space="preserve">输出结果7：因子权重分析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累积方差解释率(%)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权重(%)</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2.984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99.453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上表为主成分分析的根据载荷系数等信息所做的主成分权重分析，其计算公式为：方差解释率/旋转后累积方差解释率。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主成分分析的权重计算结果显示，主成分1的权重为100%、</w:t>
      </w:r>
    </w:p>
    <w:p>
      <w:pPr>
        <w:widowControl/>
        <w:spacing w:after="100" w:before="0"/>
        <w:ind w:left="720" w:right="720"/>
        <w:jc w:val="left"/>
      </w:pPr>
      <w:r>
        <w:rPr>
          <w:b/>
          <w:bCs/>
          <w:color w:val="000000"/>
          <w:sz w:val="20"/>
          <w:szCs w:val="20"/>
        </w:rPr>
        <w:br/>
        <w:t xml:space="preserve">输出结果8：综合得分表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排名</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行索引</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综合得分</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主成分1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上表格为预览结果，只显示综合排序的前15条数据，全部数据请点击下载按钮导出。</w:t>
      </w:r>
      <w:r>
        <w:rPr>
          <w:b w:val="false"/>
          <w:bCs w:val="false"/>
          <w:color w:val="000000"/>
          <w:sz w:val="18"/>
          <w:szCs w:val="18"/>
        </w:rPr>
        <w:br/>
        <w:t xml:space="preserve">综合得分根据F值计算得到的综合得分进行降序排序，可得到各个样本的综合得分与排名情况，同时输出因子浓缩后的结果。</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何晓群.多元统计分析.北京：中国人民大学出版社，2012.</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jm7mebvt_e0qnnijy03s.png"/><Relationship Id="rId6" Type="http://schemas.openxmlformats.org/officeDocument/2006/relationships/image" Target="media/ebqmwtrhevy4rvefcoi2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2022-11-13T07:45:32.879Z</dcterms:created>
  <dcterms:modified xsi:type="dcterms:W3CDTF">2022-11-13T07:45:32.879Z</dcterms:modified>
</cp:coreProperties>
</file>

<file path=docProps/custom.xml><?xml version="1.0" encoding="utf-8"?>
<Properties xmlns="http://schemas.openxmlformats.org/officeDocument/2006/custom-properties" xmlns:vt="http://schemas.openxmlformats.org/officeDocument/2006/docPropsVTypes"/>
</file>