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C44B" w14:textId="77777777" w:rsidR="00ED5816" w:rsidRDefault="00506E1C">
      <w:r>
        <w:rPr>
          <w:rFonts w:hint="eastAsia"/>
        </w:rPr>
        <w:t>Model</w:t>
      </w:r>
      <w:r>
        <w:t xml:space="preserve"> comparison and evaluation</w:t>
      </w:r>
    </w:p>
    <w:p w14:paraId="60856FE0" w14:textId="77777777" w:rsidR="00B1099C" w:rsidRDefault="00B1099C"/>
    <w:p w14:paraId="7A21BD50" w14:textId="77777777" w:rsidR="00B1099C" w:rsidRDefault="00B1099C">
      <w:r>
        <w:t>Comparison</w:t>
      </w:r>
    </w:p>
    <w:p w14:paraId="746D9E04" w14:textId="402369BD" w:rsidR="00717396" w:rsidRDefault="00B1099C" w:rsidP="00717396">
      <w:r>
        <w:t xml:space="preserve">In general, </w:t>
      </w:r>
      <w:r w:rsidR="007A128C">
        <w:t xml:space="preserve">the models demonstrate two trends in CO2 concentration. After sharing a common </w:t>
      </w:r>
      <w:r w:rsidR="00DB5F43">
        <w:t xml:space="preserve">accelerated </w:t>
      </w:r>
      <w:r w:rsidR="007A128C">
        <w:t>rise from 2000 to ???, while Model 1 presents a tragically continual increase throughout the century</w:t>
      </w:r>
      <w:r w:rsidR="00471BB3">
        <w:rPr>
          <w:rFonts w:hint="eastAsia"/>
        </w:rPr>
        <w:t xml:space="preserve"> until</w:t>
      </w:r>
      <w:r w:rsidR="00471BB3">
        <w:t xml:space="preserve"> hitting as high as 650 ppm</w:t>
      </w:r>
      <w:r w:rsidR="007A128C">
        <w:t xml:space="preserve">, </w:t>
      </w:r>
      <w:r w:rsidR="00DA74A9">
        <w:t xml:space="preserve">Model 3 </w:t>
      </w:r>
      <w:r w:rsidR="007A128C">
        <w:t>pr</w:t>
      </w:r>
      <w:r w:rsidR="00DB5F43">
        <w:t>ojects</w:t>
      </w:r>
      <w:r w:rsidR="007A128C">
        <w:t xml:space="preserve"> an optimistic turning point </w:t>
      </w:r>
      <w:r w:rsidR="00DA74A9">
        <w:t xml:space="preserve">around ??? when the inclination is supposed to be replaced by a static state </w:t>
      </w:r>
      <w:r w:rsidR="00DB5F43">
        <w:t>maintained around</w:t>
      </w:r>
      <w:r w:rsidR="00DA74A9">
        <w:t xml:space="preserve"> the concentration of ??? ppm. </w:t>
      </w:r>
      <w:r w:rsidR="00717396">
        <w:t xml:space="preserve">As for Model 2, predicted CO2 level will increase in a </w:t>
      </w:r>
      <w:r w:rsidR="00717396">
        <w:rPr>
          <w:rFonts w:hint="eastAsia"/>
        </w:rPr>
        <w:t>sluggish</w:t>
      </w:r>
      <w:r w:rsidR="00717396">
        <w:t xml:space="preserve"> speed and hit the peak concentration of ??? in 2080. Then, it will drop until 2100 to an end </w:t>
      </w:r>
      <w:proofErr w:type="gramStart"/>
      <w:r w:rsidR="00717396">
        <w:t>at ?</w:t>
      </w:r>
      <w:proofErr w:type="gramEnd"/>
      <w:r w:rsidR="00717396">
        <w:t xml:space="preserve">??. The curves appear generally smooth without </w:t>
      </w:r>
      <w:r w:rsidR="00717396">
        <w:rPr>
          <w:rFonts w:hint="eastAsia"/>
        </w:rPr>
        <w:t>violent</w:t>
      </w:r>
      <w:r w:rsidR="00717396">
        <w:t xml:space="preserve"> surge</w:t>
      </w:r>
      <w:r w:rsidR="0011690C">
        <w:rPr>
          <w:rFonts w:hint="eastAsia"/>
        </w:rPr>
        <w:t>s</w:t>
      </w:r>
      <w:r w:rsidR="00717396">
        <w:t xml:space="preserve"> or declination</w:t>
      </w:r>
      <w:r w:rsidR="0011690C">
        <w:t>s</w:t>
      </w:r>
      <w:r w:rsidR="00717396">
        <w:t xml:space="preserve">. </w:t>
      </w:r>
    </w:p>
    <w:p w14:paraId="7B689733" w14:textId="4F38D8E7" w:rsidR="00506E1C" w:rsidRDefault="00717396">
      <w:r>
        <w:rPr>
          <w:rFonts w:hint="eastAsia"/>
        </w:rPr>
        <w:t>Assu</w:t>
      </w:r>
      <w:r>
        <w:t>ming the most factors exerting influence, we can see that Model 1 basically</w:t>
      </w:r>
      <w:r>
        <w:rPr>
          <w:rFonts w:hint="eastAsia"/>
        </w:rPr>
        <w:t xml:space="preserve"> extents</w:t>
      </w:r>
      <w:r>
        <w:t xml:space="preserve"> the current trend and little variation in the factors are evidently visualized. In contrast, as the only model that is optimistic enough to </w:t>
      </w:r>
      <w:r>
        <w:rPr>
          <w:rFonts w:hint="eastAsia"/>
        </w:rPr>
        <w:t>speculate</w:t>
      </w:r>
      <w:r>
        <w:t xml:space="preserve"> declination in CO2 levels, Model 2 boldly </w:t>
      </w:r>
      <w:r w:rsidR="0011690C">
        <w:t xml:space="preserve">points out the transition from unconstrained growth in history to a comprehensive restraint on CO2 emission and even a consequent drop in projected future. Compared to previous algorithms, Model 3 holds a mediate position of staying the </w:t>
      </w:r>
    </w:p>
    <w:p w14:paraId="767D8A84" w14:textId="77777777" w:rsidR="007A128C" w:rsidRPr="0011690C" w:rsidRDefault="007A128C"/>
    <w:p w14:paraId="4937E80F" w14:textId="3B840D27" w:rsidR="00506E1C" w:rsidRDefault="00506E1C" w:rsidP="00506E1C">
      <w:r>
        <w:t xml:space="preserve">Evaluation </w:t>
      </w:r>
    </w:p>
    <w:p w14:paraId="53F9780B" w14:textId="777D0520" w:rsidR="00696F52" w:rsidRDefault="00133106" w:rsidP="00506E1C">
      <w:r>
        <w:rPr>
          <w:rFonts w:hint="eastAsia"/>
        </w:rPr>
        <w:t>W</w:t>
      </w:r>
      <w:r>
        <w:t xml:space="preserve">e see in the figure that </w:t>
      </w:r>
      <w:r w:rsidR="008377D8">
        <w:t xml:space="preserve">Model 2 &amp; 3 </w:t>
      </w:r>
      <w:r w:rsidR="00FE461D">
        <w:t>give similar predictions, while</w:t>
      </w:r>
      <w:r w:rsidR="003A6644">
        <w:t xml:space="preserve"> projection values of Model 1 are much higher.</w:t>
      </w:r>
      <w:r w:rsidR="00EA2BEB">
        <w:t xml:space="preserve"> </w:t>
      </w:r>
      <w:r w:rsidR="007E7CA5">
        <w:t>Yet,</w:t>
      </w:r>
      <w:r w:rsidR="00D11257">
        <w:t xml:space="preserve"> all of the three models</w:t>
      </w:r>
      <w:r w:rsidR="00801DC5">
        <w:t xml:space="preserve">’ </w:t>
      </w:r>
      <w:r w:rsidR="00902FCC">
        <w:t>predictions</w:t>
      </w:r>
      <w:r w:rsidR="005F75D2">
        <w:t xml:space="preserve"> </w:t>
      </w:r>
      <w:r w:rsidR="001243D2">
        <w:t xml:space="preserve">conclude that </w:t>
      </w:r>
      <w:r w:rsidR="00DA2FA3">
        <w:t xml:space="preserve">CO2 concentration will not reach as high as 680 ppm in 2050, </w:t>
      </w:r>
      <w:r w:rsidR="00512684">
        <w:t xml:space="preserve">not even </w:t>
      </w:r>
      <w:r w:rsidR="006D2CDB">
        <w:t>in 2100.</w:t>
      </w:r>
      <w:r w:rsidR="00A74312">
        <w:t xml:space="preserve"> </w:t>
      </w:r>
      <w:r w:rsidR="00F9790F">
        <w:t xml:space="preserve">In fact, </w:t>
      </w:r>
      <w:r w:rsidR="00FD7590">
        <w:t xml:space="preserve">Model 1 predicted that </w:t>
      </w:r>
      <w:r w:rsidR="00D51926">
        <w:t xml:space="preserve">CO2 concentration will </w:t>
      </w:r>
      <w:r w:rsidR="00A540C1">
        <w:t>go above 680 ppm</w:t>
      </w:r>
      <w:r w:rsidR="0072573A">
        <w:t xml:space="preserve"> </w:t>
      </w:r>
      <w:r w:rsidR="00D56988">
        <w:t xml:space="preserve">in 2115, but the model will probably be no longer accurate </w:t>
      </w:r>
      <w:r w:rsidR="0001166B">
        <w:t>after going through such long time.</w:t>
      </w:r>
    </w:p>
    <w:p w14:paraId="3D04046C" w14:textId="77777777" w:rsidR="00696F52" w:rsidRDefault="00696F52" w:rsidP="00506E1C">
      <w:pPr>
        <w:rPr>
          <w:rFonts w:hint="eastAsia"/>
        </w:rPr>
      </w:pPr>
    </w:p>
    <w:p w14:paraId="00CE55E7" w14:textId="0D0A31D9" w:rsidR="00506E1C" w:rsidRDefault="0051436B" w:rsidP="00506E1C">
      <w:r>
        <w:t>T</w:t>
      </w:r>
      <w:r w:rsidR="00506E1C">
        <w:t>o</w:t>
      </w:r>
      <w:r w:rsidR="00952F20" w:rsidRPr="00952F20">
        <w:t xml:space="preserve"> </w:t>
      </w:r>
      <w:r w:rsidR="00952F20" w:rsidRPr="00952F20">
        <w:t>strengthen</w:t>
      </w:r>
      <w:r w:rsidR="0080717C">
        <w:rPr>
          <w:rFonts w:hint="eastAsia"/>
        </w:rPr>
        <w:t xml:space="preserve"> </w:t>
      </w:r>
      <w:r w:rsidR="00506E1C">
        <w:t>certain outstanding characteristics</w:t>
      </w:r>
      <w:r>
        <w:t xml:space="preserve"> in each model</w:t>
      </w:r>
      <w:r w:rsidR="00506E1C">
        <w:t xml:space="preserve">, other aspects are sacrificed to reach inter-model balance. </w:t>
      </w:r>
      <w:r w:rsidR="00B1099C">
        <w:t xml:space="preserve">Among the models presented, we </w:t>
      </w:r>
      <w:bookmarkStart w:id="0" w:name="OLE_LINK1"/>
      <w:r w:rsidR="00B1099C">
        <w:t xml:space="preserve">reckon </w:t>
      </w:r>
      <w:bookmarkEnd w:id="0"/>
      <w:r w:rsidR="00B1099C">
        <w:t>Mo</w:t>
      </w:r>
      <w:r>
        <w:t>del 2 a</w:t>
      </w:r>
      <w:r w:rsidR="00B1099C">
        <w:t>s the</w:t>
      </w:r>
      <w:r>
        <w:t xml:space="preserve"> most accurate projection and Model 1 as the least realistic before year 2100. </w:t>
      </w:r>
      <w:r w:rsidR="0031669A">
        <w:t>Model 1</w:t>
      </w:r>
      <w:r w:rsidR="00572680">
        <w:t xml:space="preserve"> has utilized </w:t>
      </w:r>
      <w:r w:rsidR="007461AC">
        <w:t xml:space="preserve">all factors to give the prediction, </w:t>
      </w:r>
      <w:r w:rsidR="007C1A49">
        <w:t xml:space="preserve">but </w:t>
      </w:r>
      <w:r w:rsidR="00777A8F">
        <w:t>the</w:t>
      </w:r>
      <w:r w:rsidR="00620513">
        <w:t xml:space="preserve"> </w:t>
      </w:r>
      <w:r w:rsidR="00D70059">
        <w:t>predicti</w:t>
      </w:r>
      <w:r w:rsidR="00EA32D7">
        <w:t>ng methods it adapt</w:t>
      </w:r>
      <w:r w:rsidR="00467952">
        <w:t>s</w:t>
      </w:r>
      <w:r w:rsidR="00EA32D7">
        <w:t xml:space="preserve"> is </w:t>
      </w:r>
      <w:r w:rsidR="00994088">
        <w:t xml:space="preserve">not </w:t>
      </w:r>
      <w:r w:rsidR="005B7363">
        <w:t xml:space="preserve">optimized for specific problem. </w:t>
      </w:r>
      <w:r w:rsidR="00C266F7">
        <w:t xml:space="preserve">Model </w:t>
      </w:r>
      <w:r w:rsidR="00552300">
        <w:t xml:space="preserve">3 </w:t>
      </w:r>
      <w:r w:rsidR="0028394F">
        <w:t xml:space="preserve">has considered </w:t>
      </w:r>
      <w:r w:rsidR="008A5408">
        <w:lastRenderedPageBreak/>
        <w:t xml:space="preserve">the </w:t>
      </w:r>
      <w:r w:rsidR="00D37103" w:rsidRPr="00D37103">
        <w:t>retroaction</w:t>
      </w:r>
      <w:r w:rsidR="00D37103">
        <w:t xml:space="preserve"> effect that </w:t>
      </w:r>
      <w:r w:rsidR="005D392F">
        <w:t>CO2 exer</w:t>
      </w:r>
      <w:r w:rsidR="007B1A86">
        <w:t>ts on humans</w:t>
      </w:r>
      <w:r w:rsidR="00D00302">
        <w:t xml:space="preserve">, yet </w:t>
      </w:r>
      <w:r w:rsidR="008068A6">
        <w:t xml:space="preserve">the feedback functions </w:t>
      </w:r>
      <w:r w:rsidR="00F15741">
        <w:t xml:space="preserve">are </w:t>
      </w:r>
      <w:bookmarkStart w:id="1" w:name="OLE_LINK5"/>
      <w:r w:rsidR="00502717">
        <w:t>artificial</w:t>
      </w:r>
      <w:bookmarkEnd w:id="1"/>
      <w:r w:rsidR="00586F59">
        <w:t xml:space="preserve">ly designed, </w:t>
      </w:r>
      <w:r w:rsidR="00860316">
        <w:t>which</w:t>
      </w:r>
      <w:r w:rsidR="009A40E5">
        <w:t xml:space="preserve"> </w:t>
      </w:r>
      <w:r w:rsidR="007979A3">
        <w:t xml:space="preserve">cannot be supported by </w:t>
      </w:r>
      <w:r w:rsidR="00452FC9">
        <w:t xml:space="preserve">the data. </w:t>
      </w:r>
      <w:r w:rsidR="004B08EE" w:rsidRPr="004B08EE">
        <w:t>Model 2, adapting stepwise regression and borrowing STIRPAT equation from environmental science study, reasonably estimated the relation between major factors and CO2 concentration. The model gave a convincing prediction that CO2 concentration will hit a climax of 456 PPM in around 2085 and later fall back.</w:t>
      </w:r>
    </w:p>
    <w:p w14:paraId="06C23937" w14:textId="79E367B5" w:rsidR="00506E1C" w:rsidRDefault="00506E1C" w:rsidP="00506E1C"/>
    <w:p w14:paraId="240E8C88" w14:textId="5B9D913A" w:rsidR="00A21C7F" w:rsidRDefault="00A21C7F" w:rsidP="00506E1C">
      <w:r>
        <w:rPr>
          <w:rFonts w:hint="eastAsia"/>
        </w:rPr>
        <w:t>-</w:t>
      </w:r>
      <w:r>
        <w:t>--above is evaluation---</w:t>
      </w:r>
    </w:p>
    <w:p w14:paraId="636837F0" w14:textId="5894A786" w:rsidR="00A21C7F" w:rsidRDefault="00871215" w:rsidP="00506E1C">
      <w:r>
        <w:rPr>
          <w:rFonts w:hint="eastAsia"/>
        </w:rPr>
        <w:t>-</w:t>
      </w:r>
      <w:r>
        <w:t xml:space="preserve">--below is </w:t>
      </w:r>
      <w:r w:rsidR="00120894">
        <w:t>s &amp; w---</w:t>
      </w:r>
    </w:p>
    <w:p w14:paraId="616350AC" w14:textId="77777777" w:rsidR="00871215" w:rsidRPr="0051436B" w:rsidRDefault="00871215" w:rsidP="00506E1C">
      <w:pPr>
        <w:rPr>
          <w:rFonts w:hint="eastAsia"/>
        </w:rPr>
      </w:pPr>
    </w:p>
    <w:p w14:paraId="6419B298" w14:textId="4E118D97" w:rsidR="00506E1C" w:rsidRDefault="00506E1C" w:rsidP="00506E1C">
      <w:bookmarkStart w:id="2" w:name="OLE_LINK2"/>
      <w:r>
        <w:t xml:space="preserve">Model 1 is developed as all ten factors contribute to the eventual projection in different weights. This highly resembles the often situation in reality, where multiple factors decide the final result in minor </w:t>
      </w:r>
      <w:bookmarkStart w:id="3" w:name="OLE_LINK3"/>
      <w:r>
        <w:t>proportions</w:t>
      </w:r>
      <w:bookmarkEnd w:id="3"/>
      <w:r>
        <w:t xml:space="preserve">, instead of a few major ones determining every aspect. While mimicking reality, the large number of factors also brings setbacks: </w:t>
      </w:r>
      <w:bookmarkStart w:id="4" w:name="_Hlk119442188"/>
      <w:r>
        <w:t xml:space="preserve">the more factors are, the bigger the possibility that intense changes occur after sudden </w:t>
      </w:r>
      <w:r>
        <w:rPr>
          <w:rFonts w:hint="eastAsia"/>
        </w:rPr>
        <w:t>disruption</w:t>
      </w:r>
      <w:r>
        <w:t>s. Thus, it becomes harder to avoid unreasonable bothers and to maintain the result within a reasonable interval, making the algorithm more fragile to sudden changes or long-term projections.</w:t>
      </w:r>
      <w:r w:rsidR="0011690C">
        <w:t xml:space="preserve"> In this case, it goes the opposite way from the other two projections and failed to foresee the </w:t>
      </w:r>
      <w:r w:rsidR="00506CCB">
        <w:t xml:space="preserve">positive </w:t>
      </w:r>
      <w:r w:rsidR="0011690C">
        <w:t>changes</w:t>
      </w:r>
      <w:r w:rsidR="00506CCB">
        <w:t xml:space="preserve"> in basic factors supporting the projection.</w:t>
      </w:r>
    </w:p>
    <w:bookmarkEnd w:id="4"/>
    <w:p w14:paraId="48E55EBA" w14:textId="77777777" w:rsidR="00506E1C" w:rsidRPr="00506E1C" w:rsidRDefault="00506E1C" w:rsidP="00506E1C"/>
    <w:p w14:paraId="226FDE23" w14:textId="5094BD11" w:rsidR="00506E1C" w:rsidRDefault="00506E1C" w:rsidP="00506E1C">
      <w:bookmarkStart w:id="5" w:name="OLE_LINK4"/>
      <w:r>
        <w:t xml:space="preserve">Model 2 is evaluated as generally accurate. It is crucial that the generalized algorithm be flexible to changes in factors. </w:t>
      </w:r>
      <w:r w:rsidR="00B1099C">
        <w:rPr>
          <w:rFonts w:hint="eastAsia"/>
        </w:rPr>
        <w:t>To</w:t>
      </w:r>
      <w:r w:rsidR="00B1099C">
        <w:t xml:space="preserve"> achieve this</w:t>
      </w:r>
      <w:r>
        <w:t xml:space="preserve">, </w:t>
      </w:r>
      <w:r w:rsidR="00B1099C">
        <w:t>Model 2</w:t>
      </w:r>
      <w:r>
        <w:t xml:space="preserve"> </w:t>
      </w:r>
      <w:r w:rsidR="00B1099C">
        <w:rPr>
          <w:rFonts w:hint="eastAsia"/>
        </w:rPr>
        <w:t>embodied</w:t>
      </w:r>
      <w:r>
        <w:t xml:space="preserve"> the original trends in determining factors when predicting</w:t>
      </w:r>
      <w:r w:rsidR="00B1099C">
        <w:t xml:space="preserve"> by simplifying</w:t>
      </w:r>
      <w:r>
        <w:t xml:space="preserve"> trends in selected factors directly form a compound algorithm. While </w:t>
      </w:r>
      <w:r w:rsidR="00B1099C">
        <w:t xml:space="preserve">it </w:t>
      </w:r>
      <w:r>
        <w:t>provides more flexible insights by simplifying the attribution of weight between factors</w:t>
      </w:r>
      <w:r w:rsidR="00A87635">
        <w:t>,</w:t>
      </w:r>
      <w:r w:rsidR="0099425D">
        <w:t xml:space="preserve"> the form of exponential function</w:t>
      </w:r>
      <w:r w:rsidR="006475DB">
        <w:t xml:space="preserve"> also</w:t>
      </w:r>
      <w:r w:rsidR="0099425D">
        <w:t xml:space="preserve"> </w:t>
      </w:r>
      <w:r w:rsidR="00582E1E">
        <w:t>decide</w:t>
      </w:r>
      <w:r w:rsidR="00F2380E">
        <w:t>s</w:t>
      </w:r>
      <w:r w:rsidR="00582E1E">
        <w:t xml:space="preserve"> </w:t>
      </w:r>
      <w:r w:rsidR="006E1AC9">
        <w:t xml:space="preserve">that </w:t>
      </w:r>
      <w:r w:rsidR="00905636">
        <w:t xml:space="preserve">the changing rate of </w:t>
      </w:r>
      <w:r w:rsidR="00355250">
        <w:t xml:space="preserve">factors </w:t>
      </w:r>
      <w:r w:rsidR="00920519">
        <w:t xml:space="preserve">and </w:t>
      </w:r>
      <w:r w:rsidR="006C7394">
        <w:t xml:space="preserve">the </w:t>
      </w:r>
      <w:r w:rsidR="00C70A40">
        <w:t xml:space="preserve">independent factor $c$ </w:t>
      </w:r>
      <w:r w:rsidR="00522104">
        <w:t>beer a linear relationship</w:t>
      </w:r>
      <w:r w:rsidR="00355752">
        <w:t xml:space="preserve">, </w:t>
      </w:r>
      <w:r w:rsidR="006C01F1">
        <w:t xml:space="preserve">which </w:t>
      </w:r>
      <w:r w:rsidR="0082423B">
        <w:t xml:space="preserve">is </w:t>
      </w:r>
      <w:r w:rsidR="00BC74DC">
        <w:t xml:space="preserve">a more realistic way </w:t>
      </w:r>
      <w:r w:rsidR="004433B0">
        <w:t>for</w:t>
      </w:r>
      <w:r w:rsidR="00BC74DC">
        <w:t xml:space="preserve"> </w:t>
      </w:r>
      <w:r w:rsidR="006E193D">
        <w:t>variables</w:t>
      </w:r>
      <w:r w:rsidR="00146094">
        <w:t xml:space="preserve"> to change.</w:t>
      </w:r>
      <w:r w:rsidR="00321180">
        <w:t xml:space="preserve"> </w:t>
      </w:r>
    </w:p>
    <w:p w14:paraId="38A9B304" w14:textId="77777777" w:rsidR="00B1099C" w:rsidRDefault="00B1099C" w:rsidP="00506E1C"/>
    <w:p w14:paraId="497EA526" w14:textId="4D146F17" w:rsidR="00506E1C" w:rsidRPr="00506E1C" w:rsidRDefault="002B555B">
      <w:pPr>
        <w:rPr>
          <w:rFonts w:hint="eastAsia"/>
        </w:rPr>
      </w:pPr>
      <w:bookmarkStart w:id="6" w:name="OLE_LINK6"/>
      <w:bookmarkStart w:id="7" w:name="OLE_LINK7"/>
      <w:r>
        <w:t xml:space="preserve">By designing feedback functions, </w:t>
      </w:r>
      <w:r w:rsidR="008A3D7A">
        <w:t xml:space="preserve">Model 3 clearly shows the influence of efforts to reduce carbon emissions taken </w:t>
      </w:r>
      <w:r w:rsidR="00FB0F01">
        <w:t xml:space="preserve">into account. </w:t>
      </w:r>
      <w:r w:rsidR="00A00D06">
        <w:t xml:space="preserve">By focusing on </w:t>
      </w:r>
      <w:r w:rsidR="00F31BBB">
        <w:t xml:space="preserve">the amount of CO2 emission – the </w:t>
      </w:r>
      <w:r w:rsidR="00F31BBB" w:rsidRPr="00F31BBB">
        <w:t>derivative</w:t>
      </w:r>
      <w:r w:rsidR="00C02C07">
        <w:t xml:space="preserve"> of </w:t>
      </w:r>
      <w:r w:rsidR="000C4ACF">
        <w:t xml:space="preserve">CO2 </w:t>
      </w:r>
      <w:r w:rsidR="001C3C00">
        <w:t xml:space="preserve">concentration with respect to time, instead of </w:t>
      </w:r>
      <w:r w:rsidR="00A945AD">
        <w:lastRenderedPageBreak/>
        <w:t xml:space="preserve">CO2 concentration itself, </w:t>
      </w:r>
      <w:r w:rsidR="004F64BF">
        <w:t xml:space="preserve">Model 3 </w:t>
      </w:r>
      <w:r w:rsidR="00A4186C">
        <w:t xml:space="preserve">is </w:t>
      </w:r>
      <w:r w:rsidR="00F55249" w:rsidRPr="00F55249">
        <w:t>intuitively</w:t>
      </w:r>
      <w:r w:rsidR="00F55249">
        <w:t xml:space="preserve"> more reliable that </w:t>
      </w:r>
      <w:r w:rsidR="00287566">
        <w:t xml:space="preserve">other 2 models. </w:t>
      </w:r>
      <w:bookmarkEnd w:id="7"/>
      <w:r w:rsidR="00FE6837">
        <w:t>However,</w:t>
      </w:r>
      <w:bookmarkStart w:id="8" w:name="_Hlk119442303"/>
      <w:r w:rsidR="00FE6837">
        <w:t xml:space="preserve"> </w:t>
      </w:r>
      <w:r w:rsidR="0063572A">
        <w:t xml:space="preserve">as </w:t>
      </w:r>
      <w:r w:rsidR="007449E1">
        <w:t>the effectiveness of feedback function relies on</w:t>
      </w:r>
      <w:r w:rsidR="00E835A5">
        <w:t xml:space="preserve"> our designs, </w:t>
      </w:r>
      <w:r w:rsidR="001128FC">
        <w:t xml:space="preserve">it becomes hard to </w:t>
      </w:r>
      <w:r w:rsidR="002A2195">
        <w:t>set</w:t>
      </w:r>
      <w:r w:rsidR="00D83C37">
        <w:t xml:space="preserve"> a</w:t>
      </w:r>
      <w:r w:rsidR="00DA7322">
        <w:t>n</w:t>
      </w:r>
      <w:r w:rsidR="00D83C37">
        <w:t xml:space="preserve"> </w:t>
      </w:r>
      <w:r w:rsidR="00F215CA">
        <w:t xml:space="preserve">ideal </w:t>
      </w:r>
      <w:r w:rsidR="002344B7">
        <w:t>function.</w:t>
      </w:r>
      <w:r w:rsidR="00873261">
        <w:t xml:space="preserve"> </w:t>
      </w:r>
      <w:r w:rsidR="00A75DE2">
        <w:t>Also, th</w:t>
      </w:r>
      <w:r w:rsidR="00873261">
        <w:t>e model</w:t>
      </w:r>
      <w:r w:rsidR="006F5AF5">
        <w:t xml:space="preserve"> predict</w:t>
      </w:r>
      <w:r w:rsidR="002A5D90">
        <w:t>s</w:t>
      </w:r>
      <w:r w:rsidR="006F5AF5">
        <w:t xml:space="preserve"> that </w:t>
      </w:r>
      <w:r w:rsidR="005B7980">
        <w:t>CO2 concent</w:t>
      </w:r>
      <w:r w:rsidR="00B641AD">
        <w:t xml:space="preserve">ration </w:t>
      </w:r>
      <w:r w:rsidR="005A3215">
        <w:t xml:space="preserve">will </w:t>
      </w:r>
      <w:r w:rsidR="00A32ABA">
        <w:t xml:space="preserve">maintain as high as </w:t>
      </w:r>
      <w:r w:rsidR="0053146D">
        <w:t xml:space="preserve">460 ppm, which seems </w:t>
      </w:r>
      <w:r w:rsidR="00710C94">
        <w:t xml:space="preserve">not reasonable. </w:t>
      </w:r>
      <w:bookmarkEnd w:id="2"/>
      <w:bookmarkEnd w:id="5"/>
      <w:bookmarkEnd w:id="6"/>
      <w:bookmarkEnd w:id="8"/>
    </w:p>
    <w:sectPr w:rsidR="00506E1C" w:rsidRPr="00506E1C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279EC"/>
    <w:multiLevelType w:val="hybridMultilevel"/>
    <w:tmpl w:val="138A05B6"/>
    <w:lvl w:ilvl="0" w:tplc="C40A5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9227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E1C"/>
    <w:rsid w:val="00000F95"/>
    <w:rsid w:val="000010D4"/>
    <w:rsid w:val="00011645"/>
    <w:rsid w:val="0001166B"/>
    <w:rsid w:val="0001548F"/>
    <w:rsid w:val="00020E35"/>
    <w:rsid w:val="000321B6"/>
    <w:rsid w:val="00054873"/>
    <w:rsid w:val="000B7CAF"/>
    <w:rsid w:val="000C4ACF"/>
    <w:rsid w:val="000D12BD"/>
    <w:rsid w:val="000D3FF7"/>
    <w:rsid w:val="000D7A69"/>
    <w:rsid w:val="000F5D44"/>
    <w:rsid w:val="001128FC"/>
    <w:rsid w:val="0011690C"/>
    <w:rsid w:val="00120894"/>
    <w:rsid w:val="0012325F"/>
    <w:rsid w:val="001243D2"/>
    <w:rsid w:val="00133106"/>
    <w:rsid w:val="0013359F"/>
    <w:rsid w:val="00135AE6"/>
    <w:rsid w:val="00140480"/>
    <w:rsid w:val="001429AD"/>
    <w:rsid w:val="00144401"/>
    <w:rsid w:val="00146094"/>
    <w:rsid w:val="00175469"/>
    <w:rsid w:val="001B22E7"/>
    <w:rsid w:val="001C3C00"/>
    <w:rsid w:val="001D58B4"/>
    <w:rsid w:val="001D6BE0"/>
    <w:rsid w:val="001E7266"/>
    <w:rsid w:val="00222064"/>
    <w:rsid w:val="002266C8"/>
    <w:rsid w:val="00232189"/>
    <w:rsid w:val="0023269B"/>
    <w:rsid w:val="002344B7"/>
    <w:rsid w:val="002416AA"/>
    <w:rsid w:val="00265A63"/>
    <w:rsid w:val="0028394F"/>
    <w:rsid w:val="00284162"/>
    <w:rsid w:val="00287566"/>
    <w:rsid w:val="00297CD3"/>
    <w:rsid w:val="002A2195"/>
    <w:rsid w:val="002A2FE1"/>
    <w:rsid w:val="002A5D90"/>
    <w:rsid w:val="002A60E7"/>
    <w:rsid w:val="002B555B"/>
    <w:rsid w:val="002D708F"/>
    <w:rsid w:val="002D7397"/>
    <w:rsid w:val="00306CDF"/>
    <w:rsid w:val="0031669A"/>
    <w:rsid w:val="00321180"/>
    <w:rsid w:val="00326A5F"/>
    <w:rsid w:val="003446CC"/>
    <w:rsid w:val="00351593"/>
    <w:rsid w:val="00355250"/>
    <w:rsid w:val="00355752"/>
    <w:rsid w:val="00355AB4"/>
    <w:rsid w:val="00391709"/>
    <w:rsid w:val="003A38E9"/>
    <w:rsid w:val="003A60D2"/>
    <w:rsid w:val="003A619B"/>
    <w:rsid w:val="003A6644"/>
    <w:rsid w:val="003B3F41"/>
    <w:rsid w:val="003D739E"/>
    <w:rsid w:val="003E7572"/>
    <w:rsid w:val="003F7DD1"/>
    <w:rsid w:val="00401C0B"/>
    <w:rsid w:val="004228F3"/>
    <w:rsid w:val="004304B4"/>
    <w:rsid w:val="00442257"/>
    <w:rsid w:val="004433B0"/>
    <w:rsid w:val="00452FC9"/>
    <w:rsid w:val="00454FF1"/>
    <w:rsid w:val="004653CE"/>
    <w:rsid w:val="00466684"/>
    <w:rsid w:val="00467952"/>
    <w:rsid w:val="0047038D"/>
    <w:rsid w:val="00471BB3"/>
    <w:rsid w:val="004A5781"/>
    <w:rsid w:val="004A7734"/>
    <w:rsid w:val="004B08EE"/>
    <w:rsid w:val="004C3DEE"/>
    <w:rsid w:val="004C7529"/>
    <w:rsid w:val="004D7710"/>
    <w:rsid w:val="004E5FF5"/>
    <w:rsid w:val="004F64BF"/>
    <w:rsid w:val="00502717"/>
    <w:rsid w:val="005028E9"/>
    <w:rsid w:val="00506CCB"/>
    <w:rsid w:val="00506E1C"/>
    <w:rsid w:val="00512684"/>
    <w:rsid w:val="0051436B"/>
    <w:rsid w:val="00522104"/>
    <w:rsid w:val="00525157"/>
    <w:rsid w:val="0053146D"/>
    <w:rsid w:val="0053776A"/>
    <w:rsid w:val="00552300"/>
    <w:rsid w:val="00554AA4"/>
    <w:rsid w:val="00564161"/>
    <w:rsid w:val="00564750"/>
    <w:rsid w:val="00572680"/>
    <w:rsid w:val="00582E1E"/>
    <w:rsid w:val="00586F59"/>
    <w:rsid w:val="005936EF"/>
    <w:rsid w:val="005A3215"/>
    <w:rsid w:val="005B7363"/>
    <w:rsid w:val="005B7980"/>
    <w:rsid w:val="005D392F"/>
    <w:rsid w:val="005D5C6B"/>
    <w:rsid w:val="005F7267"/>
    <w:rsid w:val="005F75D2"/>
    <w:rsid w:val="00601F3E"/>
    <w:rsid w:val="00620513"/>
    <w:rsid w:val="0063572A"/>
    <w:rsid w:val="006475DB"/>
    <w:rsid w:val="00674694"/>
    <w:rsid w:val="006914DA"/>
    <w:rsid w:val="00692E64"/>
    <w:rsid w:val="00693CB3"/>
    <w:rsid w:val="00696F52"/>
    <w:rsid w:val="006B05DA"/>
    <w:rsid w:val="006C01F1"/>
    <w:rsid w:val="006C3D67"/>
    <w:rsid w:val="006C7394"/>
    <w:rsid w:val="006D2CDB"/>
    <w:rsid w:val="006E193D"/>
    <w:rsid w:val="006E1AC9"/>
    <w:rsid w:val="006F5AF5"/>
    <w:rsid w:val="007104A0"/>
    <w:rsid w:val="00710C94"/>
    <w:rsid w:val="00717396"/>
    <w:rsid w:val="00720956"/>
    <w:rsid w:val="0072573A"/>
    <w:rsid w:val="00730C42"/>
    <w:rsid w:val="007449E1"/>
    <w:rsid w:val="007461AC"/>
    <w:rsid w:val="00750584"/>
    <w:rsid w:val="00777A8F"/>
    <w:rsid w:val="007916FE"/>
    <w:rsid w:val="007970F4"/>
    <w:rsid w:val="007979A3"/>
    <w:rsid w:val="007A128C"/>
    <w:rsid w:val="007B1A86"/>
    <w:rsid w:val="007C1A49"/>
    <w:rsid w:val="007C66CE"/>
    <w:rsid w:val="007D08AE"/>
    <w:rsid w:val="007E7621"/>
    <w:rsid w:val="007E7CA5"/>
    <w:rsid w:val="007F32DF"/>
    <w:rsid w:val="00801DC5"/>
    <w:rsid w:val="008028D6"/>
    <w:rsid w:val="008068A6"/>
    <w:rsid w:val="0080717C"/>
    <w:rsid w:val="0082423B"/>
    <w:rsid w:val="008377D8"/>
    <w:rsid w:val="00846EAE"/>
    <w:rsid w:val="00860316"/>
    <w:rsid w:val="00871215"/>
    <w:rsid w:val="00873261"/>
    <w:rsid w:val="008A3D7A"/>
    <w:rsid w:val="008A5408"/>
    <w:rsid w:val="008B0DD0"/>
    <w:rsid w:val="008C4681"/>
    <w:rsid w:val="0090003C"/>
    <w:rsid w:val="00902FCC"/>
    <w:rsid w:val="00905636"/>
    <w:rsid w:val="009119A1"/>
    <w:rsid w:val="009132BE"/>
    <w:rsid w:val="0091420C"/>
    <w:rsid w:val="00920519"/>
    <w:rsid w:val="0092575F"/>
    <w:rsid w:val="00941EBE"/>
    <w:rsid w:val="00945193"/>
    <w:rsid w:val="00952B2D"/>
    <w:rsid w:val="00952F20"/>
    <w:rsid w:val="00991053"/>
    <w:rsid w:val="00994088"/>
    <w:rsid w:val="0099425D"/>
    <w:rsid w:val="00994B7E"/>
    <w:rsid w:val="009A40E5"/>
    <w:rsid w:val="009B28E7"/>
    <w:rsid w:val="009C7981"/>
    <w:rsid w:val="009D64AD"/>
    <w:rsid w:val="009E2618"/>
    <w:rsid w:val="00A00D06"/>
    <w:rsid w:val="00A1127F"/>
    <w:rsid w:val="00A21C7F"/>
    <w:rsid w:val="00A32ABA"/>
    <w:rsid w:val="00A409D3"/>
    <w:rsid w:val="00A4186C"/>
    <w:rsid w:val="00A428BB"/>
    <w:rsid w:val="00A435DE"/>
    <w:rsid w:val="00A540C1"/>
    <w:rsid w:val="00A74312"/>
    <w:rsid w:val="00A75DE2"/>
    <w:rsid w:val="00A83DD3"/>
    <w:rsid w:val="00A87635"/>
    <w:rsid w:val="00A945AD"/>
    <w:rsid w:val="00AB44D4"/>
    <w:rsid w:val="00AC5F56"/>
    <w:rsid w:val="00AF522A"/>
    <w:rsid w:val="00B01046"/>
    <w:rsid w:val="00B1099C"/>
    <w:rsid w:val="00B10B54"/>
    <w:rsid w:val="00B143D4"/>
    <w:rsid w:val="00B14674"/>
    <w:rsid w:val="00B42E7D"/>
    <w:rsid w:val="00B641AD"/>
    <w:rsid w:val="00BA1C0A"/>
    <w:rsid w:val="00BB38D4"/>
    <w:rsid w:val="00BC74DC"/>
    <w:rsid w:val="00C02C07"/>
    <w:rsid w:val="00C15891"/>
    <w:rsid w:val="00C266F7"/>
    <w:rsid w:val="00C41818"/>
    <w:rsid w:val="00C53369"/>
    <w:rsid w:val="00C54330"/>
    <w:rsid w:val="00C70A40"/>
    <w:rsid w:val="00CC3CC1"/>
    <w:rsid w:val="00CC6CA5"/>
    <w:rsid w:val="00CC7002"/>
    <w:rsid w:val="00CD77C0"/>
    <w:rsid w:val="00D00302"/>
    <w:rsid w:val="00D04D63"/>
    <w:rsid w:val="00D11257"/>
    <w:rsid w:val="00D37103"/>
    <w:rsid w:val="00D51926"/>
    <w:rsid w:val="00D56988"/>
    <w:rsid w:val="00D60BA8"/>
    <w:rsid w:val="00D70059"/>
    <w:rsid w:val="00D83C37"/>
    <w:rsid w:val="00D853DA"/>
    <w:rsid w:val="00D97BC0"/>
    <w:rsid w:val="00DA2FA3"/>
    <w:rsid w:val="00DA50EA"/>
    <w:rsid w:val="00DA7322"/>
    <w:rsid w:val="00DA74A9"/>
    <w:rsid w:val="00DB5F43"/>
    <w:rsid w:val="00DC135C"/>
    <w:rsid w:val="00DD27ED"/>
    <w:rsid w:val="00E07649"/>
    <w:rsid w:val="00E10F2E"/>
    <w:rsid w:val="00E56C84"/>
    <w:rsid w:val="00E82624"/>
    <w:rsid w:val="00E835A5"/>
    <w:rsid w:val="00E91960"/>
    <w:rsid w:val="00E92EC7"/>
    <w:rsid w:val="00EA2BEB"/>
    <w:rsid w:val="00EA32D7"/>
    <w:rsid w:val="00EB5DF5"/>
    <w:rsid w:val="00EC060D"/>
    <w:rsid w:val="00ED5816"/>
    <w:rsid w:val="00F15741"/>
    <w:rsid w:val="00F215CA"/>
    <w:rsid w:val="00F2380E"/>
    <w:rsid w:val="00F31BBB"/>
    <w:rsid w:val="00F55249"/>
    <w:rsid w:val="00F9790F"/>
    <w:rsid w:val="00FB0F01"/>
    <w:rsid w:val="00FD0D1D"/>
    <w:rsid w:val="00FD7590"/>
    <w:rsid w:val="00FE461D"/>
    <w:rsid w:val="00FE4A6A"/>
    <w:rsid w:val="00FE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6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彦池 李</cp:lastModifiedBy>
  <cp:revision>279</cp:revision>
  <dcterms:created xsi:type="dcterms:W3CDTF">2022-11-15T11:09:00Z</dcterms:created>
  <dcterms:modified xsi:type="dcterms:W3CDTF">2022-11-15T14:13:00Z</dcterms:modified>
</cp:coreProperties>
</file>