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A2F77"/>
          <w:sz w:val="20"/>
          <w:szCs w:val="20"/>
        </w:rPr>
        <w:t xml:space="preserve">CÓMO USAR ESTA PLANTILLA</w:t>
      </w:r>
    </w:p>
    <w:p>
      <w:pPr>
        <w:spacing w:after="160"/>
      </w:pPr>
      <w:r>
        <w:rPr>
          <w:color w:val="43465A"/>
          <w:sz w:val="20"/>
          <w:szCs w:val="20"/>
        </w:rPr>
        <w:t xml:space="preserve">Usá los estilos de Word (no el formato visual) para que Lyceum entienda la estructura: el estilo “Título” es el nombre del curso, “Título 1” es cada módulo, y “Título 2” es cada lección. El texto normal se convierte en el contenido de la lección — negrita, cursiva y listas se conservan.</w:t>
      </w:r>
    </w:p>
    <w:p>
      <w:pPr>
        <w:spacing w:after="160"/>
      </w:pPr>
      <w:r>
        <w:rPr>
          <w:color w:val="43465A"/>
          <w:sz w:val="20"/>
          <w:szCs w:val="20"/>
        </w:rPr>
        <w:t xml:space="preserve">Para un recuadro Destacado, un Caso práctico o una pregunta de repaso, empezá el párrafo exactamente con el marcador entre corchetes (ver ejemplos abajo). Borrá esta página de instrucciones antes de subir tu propio documento — Lyceum ignora todo lo que esté antes del primer título.</w:t>
      </w:r>
    </w:p>
    <w:p>
      <w:pPr>
        <w:pBdr>
          <w:bottom w:val="single" w:color="DCDEE8" w:sz="6"/>
        </w:pBdr>
        <w:spacing w:after="300"/>
      </w:pPr>
    </w:p>
    <w:p>
      <w:pPr>
        <w:pStyle w:val="Title"/>
      </w:pPr>
      <w:r>
        <w:t xml:space="preserve">Nombre del curso</w:t>
      </w:r>
    </w:p>
    <w:p>
      <w:pPr>
        <w:spacing w:after="160"/>
      </w:pPr>
      <w:r>
        <w:t xml:space="preserve">Uno o dos párrafos con la descripción del curso van acá, justo después del título.</w:t>
      </w:r>
    </w:p>
    <w:p>
      <w:pPr>
        <w:pStyle w:val="Heading1"/>
      </w:pPr>
      <w:r>
        <w:t xml:space="preserve">Módulo 1: nombre del módulo</w:t>
      </w:r>
    </w:p>
    <w:p>
      <w:pPr>
        <w:pStyle w:val="Heading2"/>
      </w:pPr>
      <w:r>
        <w:t xml:space="preserve">1.1 Nombre de la lección</w:t>
      </w:r>
    </w:p>
    <w:p>
      <w:pPr>
        <w:spacing w:after="160"/>
      </w:pPr>
      <w:r>
        <w:t xml:space="preserve">El contenido de la lección es texto normal, como este párrafo. Podés usar </w:t>
      </w:r>
      <w:r>
        <w:rPr>
          <w:b/>
          <w:bCs/>
        </w:rPr>
        <w:t xml:space="preserve">negrita</w:t>
      </w:r>
      <w:r>
        <w:t xml:space="preserve">, </w:t>
      </w:r>
      <w:r>
        <w:rPr>
          <w:i/>
          <w:iCs/>
        </w:rPr>
        <w:t xml:space="preserve">cursiva</w:t>
      </w:r>
      <w:r>
        <w:t xml:space="preserve"> y varios párrafos seguidos.</w:t>
      </w:r>
    </w:p>
    <w:p>
      <w:pPr>
        <w:spacing w:after="160"/>
      </w:pPr>
      <w:r>
        <w:t xml:space="preserve">Este es un segundo párrafo de la misma lección — todo el texto normal que pongas antes del próximo título se junta en la misma lección.</w:t>
      </w:r>
    </w:p>
    <w:p>
      <w:pPr>
        <w:spacing w:after="160"/>
      </w:pPr>
      <w:r>
        <w:rPr>
          <w:b/>
          <w:bCs/>
          <w:color w:val="2A2F77"/>
        </w:rPr>
        <w:t xml:space="preserve">[DESTACADO] </w:t>
      </w:r>
      <w:r>
        <w:t xml:space="preserve">Este texto arma un recuadro destacado, para resaltar una idea clave o una advertencia.</w:t>
      </w:r>
    </w:p>
    <w:p>
      <w:pPr>
        <w:spacing w:after="160"/>
      </w:pPr>
      <w:r>
        <w:t xml:space="preserve">Una imagen sola en su propio párrafo (como esta) se sube como bloque de Imagen — insertá la tuya desde Word con Insertar → Imagen, en un párrafo aparte, sin texto en la misma línea.</w:t>
      </w:r>
    </w:p>
    <w:p>
      <w:pPr>
        <w:spacing w:after="160"/>
      </w:pPr>
      <w:r>
        <w:rPr>
          <w:b/>
          <w:bCs/>
          <w:color w:val="B0863A"/>
        </w:rPr>
        <w:t xml:space="preserve">[CASO PRÁCTICO] </w:t>
      </w:r>
      <w:r>
        <w:t xml:space="preserve">Este texto arma el recuadro de caso práctico, para un ejemplo de aplicación.</w:t>
      </w:r>
    </w:p>
    <w:p>
      <w:pPr>
        <w:spacing w:after="160"/>
      </w:pPr>
      <w:r>
        <w:rPr>
          <w:b/>
          <w:bCs/>
          <w:color w:val="12795A"/>
        </w:rPr>
        <w:t xml:space="preserve">[PREGUNTA] </w:t>
      </w:r>
      <w:r>
        <w:t xml:space="preserve">Enunciado de la pregunta de repaso para esta lección.</w:t>
      </w:r>
    </w:p>
    <w:p>
      <w:pPr>
        <w:spacing w:after="160"/>
      </w:pPr>
      <w:r>
        <w:t xml:space="preserve">- Primera opción</w:t>
      </w:r>
    </w:p>
    <w:p>
      <w:pPr>
        <w:spacing w:after="160"/>
      </w:pPr>
      <w:r>
        <w:t xml:space="preserve">- Segunda opción (correcta)</w:t>
      </w:r>
    </w:p>
    <w:p>
      <w:pPr>
        <w:spacing w:after="160"/>
      </w:pPr>
      <w:r>
        <w:t xml:space="preserve">- Tercera opción</w:t>
      </w:r>
    </w:p>
    <w:p>
      <w:pPr>
        <w:pStyle w:val="Heading2"/>
      </w:pPr>
      <w:r>
        <w:t xml:space="preserve">1.2 Otra lección del mismo módulo</w:t>
      </w:r>
    </w:p>
    <w:p>
      <w:pPr>
        <w:spacing w:after="160"/>
      </w:pPr>
      <w:r>
        <w:t xml:space="preserve">Cada vez que aparece un “Título 2” arranca una lección nueva, dentro del módulo actual.</w:t>
      </w:r>
    </w:p>
    <w:p>
      <w:pPr>
        <w:pStyle w:val="Heading1"/>
      </w:pPr>
      <w:r>
        <w:t xml:space="preserve">Módulo 2: nombre del segundo módulo</w:t>
      </w:r>
    </w:p>
    <w:p>
      <w:pPr>
        <w:pStyle w:val="Heading2"/>
      </w:pPr>
      <w:r>
        <w:t xml:space="preserve">2.1 Nombre de la lección</w:t>
      </w:r>
    </w:p>
    <w:p>
      <w:pPr>
        <w:spacing w:after="160"/>
      </w:pPr>
      <w:r>
        <w:t xml:space="preserve">Cada “Título 1” nuevo arranca un módulo nuevo. Agregá tantos módulos y lecciones como necesites — la plantilla es solo el punto de partida.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2026-09-05T12:48:43.443Z</dcterms:created>
  <dcterms:modified xsi:type="dcterms:W3CDTF">2026-09-05T12:48:43.443Z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