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4D" w:rsidRPr="00CD1A70" w:rsidRDefault="006C7F3E">
      <w:pPr>
        <w:rPr>
          <w:sz w:val="24"/>
          <w:szCs w:val="24"/>
        </w:rPr>
      </w:pPr>
      <w:r w:rsidRPr="00CD1A70">
        <w:rPr>
          <w:rFonts w:hint="eastAsia"/>
          <w:sz w:val="24"/>
          <w:szCs w:val="24"/>
        </w:rPr>
        <w:t>标准化告警字段</w:t>
      </w:r>
      <w:r w:rsidR="0038003E" w:rsidRPr="00CD1A70">
        <w:rPr>
          <w:rFonts w:hint="eastAsia"/>
          <w:sz w:val="24"/>
          <w:szCs w:val="24"/>
        </w:rPr>
        <w:t>说明如下：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4820"/>
      </w:tblGrid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告警流水号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标准化告警的唯一标识，不重复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网管告警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与原始告警一致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告警发生时间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与原始告警一致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告警恢复时间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与原始告警一致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告警对象名称</w:t>
            </w:r>
          </w:p>
        </w:tc>
        <w:tc>
          <w:tcPr>
            <w:tcW w:w="1276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必填，必须与基站资源信息中的基站</w:t>
            </w:r>
            <w:r w:rsidRPr="00CD1A70">
              <w:rPr>
                <w:rFonts w:hint="eastAsia"/>
                <w:sz w:val="24"/>
                <w:szCs w:val="24"/>
              </w:rPr>
              <w:t>名称</w:t>
            </w:r>
            <w:r w:rsidRPr="00CD1A70">
              <w:rPr>
                <w:rFonts w:hint="eastAsia"/>
                <w:sz w:val="24"/>
                <w:szCs w:val="24"/>
              </w:rPr>
              <w:t>对应。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告警对象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104AAC" w:rsidRPr="00CD1A70" w:rsidRDefault="00CD1A70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必填，必须与基站资源信息中的基站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  <w:r w:rsidRPr="00CD1A70">
              <w:rPr>
                <w:rFonts w:hint="eastAsia"/>
                <w:sz w:val="24"/>
                <w:szCs w:val="24"/>
              </w:rPr>
              <w:t>对应。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 w:rsidP="004C5413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1</w:t>
            </w:r>
            <w:r w:rsidRPr="00CD1A70"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工程状态</w:t>
            </w:r>
          </w:p>
        </w:tc>
        <w:tc>
          <w:tcPr>
            <w:tcW w:w="1276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告警对象资源信息中记录的状态：在网、工程、退网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 w:rsidP="004C5413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1</w:t>
            </w:r>
            <w:r w:rsidRPr="00CD1A70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省</w:t>
            </w:r>
          </w:p>
        </w:tc>
        <w:tc>
          <w:tcPr>
            <w:tcW w:w="1276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7E284A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必须与</w:t>
            </w:r>
            <w:r>
              <w:rPr>
                <w:rFonts w:hint="eastAsia"/>
                <w:sz w:val="24"/>
                <w:szCs w:val="24"/>
              </w:rPr>
              <w:t>省</w:t>
            </w:r>
            <w:r w:rsidRPr="00CD1A70">
              <w:rPr>
                <w:rFonts w:hint="eastAsia"/>
                <w:sz w:val="24"/>
                <w:szCs w:val="24"/>
              </w:rPr>
              <w:t>资源信息中的</w:t>
            </w:r>
            <w:r>
              <w:rPr>
                <w:rFonts w:hint="eastAsia"/>
                <w:sz w:val="24"/>
                <w:szCs w:val="24"/>
              </w:rPr>
              <w:t>省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  <w:r w:rsidRPr="00CD1A70">
              <w:rPr>
                <w:rFonts w:hint="eastAsia"/>
                <w:sz w:val="24"/>
                <w:szCs w:val="24"/>
              </w:rPr>
              <w:t>对应。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 w:rsidP="004C5413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1</w:t>
            </w:r>
            <w:r w:rsidRPr="00CD1A70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地市</w:t>
            </w:r>
          </w:p>
        </w:tc>
        <w:tc>
          <w:tcPr>
            <w:tcW w:w="1276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必须与</w:t>
            </w:r>
            <w:r w:rsidRPr="00CD1A70">
              <w:rPr>
                <w:rFonts w:hint="eastAsia"/>
                <w:sz w:val="24"/>
                <w:szCs w:val="24"/>
              </w:rPr>
              <w:t>地市</w:t>
            </w:r>
            <w:r w:rsidRPr="00CD1A70">
              <w:rPr>
                <w:rFonts w:hint="eastAsia"/>
                <w:sz w:val="24"/>
                <w:szCs w:val="24"/>
              </w:rPr>
              <w:t>资源信息中的</w:t>
            </w:r>
            <w:r w:rsidRPr="00CD1A70">
              <w:rPr>
                <w:rFonts w:hint="eastAsia"/>
                <w:sz w:val="24"/>
                <w:szCs w:val="24"/>
              </w:rPr>
              <w:t>地市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  <w:r w:rsidRPr="00CD1A70">
              <w:rPr>
                <w:rFonts w:hint="eastAsia"/>
                <w:sz w:val="24"/>
                <w:szCs w:val="24"/>
              </w:rPr>
              <w:t>对应。</w:t>
            </w:r>
          </w:p>
        </w:tc>
      </w:tr>
      <w:tr w:rsidR="00104AAC" w:rsidRPr="00CD1A70" w:rsidTr="00104AAC">
        <w:tc>
          <w:tcPr>
            <w:tcW w:w="988" w:type="dxa"/>
          </w:tcPr>
          <w:p w:rsidR="00104AAC" w:rsidRPr="00CD1A70" w:rsidRDefault="00104AAC" w:rsidP="004C5413">
            <w:pPr>
              <w:rPr>
                <w:rFonts w:hint="eastAsia"/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1</w:t>
            </w:r>
            <w:r w:rsidRPr="00CD1A70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区县</w:t>
            </w:r>
          </w:p>
        </w:tc>
        <w:tc>
          <w:tcPr>
            <w:tcW w:w="1276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4820" w:type="dxa"/>
          </w:tcPr>
          <w:p w:rsidR="00104AAC" w:rsidRPr="00CD1A70" w:rsidRDefault="00104AAC" w:rsidP="004C5413">
            <w:pPr>
              <w:rPr>
                <w:sz w:val="24"/>
                <w:szCs w:val="24"/>
              </w:rPr>
            </w:pPr>
            <w:r w:rsidRPr="00CD1A70">
              <w:rPr>
                <w:rFonts w:hint="eastAsia"/>
                <w:sz w:val="24"/>
                <w:szCs w:val="24"/>
              </w:rPr>
              <w:t>必须与区县资源信息中的区县</w:t>
            </w:r>
            <w:r w:rsidRPr="00CD1A70">
              <w:rPr>
                <w:rFonts w:hint="eastAsia"/>
                <w:sz w:val="24"/>
                <w:szCs w:val="24"/>
              </w:rPr>
              <w:t>ID</w:t>
            </w:r>
            <w:r w:rsidRPr="00CD1A70">
              <w:rPr>
                <w:rFonts w:hint="eastAsia"/>
                <w:sz w:val="24"/>
                <w:szCs w:val="24"/>
              </w:rPr>
              <w:t>对应。</w:t>
            </w:r>
          </w:p>
        </w:tc>
      </w:tr>
    </w:tbl>
    <w:p w:rsidR="00E8352A" w:rsidRDefault="005D1AAF">
      <w:bookmarkStart w:id="0" w:name="_GoBack"/>
      <w:bookmarkEnd w:id="0"/>
    </w:p>
    <w:sectPr w:rsidR="00E8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AAF" w:rsidRDefault="005D1AAF" w:rsidP="00977C67">
      <w:r>
        <w:separator/>
      </w:r>
    </w:p>
  </w:endnote>
  <w:endnote w:type="continuationSeparator" w:id="0">
    <w:p w:rsidR="005D1AAF" w:rsidRDefault="005D1AAF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AAF" w:rsidRDefault="005D1AAF" w:rsidP="00977C67">
      <w:r>
        <w:separator/>
      </w:r>
    </w:p>
  </w:footnote>
  <w:footnote w:type="continuationSeparator" w:id="0">
    <w:p w:rsidR="005D1AAF" w:rsidRDefault="005D1AAF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B4B02"/>
    <w:rsid w:val="000C640E"/>
    <w:rsid w:val="00104AAC"/>
    <w:rsid w:val="001F6B71"/>
    <w:rsid w:val="0038003E"/>
    <w:rsid w:val="004200D2"/>
    <w:rsid w:val="004610E3"/>
    <w:rsid w:val="004C5413"/>
    <w:rsid w:val="005D1AAF"/>
    <w:rsid w:val="0062790B"/>
    <w:rsid w:val="00674E5E"/>
    <w:rsid w:val="006C7F3E"/>
    <w:rsid w:val="00755979"/>
    <w:rsid w:val="00784FAD"/>
    <w:rsid w:val="007A1FE6"/>
    <w:rsid w:val="007C04FD"/>
    <w:rsid w:val="007E284A"/>
    <w:rsid w:val="008F753A"/>
    <w:rsid w:val="00977C67"/>
    <w:rsid w:val="009D4115"/>
    <w:rsid w:val="00AE2872"/>
    <w:rsid w:val="00B812BC"/>
    <w:rsid w:val="00BD3676"/>
    <w:rsid w:val="00C615DF"/>
    <w:rsid w:val="00CD144D"/>
    <w:rsid w:val="00CD1A70"/>
    <w:rsid w:val="00D33420"/>
    <w:rsid w:val="00D334A2"/>
    <w:rsid w:val="00D542F1"/>
    <w:rsid w:val="00D760D9"/>
    <w:rsid w:val="00D96404"/>
    <w:rsid w:val="00D9656C"/>
    <w:rsid w:val="00DB1919"/>
    <w:rsid w:val="00DD2548"/>
    <w:rsid w:val="00DF5D3C"/>
    <w:rsid w:val="00E14362"/>
    <w:rsid w:val="00E6728C"/>
    <w:rsid w:val="00E7661E"/>
    <w:rsid w:val="00EE1313"/>
    <w:rsid w:val="00F46BE5"/>
    <w:rsid w:val="00F7560A"/>
    <w:rsid w:val="00F86647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D16D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34</cp:revision>
  <dcterms:created xsi:type="dcterms:W3CDTF">2018-08-07T01:37:00Z</dcterms:created>
  <dcterms:modified xsi:type="dcterms:W3CDTF">2018-08-12T09:28:00Z</dcterms:modified>
</cp:coreProperties>
</file>