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7B4F9E" w:rsidP="007B4F9E">
      <w:pPr>
        <w:spacing w:after="0"/>
        <w:rPr>
          <w:rFonts w:ascii="Times New Roman" w:hAnsi="Times New Roman" w:cs="Times New Roman"/>
          <w:i/>
          <w:sz w:val="24"/>
          <w:szCs w:val="24"/>
        </w:rPr>
      </w:pPr>
      <w:r w:rsidRPr="007B4F9E">
        <w:rPr>
          <w:rFonts w:ascii="Times New Roman" w:hAnsi="Times New Roman" w:cs="Times New Roman"/>
          <w:i/>
          <w:sz w:val="24"/>
          <w:szCs w:val="24"/>
        </w:rPr>
        <w:t>Hirabayashi v. United States</w:t>
      </w:r>
    </w:p>
    <w:p w:rsidR="007B4F9E" w:rsidRDefault="007B4F9E" w:rsidP="007B4F9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Public Law 503: Made it a federal crime to disobey any duly authorized military order</w:t>
      </w:r>
    </w:p>
    <w:p w:rsidR="007B4F9E" w:rsidRDefault="007B4F9E" w:rsidP="007B4F9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Public Proclamation No .3: Imposed a curfew on all enemy aliens (though it was only applied to the Japanese)</w:t>
      </w:r>
    </w:p>
    <w:p w:rsidR="007B4F9E" w:rsidRDefault="007B4F9E" w:rsidP="007B4F9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Public Proclamation No. 4: “Freeze order” prohibiting enemy aliens from voluntarily leaving the designated military areas</w:t>
      </w:r>
    </w:p>
    <w:p w:rsidR="007B4F9E" w:rsidRDefault="007B4F9E" w:rsidP="007B4F9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Civilian Exclusion Orders: Required Japanese American households within certain geographical regions to report to assembly centers</w:t>
      </w:r>
    </w:p>
    <w:p w:rsidR="007B4F9E" w:rsidRDefault="007B4F9E" w:rsidP="007B4F9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Gordon Hirabayashi: Meant to challenge the exclusion order and violated the curfew order </w:t>
      </w:r>
    </w:p>
    <w:p w:rsidR="00186E35" w:rsidRDefault="00186E35" w:rsidP="007B4F9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Question: Is the curfew law a denial of equal protection under the law</w:t>
      </w:r>
      <w:r w:rsidR="00A33B05">
        <w:rPr>
          <w:rFonts w:ascii="Times New Roman" w:hAnsi="Times New Roman" w:cs="Times New Roman"/>
          <w:sz w:val="24"/>
          <w:szCs w:val="24"/>
        </w:rPr>
        <w:t>?</w:t>
      </w:r>
    </w:p>
    <w:p w:rsidR="007B4F9E" w:rsidRDefault="007B4F9E" w:rsidP="007B4F9E">
      <w:pPr>
        <w:spacing w:after="0" w:line="240" w:lineRule="auto"/>
        <w:rPr>
          <w:rFonts w:ascii="Times New Roman" w:hAnsi="Times New Roman" w:cs="Times New Roman"/>
          <w:sz w:val="24"/>
          <w:szCs w:val="24"/>
        </w:rPr>
      </w:pPr>
    </w:p>
    <w:p w:rsidR="007B4F9E" w:rsidRDefault="007B4F9E" w:rsidP="007B4F9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Threshold issue:</w:t>
      </w:r>
    </w:p>
    <w:p w:rsidR="007B4F9E" w:rsidRDefault="007B4F9E" w:rsidP="007B4F9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Purpose of severing the issue o</w:t>
      </w:r>
      <w:r w:rsidR="002A4B10">
        <w:rPr>
          <w:rFonts w:ascii="Times New Roman" w:hAnsi="Times New Roman" w:cs="Times New Roman"/>
          <w:sz w:val="24"/>
          <w:szCs w:val="24"/>
        </w:rPr>
        <w:t>f the curfew from detention was</w:t>
      </w:r>
      <w:r w:rsidR="002A4B10" w:rsidRPr="002A4B10">
        <w:rPr>
          <w:rFonts w:ascii="Times New Roman" w:hAnsi="Times New Roman" w:cs="Times New Roman"/>
          <w:sz w:val="24"/>
          <w:szCs w:val="24"/>
          <w:highlight w:val="red"/>
        </w:rPr>
        <w:t>…?</w:t>
      </w:r>
    </w:p>
    <w:p w:rsidR="002A4B10" w:rsidRDefault="00196CD7" w:rsidP="007B4F9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Legally, they used</w:t>
      </w:r>
    </w:p>
    <w:p w:rsidR="003A47E8" w:rsidRDefault="003A47E8" w:rsidP="003A47E8">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i/>
          <w:sz w:val="24"/>
          <w:szCs w:val="24"/>
        </w:rPr>
        <w:t>US vs. Macintosh</w:t>
      </w:r>
      <w:r>
        <w:rPr>
          <w:rFonts w:ascii="Times New Roman" w:hAnsi="Times New Roman" w:cs="Times New Roman"/>
          <w:sz w:val="24"/>
          <w:szCs w:val="24"/>
        </w:rPr>
        <w:t xml:space="preserve">: Congress and the Executive working together may employ such measures as are necessary and appropriate to provide for the common defense and to wage war </w:t>
      </w:r>
      <w:r w:rsidR="00BE75E3">
        <w:rPr>
          <w:rFonts w:ascii="Times New Roman" w:hAnsi="Times New Roman" w:cs="Times New Roman"/>
          <w:sz w:val="24"/>
          <w:szCs w:val="24"/>
        </w:rPr>
        <w:t>“</w:t>
      </w:r>
      <w:r>
        <w:rPr>
          <w:rFonts w:ascii="Times New Roman" w:hAnsi="Times New Roman" w:cs="Times New Roman"/>
          <w:sz w:val="24"/>
          <w:szCs w:val="24"/>
        </w:rPr>
        <w:t>with all the force necessary to make it effective</w:t>
      </w:r>
      <w:r w:rsidR="00BE75E3">
        <w:rPr>
          <w:rFonts w:ascii="Times New Roman" w:hAnsi="Times New Roman" w:cs="Times New Roman"/>
          <w:sz w:val="24"/>
          <w:szCs w:val="24"/>
        </w:rPr>
        <w:t>”</w:t>
      </w:r>
      <w:r>
        <w:rPr>
          <w:rFonts w:ascii="Times New Roman" w:hAnsi="Times New Roman" w:cs="Times New Roman"/>
          <w:sz w:val="24"/>
          <w:szCs w:val="24"/>
        </w:rPr>
        <w:t>.</w:t>
      </w:r>
    </w:p>
    <w:p w:rsidR="003A47E8" w:rsidRDefault="005F0115" w:rsidP="003A47E8">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i/>
          <w:sz w:val="24"/>
          <w:szCs w:val="24"/>
        </w:rPr>
        <w:t>Detroit Bank v. US</w:t>
      </w:r>
      <w:r w:rsidRPr="005F0115">
        <w:rPr>
          <w:rFonts w:ascii="Times New Roman" w:hAnsi="Times New Roman" w:cs="Times New Roman"/>
          <w:sz w:val="24"/>
          <w:szCs w:val="24"/>
        </w:rPr>
        <w:t>:</w:t>
      </w:r>
      <w:r>
        <w:rPr>
          <w:rFonts w:ascii="Times New Roman" w:hAnsi="Times New Roman" w:cs="Times New Roman"/>
          <w:sz w:val="24"/>
          <w:szCs w:val="24"/>
        </w:rPr>
        <w:t xml:space="preserve"> </w:t>
      </w:r>
      <w:r w:rsidR="007E2A65">
        <w:rPr>
          <w:rFonts w:ascii="Times New Roman" w:hAnsi="Times New Roman" w:cs="Times New Roman"/>
          <w:sz w:val="24"/>
          <w:szCs w:val="24"/>
        </w:rPr>
        <w:t>The Fifth Amendment contains no equal protection clause, and it restrains only such discriminatory legislation by Congress as amounts to a denial of due process</w:t>
      </w:r>
      <w:r w:rsidR="00BE75E3">
        <w:rPr>
          <w:rFonts w:ascii="Times New Roman" w:hAnsi="Times New Roman" w:cs="Times New Roman"/>
          <w:sz w:val="24"/>
          <w:szCs w:val="24"/>
        </w:rPr>
        <w:t>.</w:t>
      </w:r>
    </w:p>
    <w:p w:rsidR="00BE75E3" w:rsidRDefault="00BE75E3" w:rsidP="003A47E8">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i/>
          <w:sz w:val="24"/>
          <w:szCs w:val="24"/>
        </w:rPr>
        <w:t>McCulloch v</w:t>
      </w:r>
      <w:r w:rsidRPr="00BE75E3">
        <w:rPr>
          <w:rFonts w:ascii="Times New Roman" w:hAnsi="Times New Roman" w:cs="Times New Roman"/>
          <w:sz w:val="24"/>
          <w:szCs w:val="24"/>
        </w:rPr>
        <w:t>.</w:t>
      </w:r>
      <w:r>
        <w:rPr>
          <w:rFonts w:ascii="Times New Roman" w:hAnsi="Times New Roman" w:cs="Times New Roman"/>
          <w:sz w:val="24"/>
          <w:szCs w:val="24"/>
        </w:rPr>
        <w:t xml:space="preserve"> </w:t>
      </w:r>
      <w:r w:rsidRPr="00BE75E3">
        <w:rPr>
          <w:rFonts w:ascii="Times New Roman" w:hAnsi="Times New Roman" w:cs="Times New Roman"/>
          <w:i/>
          <w:sz w:val="24"/>
          <w:szCs w:val="24"/>
        </w:rPr>
        <w:t>Maryland</w:t>
      </w:r>
      <w:r>
        <w:rPr>
          <w:rFonts w:ascii="Times New Roman" w:hAnsi="Times New Roman" w:cs="Times New Roman"/>
          <w:sz w:val="24"/>
          <w:szCs w:val="24"/>
        </w:rPr>
        <w:t>: The Constitution is meant to last the ages and be adapted to “various crises of human affairs”.  The adoption by Government, in the crises of war and of threatened invasion, of measures for the public safety, based upon the recognition of facts and circumstances…is not wholly beyond the limits of the Constitution and is not to be condemned merely because in other and in most circumstances racial distinctions are irrelevant.</w:t>
      </w:r>
    </w:p>
    <w:p w:rsidR="00E00D71" w:rsidRDefault="00E00D71" w:rsidP="00E00D7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government of limited powers:</w:t>
      </w:r>
    </w:p>
    <w:p w:rsidR="00E00D71" w:rsidRDefault="003A30CD" w:rsidP="00E00D7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USFG </w:t>
      </w:r>
      <w:r w:rsidRPr="003A30CD">
        <w:rPr>
          <w:rFonts w:ascii="Times New Roman" w:hAnsi="Times New Roman" w:cs="Times New Roman"/>
          <w:sz w:val="24"/>
          <w:szCs w:val="24"/>
          <w:highlight w:val="red"/>
        </w:rPr>
        <w:t>does/doesn’t</w:t>
      </w:r>
      <w:r>
        <w:rPr>
          <w:rFonts w:ascii="Times New Roman" w:hAnsi="Times New Roman" w:cs="Times New Roman"/>
          <w:sz w:val="24"/>
          <w:szCs w:val="24"/>
        </w:rPr>
        <w:t xml:space="preserve"> posses</w:t>
      </w:r>
      <w:r w:rsidR="00A264AF">
        <w:rPr>
          <w:rFonts w:ascii="Times New Roman" w:hAnsi="Times New Roman" w:cs="Times New Roman"/>
          <w:sz w:val="24"/>
          <w:szCs w:val="24"/>
        </w:rPr>
        <w:t>s</w:t>
      </w:r>
      <w:r>
        <w:rPr>
          <w:rFonts w:ascii="Times New Roman" w:hAnsi="Times New Roman" w:cs="Times New Roman"/>
          <w:sz w:val="24"/>
          <w:szCs w:val="24"/>
        </w:rPr>
        <w:t xml:space="preserve"> the power to issue and enforce the orders under which Hirabayashi was convicted</w:t>
      </w:r>
      <w:r w:rsidR="00BF024E">
        <w:rPr>
          <w:rFonts w:ascii="Times New Roman" w:hAnsi="Times New Roman" w:cs="Times New Roman"/>
          <w:sz w:val="24"/>
          <w:szCs w:val="24"/>
        </w:rPr>
        <w:t>:</w:t>
      </w:r>
    </w:p>
    <w:p w:rsidR="00BF024E" w:rsidRDefault="00BF024E" w:rsidP="00BF024E">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EVIDENCE</w:t>
      </w:r>
    </w:p>
    <w:p w:rsidR="00BF024E" w:rsidRDefault="00BF024E" w:rsidP="00BF024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Court thinks that while the government’s war powers are not unlimited, </w:t>
      </w:r>
      <w:r w:rsidR="00A264AF">
        <w:rPr>
          <w:rFonts w:ascii="Times New Roman" w:hAnsi="Times New Roman" w:cs="Times New Roman"/>
          <w:sz w:val="24"/>
          <w:szCs w:val="24"/>
        </w:rPr>
        <w:t xml:space="preserve">they extend beyond those of peacetime, and that the present day cannot know what their exact thinking was, only that it was decided </w:t>
      </w:r>
      <w:r w:rsidR="00C50220">
        <w:rPr>
          <w:rFonts w:ascii="Times New Roman" w:hAnsi="Times New Roman" w:cs="Times New Roman"/>
          <w:sz w:val="24"/>
          <w:szCs w:val="24"/>
        </w:rPr>
        <w:t>to be the best course of action</w:t>
      </w:r>
    </w:p>
    <w:p w:rsidR="00C50220" w:rsidRDefault="001B60A4" w:rsidP="000A7ABF">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“The war power of the national government is ‘the power to wage war successfully’ […] The power is not restricted to the winning of victories in the field and the repulse of enemy forces” (</w:t>
      </w:r>
      <w:r w:rsidR="00D25284">
        <w:rPr>
          <w:rFonts w:ascii="Times New Roman" w:hAnsi="Times New Roman" w:cs="Times New Roman"/>
          <w:sz w:val="24"/>
          <w:szCs w:val="24"/>
        </w:rPr>
        <w:t xml:space="preserve">Stone on </w:t>
      </w:r>
      <w:r w:rsidR="009102D8">
        <w:rPr>
          <w:rFonts w:ascii="Times New Roman" w:hAnsi="Times New Roman" w:cs="Times New Roman"/>
          <w:sz w:val="24"/>
          <w:szCs w:val="24"/>
        </w:rPr>
        <w:t>102</w:t>
      </w:r>
      <w:r>
        <w:rPr>
          <w:rFonts w:ascii="Times New Roman" w:hAnsi="Times New Roman" w:cs="Times New Roman"/>
          <w:sz w:val="24"/>
          <w:szCs w:val="24"/>
        </w:rPr>
        <w:t>)</w:t>
      </w:r>
    </w:p>
    <w:p w:rsidR="009102D8" w:rsidRDefault="00D25284" w:rsidP="000A7ABF">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“The conditions call for the exercise of judgment and discretion and for the choice of means by those branches of the Government on which the Constitution has placed the responsibility of war-making</w:t>
      </w:r>
      <w:r w:rsidR="00685E5F">
        <w:rPr>
          <w:rFonts w:ascii="Times New Roman" w:hAnsi="Times New Roman" w:cs="Times New Roman"/>
          <w:sz w:val="24"/>
          <w:szCs w:val="24"/>
        </w:rPr>
        <w:t>, it is not for any court to sit in review of the wisdom of their action or sub</w:t>
      </w:r>
      <w:r w:rsidR="007E554B">
        <w:rPr>
          <w:rFonts w:ascii="Times New Roman" w:hAnsi="Times New Roman" w:cs="Times New Roman"/>
          <w:sz w:val="24"/>
          <w:szCs w:val="24"/>
        </w:rPr>
        <w:t>stitute its judgment for theirs</w:t>
      </w:r>
      <w:r>
        <w:rPr>
          <w:rFonts w:ascii="Times New Roman" w:hAnsi="Times New Roman" w:cs="Times New Roman"/>
          <w:sz w:val="24"/>
          <w:szCs w:val="24"/>
        </w:rPr>
        <w:t>” (Stone on 102)</w:t>
      </w:r>
    </w:p>
    <w:p w:rsidR="00D25284" w:rsidRDefault="00621CDE" w:rsidP="000A7ABF">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“We cannot sit in judgment on the military requirements of that hour” (Douglas on 106)</w:t>
      </w:r>
    </w:p>
    <w:p w:rsidR="00621CDE" w:rsidRDefault="00BB6052" w:rsidP="000A7ABF">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“Peacetime procedures do not necessarily fit wartime needs” (Douglas on 107)</w:t>
      </w:r>
    </w:p>
    <w:p w:rsidR="002B3BB5" w:rsidRDefault="002B3BB5" w:rsidP="000A7ABF">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“When the danger is past, the restrictions…should be promptly removed and…freedom of action fully restored” (Murphy on 109)</w:t>
      </w:r>
    </w:p>
    <w:p w:rsidR="002B3BB5" w:rsidRDefault="008C7A8B" w:rsidP="008C7A8B">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Heightened or Deferential Scrutiny:</w:t>
      </w:r>
    </w:p>
    <w:p w:rsidR="00B931F2" w:rsidRDefault="00FD4A27" w:rsidP="008C7A8B">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Action by race</w:t>
      </w:r>
    </w:p>
    <w:p w:rsidR="008C7A8B" w:rsidRDefault="00D15F85" w:rsidP="00B931F2">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For</w:t>
      </w:r>
      <w:r w:rsidR="00393859">
        <w:rPr>
          <w:rFonts w:ascii="Times New Roman" w:hAnsi="Times New Roman" w:cs="Times New Roman"/>
          <w:sz w:val="24"/>
          <w:szCs w:val="24"/>
        </w:rPr>
        <w:t xml:space="preserve">: </w:t>
      </w:r>
      <w:r w:rsidR="00B931F2">
        <w:rPr>
          <w:rFonts w:ascii="Times New Roman" w:hAnsi="Times New Roman" w:cs="Times New Roman"/>
          <w:sz w:val="24"/>
          <w:szCs w:val="24"/>
        </w:rPr>
        <w:t>“Where the peril is great and the time is short, temporary treatment on a group basis may be the only practicable expedient…nor should the military be required to wait until espionage or sabotage becomes effective before it moves” (Douglas on 107)</w:t>
      </w:r>
    </w:p>
    <w:p w:rsidR="00B931F2" w:rsidRDefault="0043146A" w:rsidP="00B931F2">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For</w:t>
      </w:r>
      <w:r w:rsidR="00393859">
        <w:rPr>
          <w:rFonts w:ascii="Times New Roman" w:hAnsi="Times New Roman" w:cs="Times New Roman"/>
          <w:sz w:val="24"/>
          <w:szCs w:val="24"/>
        </w:rPr>
        <w:t xml:space="preserve">: </w:t>
      </w:r>
      <w:r w:rsidR="004A59E3">
        <w:rPr>
          <w:rFonts w:ascii="Times New Roman" w:hAnsi="Times New Roman" w:cs="Times New Roman"/>
          <w:sz w:val="24"/>
          <w:szCs w:val="24"/>
        </w:rPr>
        <w:t>“</w:t>
      </w:r>
      <w:r w:rsidR="004A59E3">
        <w:rPr>
          <w:rFonts w:ascii="Times New Roman" w:hAnsi="Times New Roman" w:cs="Times New Roman"/>
          <w:sz w:val="24"/>
          <w:szCs w:val="24"/>
        </w:rPr>
        <w:t>The adoption by Government, in the crises of war and of threatened invasion, of measures for the public safety, based upon the recognition of facts and circumstances…is not wholly beyond the limits of the Constitution and is not to be condemned merely because in other and in most circumstances racial distinctions are irrelevant.</w:t>
      </w:r>
      <w:r w:rsidR="004A59E3">
        <w:rPr>
          <w:rFonts w:ascii="Times New Roman" w:hAnsi="Times New Roman" w:cs="Times New Roman"/>
          <w:sz w:val="24"/>
          <w:szCs w:val="24"/>
        </w:rPr>
        <w:t>” (Stone on 105)</w:t>
      </w:r>
    </w:p>
    <w:p w:rsidR="004A59E3" w:rsidRDefault="0043146A" w:rsidP="00B931F2">
      <w:pPr>
        <w:pStyle w:val="ListParagraph"/>
        <w:numPr>
          <w:ilvl w:val="2"/>
          <w:numId w:val="12"/>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 xml:space="preserve">Against: </w:t>
      </w:r>
      <w:r w:rsidR="00FD4A27">
        <w:rPr>
          <w:rFonts w:ascii="Times New Roman" w:hAnsi="Times New Roman" w:cs="Times New Roman"/>
          <w:sz w:val="24"/>
          <w:szCs w:val="24"/>
        </w:rPr>
        <w:t xml:space="preserve">“Legislative classification or discrimination based on race alone has often been held to be a denial of equal protection.  </w:t>
      </w:r>
      <w:r w:rsidR="00FD4A27">
        <w:rPr>
          <w:rFonts w:ascii="Times New Roman" w:hAnsi="Times New Roman" w:cs="Times New Roman"/>
          <w:i/>
          <w:sz w:val="24"/>
          <w:szCs w:val="24"/>
        </w:rPr>
        <w:t>Yick Wo v. Hopkins</w:t>
      </w:r>
      <w:r w:rsidR="00FD4A27">
        <w:rPr>
          <w:rFonts w:ascii="Times New Roman" w:hAnsi="Times New Roman" w:cs="Times New Roman"/>
          <w:sz w:val="24"/>
          <w:szCs w:val="24"/>
        </w:rPr>
        <w:t>…</w:t>
      </w:r>
      <w:r w:rsidR="00FD4A27">
        <w:rPr>
          <w:rFonts w:ascii="Times New Roman" w:hAnsi="Times New Roman" w:cs="Times New Roman"/>
          <w:i/>
          <w:sz w:val="24"/>
          <w:szCs w:val="24"/>
        </w:rPr>
        <w:t>Yu Cong Eng v. Trinidad</w:t>
      </w:r>
      <w:r w:rsidR="00FD4A27">
        <w:rPr>
          <w:rFonts w:ascii="Times New Roman" w:hAnsi="Times New Roman" w:cs="Times New Roman"/>
          <w:sz w:val="24"/>
          <w:szCs w:val="24"/>
        </w:rPr>
        <w:t>…</w:t>
      </w:r>
      <w:r w:rsidR="00FD4A27">
        <w:rPr>
          <w:rFonts w:ascii="Times New Roman" w:hAnsi="Times New Roman" w:cs="Times New Roman"/>
          <w:i/>
          <w:sz w:val="24"/>
          <w:szCs w:val="24"/>
        </w:rPr>
        <w:t>Hill v. Texas</w:t>
      </w:r>
      <w:r w:rsidR="00FD4A27">
        <w:rPr>
          <w:rFonts w:ascii="Times New Roman" w:hAnsi="Times New Roman" w:cs="Times New Roman"/>
          <w:sz w:val="24"/>
          <w:szCs w:val="24"/>
        </w:rPr>
        <w:t>” (Stone on 105)</w:t>
      </w:r>
    </w:p>
    <w:p w:rsidR="00DD4554" w:rsidRDefault="00DD4554" w:rsidP="00DD4554">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language indicates that it deferred to the government’s justifications quite heavily (see above)</w:t>
      </w:r>
      <w:r w:rsidR="00C61EB9">
        <w:rPr>
          <w:rFonts w:ascii="Times New Roman" w:hAnsi="Times New Roman" w:cs="Times New Roman"/>
          <w:sz w:val="24"/>
          <w:szCs w:val="24"/>
        </w:rPr>
        <w:t>; the double negative is defensive, and it can be taken either as, “We tried to see things your way, but this squrirelly thing got in the way,” or, “We found a squirrelly thing to get in the way”</w:t>
      </w:r>
    </w:p>
    <w:p w:rsidR="00DD4554" w:rsidRDefault="001547F7" w:rsidP="001547F7">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Strong enough reasons?</w:t>
      </w:r>
    </w:p>
    <w:p w:rsidR="001547F7" w:rsidRDefault="00B1402E" w:rsidP="001547F7">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was little to no evidence mentioned with regard to how Japanese Americans were </w:t>
      </w:r>
      <w:r>
        <w:rPr>
          <w:rFonts w:ascii="Times New Roman" w:hAnsi="Times New Roman" w:cs="Times New Roman"/>
          <w:i/>
          <w:sz w:val="24"/>
          <w:szCs w:val="24"/>
        </w:rPr>
        <w:t xml:space="preserve">not </w:t>
      </w:r>
      <w:r>
        <w:rPr>
          <w:rFonts w:ascii="Times New Roman" w:hAnsi="Times New Roman" w:cs="Times New Roman"/>
          <w:sz w:val="24"/>
          <w:szCs w:val="24"/>
        </w:rPr>
        <w:t>a greater threat than other individuals i</w:t>
      </w:r>
      <w:r w:rsidR="006B23BA">
        <w:rPr>
          <w:rFonts w:ascii="Times New Roman" w:hAnsi="Times New Roman" w:cs="Times New Roman"/>
          <w:sz w:val="24"/>
          <w:szCs w:val="24"/>
        </w:rPr>
        <w:t>n assisting the Japanese Empire, which either means the evidence wasn’t there (unlikely), or it was ignored (likely) and/or suppressed (also likely)</w:t>
      </w:r>
    </w:p>
    <w:p w:rsidR="007C1BA1" w:rsidRDefault="00311659" w:rsidP="001547F7">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generalization better be pretty damn accurate; </w:t>
      </w:r>
      <w:r w:rsidR="008E6D05">
        <w:rPr>
          <w:rFonts w:ascii="Times New Roman" w:hAnsi="Times New Roman" w:cs="Times New Roman"/>
          <w:sz w:val="24"/>
          <w:szCs w:val="24"/>
        </w:rPr>
        <w:t xml:space="preserve">it was, as they saw it, a matter of national security versus </w:t>
      </w:r>
      <w:r w:rsidR="008860B2">
        <w:rPr>
          <w:rFonts w:ascii="Times New Roman" w:hAnsi="Times New Roman" w:cs="Times New Roman"/>
          <w:sz w:val="24"/>
          <w:szCs w:val="24"/>
        </w:rPr>
        <w:t>a particular group that wasn’t liked very well’s status</w:t>
      </w:r>
    </w:p>
    <w:p w:rsidR="00374D21" w:rsidRDefault="00374D21" w:rsidP="001547F7">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Race-based generalizations had better be suspect, particularly since they tend not to take into account the myriad issues that could affect them</w:t>
      </w:r>
      <w:r w:rsidR="00AC748B">
        <w:rPr>
          <w:rFonts w:ascii="Times New Roman" w:hAnsi="Times New Roman" w:cs="Times New Roman"/>
          <w:sz w:val="24"/>
          <w:szCs w:val="24"/>
        </w:rPr>
        <w:t>; no one has control over one’s race.</w:t>
      </w:r>
    </w:p>
    <w:p w:rsidR="001B0087" w:rsidRDefault="00EB02B4" w:rsidP="001B0087">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Rationalizing race</w:t>
      </w:r>
    </w:p>
    <w:p w:rsidR="00040BCB" w:rsidRDefault="00FE62D1" w:rsidP="00040BCB">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brief says that Japanese people don’t assimilate well and are likely to have ties to Japan as a result.  The second says that the reason they don’t assimilate well is because the US is full of a bunch of assholes, and it argues that </w:t>
      </w:r>
      <w:r w:rsidR="003F1ABB">
        <w:rPr>
          <w:rFonts w:ascii="Times New Roman" w:hAnsi="Times New Roman" w:cs="Times New Roman"/>
          <w:sz w:val="24"/>
          <w:szCs w:val="24"/>
        </w:rPr>
        <w:t>those are superficial given those people’s exposure to the main stream of American life.</w:t>
      </w:r>
    </w:p>
    <w:p w:rsidR="00EC490F" w:rsidRDefault="00EC490F" w:rsidP="00040BCB">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court was persuaded more by the government because </w:t>
      </w:r>
      <w:r w:rsidRPr="00EC490F">
        <w:rPr>
          <w:rFonts w:ascii="Times New Roman" w:hAnsi="Times New Roman" w:cs="Times New Roman"/>
          <w:sz w:val="24"/>
          <w:szCs w:val="24"/>
          <w:highlight w:val="red"/>
        </w:rPr>
        <w:t>reasons</w:t>
      </w:r>
    </w:p>
    <w:p w:rsidR="00EC490F" w:rsidRDefault="00E46DEC" w:rsidP="00040BCB">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Discussing race is always a tricky subject, particularly when </w:t>
      </w:r>
      <w:r w:rsidR="00BE581C">
        <w:rPr>
          <w:rFonts w:ascii="Times New Roman" w:hAnsi="Times New Roman" w:cs="Times New Roman"/>
          <w:sz w:val="24"/>
          <w:szCs w:val="24"/>
        </w:rPr>
        <w:t>one can substitute out one for another</w:t>
      </w:r>
      <w:r w:rsidR="001D2E1B">
        <w:rPr>
          <w:rFonts w:ascii="Times New Roman" w:hAnsi="Times New Roman" w:cs="Times New Roman"/>
          <w:sz w:val="24"/>
          <w:szCs w:val="24"/>
        </w:rPr>
        <w:t xml:space="preserve"> and the justification be just as </w:t>
      </w:r>
      <w:r w:rsidR="001B6378">
        <w:rPr>
          <w:rFonts w:ascii="Times New Roman" w:hAnsi="Times New Roman" w:cs="Times New Roman"/>
          <w:sz w:val="24"/>
          <w:szCs w:val="24"/>
        </w:rPr>
        <w:t>applicable.</w:t>
      </w:r>
    </w:p>
    <w:p w:rsidR="001B6378" w:rsidRDefault="001B6378" w:rsidP="00040BCB">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court could address </w:t>
      </w:r>
      <w:r w:rsidR="00FE3E70">
        <w:rPr>
          <w:rFonts w:ascii="Times New Roman" w:hAnsi="Times New Roman" w:cs="Times New Roman"/>
          <w:sz w:val="24"/>
          <w:szCs w:val="24"/>
        </w:rPr>
        <w:t xml:space="preserve">the issue of racial characteristics in terms of </w:t>
      </w:r>
      <w:r w:rsidR="00582F54">
        <w:rPr>
          <w:rFonts w:ascii="Times New Roman" w:hAnsi="Times New Roman" w:cs="Times New Roman"/>
          <w:sz w:val="24"/>
          <w:szCs w:val="24"/>
        </w:rPr>
        <w:t>nationalism</w:t>
      </w:r>
      <w:r w:rsidR="00106350">
        <w:rPr>
          <w:rFonts w:ascii="Times New Roman" w:hAnsi="Times New Roman" w:cs="Times New Roman"/>
          <w:sz w:val="24"/>
          <w:szCs w:val="24"/>
        </w:rPr>
        <w:t xml:space="preserve"> (which they did)</w:t>
      </w:r>
    </w:p>
    <w:p w:rsidR="00871D28" w:rsidRDefault="002F4EB9" w:rsidP="00871D2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Race and unassimilability</w:t>
      </w:r>
    </w:p>
    <w:p w:rsidR="002F4EB9" w:rsidRDefault="00963349" w:rsidP="002F4EB9">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Basically, they said that we were assholes to the Japanese and didn’t let them into mainstream American life, and so we </w:t>
      </w:r>
      <w:r w:rsidR="00EA65A1">
        <w:rPr>
          <w:rFonts w:ascii="Times New Roman" w:hAnsi="Times New Roman" w:cs="Times New Roman"/>
          <w:sz w:val="24"/>
          <w:szCs w:val="24"/>
        </w:rPr>
        <w:t xml:space="preserve">should be even more wary of them </w:t>
      </w:r>
      <w:r w:rsidR="002E0653">
        <w:rPr>
          <w:rFonts w:ascii="Times New Roman" w:hAnsi="Times New Roman" w:cs="Times New Roman"/>
          <w:sz w:val="24"/>
          <w:szCs w:val="24"/>
        </w:rPr>
        <w:t>because they might turn against us (surprise, surprise)</w:t>
      </w:r>
    </w:p>
    <w:p w:rsidR="002E0653" w:rsidRDefault="004F75EC" w:rsidP="002E065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politics of advocacy</w:t>
      </w:r>
    </w:p>
    <w:p w:rsidR="005E6566" w:rsidRDefault="004F75EC" w:rsidP="004F75EC">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the ACLU couldn’t challenge Roosevelt’s actions directly, they resorted to challenging the actions carried out by other people with similar justifications.  </w:t>
      </w:r>
      <w:r w:rsidR="00FF686D">
        <w:rPr>
          <w:rFonts w:ascii="Times New Roman" w:hAnsi="Times New Roman" w:cs="Times New Roman"/>
          <w:sz w:val="24"/>
          <w:szCs w:val="24"/>
        </w:rPr>
        <w:t>However, because of their hands-off-on-Roosevelt policy, they had to challenge the justifications rather than a larger action, with mixed results.</w:t>
      </w:r>
    </w:p>
    <w:p w:rsidR="00DD32B8" w:rsidRDefault="00DD32B8" w:rsidP="00DD32B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politics of drafting</w:t>
      </w:r>
    </w:p>
    <w:p w:rsidR="00F7708E" w:rsidRDefault="007116A6" w:rsidP="00DD32B8">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Interesting.  Why did I sense that especially hard for Murphy?</w:t>
      </w:r>
    </w:p>
    <w:p w:rsidR="00F77480" w:rsidRDefault="00F77480" w:rsidP="00F7708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Justice Douglas</w:t>
      </w:r>
    </w:p>
    <w:p w:rsidR="00D460BE" w:rsidRDefault="00D879D6" w:rsidP="00F77480">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“We are dealing here with a problem of loyalty not assimilation</w:t>
      </w:r>
      <w:r w:rsidR="007950B0">
        <w:rPr>
          <w:rFonts w:ascii="Times New Roman" w:hAnsi="Times New Roman" w:cs="Times New Roman"/>
          <w:sz w:val="24"/>
          <w:szCs w:val="24"/>
        </w:rPr>
        <w:t xml:space="preserve">...after induction [into Selective Service], he may obtain through </w:t>
      </w:r>
      <w:r w:rsidR="007950B0">
        <w:rPr>
          <w:rFonts w:ascii="Times New Roman" w:hAnsi="Times New Roman" w:cs="Times New Roman"/>
          <w:i/>
          <w:sz w:val="24"/>
          <w:szCs w:val="24"/>
        </w:rPr>
        <w:t xml:space="preserve">habeas corpus </w:t>
      </w:r>
      <w:r w:rsidR="007950B0">
        <w:rPr>
          <w:rFonts w:ascii="Times New Roman" w:hAnsi="Times New Roman" w:cs="Times New Roman"/>
          <w:sz w:val="24"/>
          <w:szCs w:val="24"/>
        </w:rPr>
        <w:t>a hearing on the legality of his classification by the draft board</w:t>
      </w:r>
      <w:r>
        <w:rPr>
          <w:rFonts w:ascii="Times New Roman" w:hAnsi="Times New Roman" w:cs="Times New Roman"/>
          <w:sz w:val="24"/>
          <w:szCs w:val="24"/>
        </w:rPr>
        <w:t>”</w:t>
      </w:r>
      <w:r w:rsidR="002B0913">
        <w:rPr>
          <w:rFonts w:ascii="Times New Roman" w:hAnsi="Times New Roman" w:cs="Times New Roman"/>
          <w:sz w:val="24"/>
          <w:szCs w:val="24"/>
        </w:rPr>
        <w:t xml:space="preserve"> (Douglas on 107, using an example of drafting to describe actions that can be taken)</w:t>
      </w:r>
    </w:p>
    <w:p w:rsidR="009701A9" w:rsidRDefault="009701A9" w:rsidP="00F77480">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Douglas might have been thinking that there are legal ways of circumventing the law, but only after they’ve been on-face accepted</w:t>
      </w:r>
    </w:p>
    <w:p w:rsidR="009701A9" w:rsidRDefault="009701A9" w:rsidP="009701A9">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He likely wasn’t envisioning everyone filing separate petitions for release, but rather that they find similar routes</w:t>
      </w:r>
      <w:r w:rsidR="00C116F1">
        <w:rPr>
          <w:rFonts w:ascii="Times New Roman" w:hAnsi="Times New Roman" w:cs="Times New Roman"/>
          <w:sz w:val="24"/>
          <w:szCs w:val="24"/>
        </w:rPr>
        <w:t>,</w:t>
      </w:r>
      <w:r>
        <w:rPr>
          <w:rFonts w:ascii="Times New Roman" w:hAnsi="Times New Roman" w:cs="Times New Roman"/>
          <w:sz w:val="24"/>
          <w:szCs w:val="24"/>
        </w:rPr>
        <w:t xml:space="preserve"> possibly </w:t>
      </w:r>
      <w:r w:rsidR="008D794F">
        <w:rPr>
          <w:rFonts w:ascii="Times New Roman" w:hAnsi="Times New Roman" w:cs="Times New Roman"/>
          <w:sz w:val="24"/>
          <w:szCs w:val="24"/>
        </w:rPr>
        <w:t xml:space="preserve">in the </w:t>
      </w:r>
      <w:r>
        <w:rPr>
          <w:rFonts w:ascii="Times New Roman" w:hAnsi="Times New Roman" w:cs="Times New Roman"/>
          <w:sz w:val="24"/>
          <w:szCs w:val="24"/>
        </w:rPr>
        <w:t>collective</w:t>
      </w:r>
      <w:r w:rsidR="005248F5">
        <w:rPr>
          <w:rFonts w:ascii="Times New Roman" w:hAnsi="Times New Roman" w:cs="Times New Roman"/>
          <w:sz w:val="24"/>
          <w:szCs w:val="24"/>
        </w:rPr>
        <w:t>,</w:t>
      </w:r>
      <w:r>
        <w:rPr>
          <w:rFonts w:ascii="Times New Roman" w:hAnsi="Times New Roman" w:cs="Times New Roman"/>
          <w:sz w:val="24"/>
          <w:szCs w:val="24"/>
        </w:rPr>
        <w:t xml:space="preserve"> to a similar effect.</w:t>
      </w:r>
    </w:p>
    <w:p w:rsidR="009701A9" w:rsidRDefault="009701A9" w:rsidP="009701A9">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100,000 filings for </w:t>
      </w:r>
      <w:r>
        <w:rPr>
          <w:rFonts w:ascii="Times New Roman" w:hAnsi="Times New Roman" w:cs="Times New Roman"/>
          <w:i/>
          <w:sz w:val="24"/>
          <w:szCs w:val="24"/>
        </w:rPr>
        <w:t>habeas corpus</w:t>
      </w:r>
      <w:r>
        <w:rPr>
          <w:rFonts w:ascii="Times New Roman" w:hAnsi="Times New Roman" w:cs="Times New Roman"/>
          <w:sz w:val="24"/>
          <w:szCs w:val="24"/>
        </w:rPr>
        <w:t xml:space="preserve"> petitions is likely not feasible.</w:t>
      </w:r>
    </w:p>
    <w:p w:rsidR="009701A9" w:rsidRDefault="00234967" w:rsidP="009701A9">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Justice Murphy</w:t>
      </w:r>
    </w:p>
    <w:p w:rsidR="00234967" w:rsidRDefault="001B1BF8" w:rsidP="00234967">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might have recharacterized his dissenting opinion as a concurrence because </w:t>
      </w:r>
      <w:r w:rsidR="00E535B3">
        <w:rPr>
          <w:rFonts w:ascii="Times New Roman" w:hAnsi="Times New Roman" w:cs="Times New Roman"/>
          <w:sz w:val="24"/>
          <w:szCs w:val="24"/>
        </w:rPr>
        <w:t>his opinion was that the action should be removed afterward</w:t>
      </w:r>
      <w:r w:rsidR="00A701DF">
        <w:rPr>
          <w:rFonts w:ascii="Times New Roman" w:hAnsi="Times New Roman" w:cs="Times New Roman"/>
          <w:sz w:val="24"/>
          <w:szCs w:val="24"/>
        </w:rPr>
        <w:t>, not that they shouldn’t have been applied in the first place.</w:t>
      </w:r>
    </w:p>
    <w:p w:rsidR="00A701DF" w:rsidRDefault="00A701DF" w:rsidP="00234967">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Additionally, politics are a thing, and he’s a former Attorney General</w:t>
      </w:r>
      <w:r w:rsidR="003F5631">
        <w:rPr>
          <w:rFonts w:ascii="Times New Roman" w:hAnsi="Times New Roman" w:cs="Times New Roman"/>
          <w:sz w:val="24"/>
          <w:szCs w:val="24"/>
        </w:rPr>
        <w:t>.  He didn’t make the switch entirely independently either; he was persuaded to change by Frankfurter</w:t>
      </w:r>
      <w:r>
        <w:rPr>
          <w:rFonts w:ascii="Times New Roman" w:hAnsi="Times New Roman" w:cs="Times New Roman"/>
          <w:sz w:val="24"/>
          <w:szCs w:val="24"/>
        </w:rPr>
        <w:t>.</w:t>
      </w:r>
    </w:p>
    <w:p w:rsidR="00A45F9C" w:rsidRDefault="0073717C" w:rsidP="0073717C">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Race and national origin:</w:t>
      </w:r>
    </w:p>
    <w:p w:rsidR="0073717C" w:rsidRDefault="00154A50" w:rsidP="0073717C">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Italians and Germans were not flying the planes that bombed Pearl Harbor.</w:t>
      </w:r>
    </w:p>
    <w:p w:rsidR="00154A50" w:rsidRDefault="00154A50" w:rsidP="0073717C">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They’re also really hard to pick out from a group by appearance/name alone, and they often mix with other nationalities.</w:t>
      </w:r>
    </w:p>
    <w:p w:rsidR="00154A50" w:rsidRDefault="00C65425" w:rsidP="0073717C">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There was also little indication that they held any particularly loyalty for the regimes in their respective mother countries.</w:t>
      </w:r>
    </w:p>
    <w:p w:rsidR="00C65425" w:rsidRDefault="00CB1020" w:rsidP="0073717C">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National origin is </w:t>
      </w:r>
      <w:r w:rsidR="00DA141A">
        <w:rPr>
          <w:rFonts w:ascii="Times New Roman" w:hAnsi="Times New Roman" w:cs="Times New Roman"/>
          <w:sz w:val="24"/>
          <w:szCs w:val="24"/>
        </w:rPr>
        <w:t>better than racial classification in some respects and worse than others</w:t>
      </w:r>
      <w:r w:rsidR="00943F63">
        <w:rPr>
          <w:rFonts w:ascii="Times New Roman" w:hAnsi="Times New Roman" w:cs="Times New Roman"/>
          <w:sz w:val="24"/>
          <w:szCs w:val="24"/>
        </w:rPr>
        <w:t xml:space="preserve">; </w:t>
      </w:r>
      <w:r w:rsidR="002E037B">
        <w:rPr>
          <w:rFonts w:ascii="Times New Roman" w:hAnsi="Times New Roman" w:cs="Times New Roman"/>
          <w:sz w:val="24"/>
          <w:szCs w:val="24"/>
        </w:rPr>
        <w:t xml:space="preserve">consider </w:t>
      </w:r>
      <w:r w:rsidR="007B407D">
        <w:rPr>
          <w:rFonts w:ascii="Times New Roman" w:hAnsi="Times New Roman" w:cs="Times New Roman"/>
          <w:sz w:val="24"/>
          <w:szCs w:val="24"/>
        </w:rPr>
        <w:t xml:space="preserve">the </w:t>
      </w:r>
      <w:r w:rsidR="002E037B">
        <w:rPr>
          <w:rFonts w:ascii="Times New Roman" w:hAnsi="Times New Roman" w:cs="Times New Roman"/>
          <w:sz w:val="24"/>
          <w:szCs w:val="24"/>
        </w:rPr>
        <w:t>people leaving the UK to join IS</w:t>
      </w:r>
      <w:r w:rsidR="00216538">
        <w:rPr>
          <w:rFonts w:ascii="Times New Roman" w:hAnsi="Times New Roman" w:cs="Times New Roman"/>
          <w:sz w:val="24"/>
          <w:szCs w:val="24"/>
        </w:rPr>
        <w:t xml:space="preserve"> and the refugees coming from the Middle East</w:t>
      </w:r>
      <w:r w:rsidR="00595A63">
        <w:rPr>
          <w:rFonts w:ascii="Times New Roman" w:hAnsi="Times New Roman" w:cs="Times New Roman"/>
          <w:sz w:val="24"/>
          <w:szCs w:val="24"/>
        </w:rPr>
        <w:t xml:space="preserve"> into Europe</w:t>
      </w:r>
      <w:r w:rsidR="002E037B">
        <w:rPr>
          <w:rFonts w:ascii="Times New Roman" w:hAnsi="Times New Roman" w:cs="Times New Roman"/>
          <w:sz w:val="24"/>
          <w:szCs w:val="24"/>
        </w:rPr>
        <w:t>.</w:t>
      </w:r>
    </w:p>
    <w:p w:rsidR="00CB4105" w:rsidRDefault="00BE51D5" w:rsidP="0073717C">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Race complicates national origin analysis because </w:t>
      </w:r>
      <w:r w:rsidR="00CB6518">
        <w:rPr>
          <w:rFonts w:ascii="Times New Roman" w:hAnsi="Times New Roman" w:cs="Times New Roman"/>
          <w:sz w:val="24"/>
          <w:szCs w:val="24"/>
        </w:rPr>
        <w:t>race isn’t something one chooses; citizenship is.</w:t>
      </w:r>
      <w:r w:rsidR="001A05DB">
        <w:rPr>
          <w:rFonts w:ascii="Times New Roman" w:hAnsi="Times New Roman" w:cs="Times New Roman"/>
          <w:sz w:val="24"/>
          <w:szCs w:val="24"/>
        </w:rPr>
        <w:t xml:space="preserve">  National origin is kind of yucky as well.</w:t>
      </w:r>
    </w:p>
    <w:p w:rsidR="00E44B28" w:rsidRDefault="00E44B28" w:rsidP="00E44B2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Kiplingesque folklore</w:t>
      </w:r>
    </w:p>
    <w:p w:rsidR="00E44B28" w:rsidRDefault="00E864BE" w:rsidP="00E44B28">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don’t think that it was </w:t>
      </w:r>
      <w:r>
        <w:rPr>
          <w:rFonts w:ascii="Times New Roman" w:hAnsi="Times New Roman" w:cs="Times New Roman"/>
          <w:i/>
          <w:sz w:val="24"/>
          <w:szCs w:val="24"/>
        </w:rPr>
        <w:t>entirely</w:t>
      </w:r>
      <w:r>
        <w:rPr>
          <w:rFonts w:ascii="Times New Roman" w:hAnsi="Times New Roman" w:cs="Times New Roman"/>
          <w:sz w:val="24"/>
          <w:szCs w:val="24"/>
        </w:rPr>
        <w:t xml:space="preserve"> based off of racial prejudice, though I admit that it made up a good chunk of it.  Personally, my take on it is that there was some degree of paranoia, and the fact that there was racial prejudice made the Japanese easy targets.</w:t>
      </w:r>
    </w:p>
    <w:p w:rsidR="009F3ABF" w:rsidRDefault="009F3ABF" w:rsidP="009F3ABF">
      <w:pPr>
        <w:spacing w:after="0" w:line="240" w:lineRule="auto"/>
        <w:rPr>
          <w:rFonts w:ascii="Times New Roman" w:hAnsi="Times New Roman" w:cs="Times New Roman"/>
          <w:sz w:val="24"/>
          <w:szCs w:val="24"/>
        </w:rPr>
      </w:pPr>
    </w:p>
    <w:p w:rsidR="009F3ABF" w:rsidRDefault="009F3ABF" w:rsidP="009F3ABF">
      <w:pPr>
        <w:spacing w:after="0" w:line="240" w:lineRule="auto"/>
        <w:rPr>
          <w:rFonts w:ascii="Times New Roman" w:hAnsi="Times New Roman" w:cs="Times New Roman"/>
          <w:i/>
          <w:sz w:val="24"/>
          <w:szCs w:val="24"/>
        </w:rPr>
      </w:pPr>
      <w:r>
        <w:rPr>
          <w:rFonts w:ascii="Times New Roman" w:hAnsi="Times New Roman" w:cs="Times New Roman"/>
          <w:i/>
          <w:sz w:val="24"/>
          <w:szCs w:val="24"/>
        </w:rPr>
        <w:t>Yasui v. United States</w:t>
      </w:r>
    </w:p>
    <w:p w:rsidR="009F3ABF" w:rsidRDefault="00D33A81" w:rsidP="00E95CCB">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Yasui: Army officer who walked into a police station and demanded to be arrested for curfew violation</w:t>
      </w:r>
    </w:p>
    <w:p w:rsidR="00070519" w:rsidRDefault="005058ED" w:rsidP="00070519">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t>
      </w:r>
      <w:r w:rsidR="00070519">
        <w:rPr>
          <w:rFonts w:ascii="Times New Roman" w:hAnsi="Times New Roman" w:cs="Times New Roman"/>
          <w:sz w:val="24"/>
          <w:szCs w:val="24"/>
        </w:rPr>
        <w:t>Is the curfew law a denial of equal protection under the law?</w:t>
      </w:r>
      <w:r w:rsidR="00070519">
        <w:rPr>
          <w:rFonts w:ascii="Times New Roman" w:hAnsi="Times New Roman" w:cs="Times New Roman"/>
          <w:sz w:val="24"/>
          <w:szCs w:val="24"/>
        </w:rPr>
        <w:t xml:space="preserve"> (same as Hirabayashi)</w:t>
      </w:r>
    </w:p>
    <w:p w:rsidR="005058ED" w:rsidRDefault="00490762" w:rsidP="0049076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Justice Stone</w:t>
      </w:r>
    </w:p>
    <w:p w:rsidR="00490762" w:rsidRDefault="00490762" w:rsidP="0049076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Yasui didn’t lose his citizenship, but see </w:t>
      </w:r>
      <w:r>
        <w:rPr>
          <w:rFonts w:ascii="Times New Roman" w:hAnsi="Times New Roman" w:cs="Times New Roman"/>
          <w:i/>
          <w:sz w:val="24"/>
          <w:szCs w:val="24"/>
        </w:rPr>
        <w:t>Hirabayashi</w:t>
      </w:r>
      <w:r>
        <w:rPr>
          <w:rFonts w:ascii="Times New Roman" w:hAnsi="Times New Roman" w:cs="Times New Roman"/>
          <w:sz w:val="24"/>
          <w:szCs w:val="24"/>
        </w:rPr>
        <w:t xml:space="preserve"> for our decision reasoning</w:t>
      </w:r>
    </w:p>
    <w:p w:rsidR="00965CE2" w:rsidRDefault="00965CE2" w:rsidP="00965CE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ACLU</w:t>
      </w:r>
    </w:p>
    <w:p w:rsidR="00490762" w:rsidRDefault="00965CE2"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Not interested in taking the case because of Yasui’s association with the Japanese Consulate</w:t>
      </w:r>
    </w:p>
    <w:p w:rsidR="00965CE2" w:rsidRDefault="00965CE2" w:rsidP="00965CE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JACL</w:t>
      </w:r>
    </w:p>
    <w:p w:rsidR="00965CE2" w:rsidRDefault="00A041FD"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cooperation with war effort</w:t>
      </w:r>
    </w:p>
    <w:p w:rsidR="00A041FD" w:rsidRDefault="00A041FD"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pledged total cooperation to the President</w:t>
      </w:r>
    </w:p>
    <w:p w:rsidR="00A041FD" w:rsidRDefault="00A041FD"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cooperation with Federal Authorities = reciprocal cooperation</w:t>
      </w:r>
    </w:p>
    <w:p w:rsidR="00A041FD" w:rsidRDefault="006A0BF5"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contribution to the war effort is to accept all army regulations and orders</w:t>
      </w:r>
    </w:p>
    <w:p w:rsidR="006A0BF5" w:rsidRDefault="006A0BF5"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public opinion is opposed to any challenges of the Army and its authority</w:t>
      </w:r>
    </w:p>
    <w:p w:rsidR="006A0BF5" w:rsidRDefault="00791B01"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we might win the case, but lose goodwill</w:t>
      </w:r>
    </w:p>
    <w:p w:rsidR="00791B01" w:rsidRDefault="00791B01"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any challenge might result in retaliation by the Army</w:t>
      </w:r>
    </w:p>
    <w:p w:rsidR="00791B01" w:rsidRDefault="00791B01"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Biddle said there was little chance the courts would challenge the military’s authority</w:t>
      </w:r>
    </w:p>
    <w:p w:rsidR="00643E9E" w:rsidRDefault="00643E9E"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ACLU didn’t want you either</w:t>
      </w:r>
    </w:p>
    <w:p w:rsidR="00643E9E" w:rsidRDefault="00643E9E" w:rsidP="00965CE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unfavorable as seen from the headlines</w:t>
      </w:r>
    </w:p>
    <w:p w:rsidR="0038175D" w:rsidRDefault="0038175D" w:rsidP="0038175D">
      <w:pPr>
        <w:spacing w:after="0" w:line="240" w:lineRule="auto"/>
        <w:rPr>
          <w:rFonts w:ascii="Times New Roman" w:hAnsi="Times New Roman" w:cs="Times New Roman"/>
          <w:sz w:val="24"/>
          <w:szCs w:val="24"/>
        </w:rPr>
      </w:pPr>
    </w:p>
    <w:p w:rsidR="0038175D" w:rsidRDefault="0038175D" w:rsidP="0038175D">
      <w:pPr>
        <w:spacing w:after="0" w:line="240" w:lineRule="auto"/>
        <w:rPr>
          <w:rFonts w:ascii="Times New Roman" w:hAnsi="Times New Roman" w:cs="Times New Roman"/>
          <w:sz w:val="24"/>
          <w:szCs w:val="24"/>
        </w:rPr>
      </w:pPr>
      <w:r>
        <w:rPr>
          <w:rFonts w:ascii="Times New Roman" w:hAnsi="Times New Roman" w:cs="Times New Roman"/>
          <w:i/>
          <w:sz w:val="24"/>
          <w:szCs w:val="24"/>
        </w:rPr>
        <w:t>Korematsu v. US</w:t>
      </w:r>
    </w:p>
    <w:p w:rsidR="0038175D" w:rsidRDefault="00075EC4" w:rsidP="00075EC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Justice Black</w:t>
      </w:r>
    </w:p>
    <w:p w:rsidR="00075EC4" w:rsidRDefault="00C8569F" w:rsidP="00075EC4">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Hardships are hard, but that’s part of war</w:t>
      </w:r>
    </w:p>
    <w:p w:rsidR="00C8569F" w:rsidRDefault="00C8569F" w:rsidP="00075EC4">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We’re only dealing with an exclusion order, not a </w:t>
      </w:r>
      <w:r w:rsidR="00654449">
        <w:rPr>
          <w:rFonts w:ascii="Times New Roman" w:hAnsi="Times New Roman" w:cs="Times New Roman"/>
          <w:sz w:val="24"/>
          <w:szCs w:val="24"/>
        </w:rPr>
        <w:t>concentration camp case</w:t>
      </w:r>
    </w:p>
    <w:p w:rsidR="003E5AF3" w:rsidRDefault="003E5AF3" w:rsidP="00075EC4">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We shouldn’t ever review any military actions during wartime</w:t>
      </w:r>
    </w:p>
    <w:p w:rsidR="00654449" w:rsidRDefault="008D77ED" w:rsidP="008D77ED">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Justice Frankfurter</w:t>
      </w:r>
    </w:p>
    <w:p w:rsidR="008D77ED" w:rsidRDefault="00C75394" w:rsidP="008D77ED">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former Chief Justice Hughes said the war power of the Government is “the power to wage war successfully”</w:t>
      </w:r>
    </w:p>
    <w:p w:rsidR="00C75394" w:rsidRDefault="00861BF3" w:rsidP="00861BF3">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Justice Roberts</w:t>
      </w:r>
    </w:p>
    <w:p w:rsidR="00861BF3" w:rsidRDefault="00861BF3" w:rsidP="00861BF3">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Fuck y’all, </w:t>
      </w:r>
      <w:r w:rsidR="00C248A1">
        <w:rPr>
          <w:rFonts w:ascii="Times New Roman" w:hAnsi="Times New Roman" w:cs="Times New Roman"/>
          <w:sz w:val="24"/>
          <w:szCs w:val="24"/>
        </w:rPr>
        <w:t>he was in violation of curfew but he was also in a place that he shouldn’t have been; not disobeying one meant he’d have disobeyed another</w:t>
      </w:r>
    </w:p>
    <w:p w:rsidR="00C248A1" w:rsidRDefault="00C248A1" w:rsidP="00F82667">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This is ridiculous and based on his ancestry with no question about loyalty or disposition toward the US</w:t>
      </w:r>
    </w:p>
    <w:p w:rsidR="00F82667" w:rsidRDefault="00083EDA" w:rsidP="00083EDA">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Justice Murphy</w:t>
      </w:r>
    </w:p>
    <w:p w:rsidR="00083EDA" w:rsidRDefault="00C842B5" w:rsidP="00083EDA">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Exclusion goes over “the very brink of constitutional power” and falls into the ugly abyss of racism</w:t>
      </w:r>
    </w:p>
    <w:p w:rsidR="00C842B5" w:rsidRDefault="00BB131C" w:rsidP="00083EDA">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Individuals must not be left impoverished of their constitutional rights on a plea of military necessity that has neither substance nor support</w:t>
      </w:r>
    </w:p>
    <w:p w:rsidR="00BB131C" w:rsidRDefault="00F86FF1" w:rsidP="00083EDA">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are the allowable limits of military discretion, and whether or not they have been overstepped in a particular sense, are judicial questions, </w:t>
      </w:r>
      <w:r>
        <w:rPr>
          <w:rFonts w:ascii="Times New Roman" w:hAnsi="Times New Roman" w:cs="Times New Roman"/>
          <w:i/>
          <w:sz w:val="24"/>
          <w:szCs w:val="24"/>
        </w:rPr>
        <w:t xml:space="preserve">Sterling v. Constantin </w:t>
      </w:r>
      <w:r>
        <w:rPr>
          <w:rFonts w:ascii="Times New Roman" w:hAnsi="Times New Roman" w:cs="Times New Roman"/>
          <w:sz w:val="24"/>
          <w:szCs w:val="24"/>
        </w:rPr>
        <w:t xml:space="preserve">(a.k.a. it </w:t>
      </w:r>
      <w:r>
        <w:rPr>
          <w:rFonts w:ascii="Times New Roman" w:hAnsi="Times New Roman" w:cs="Times New Roman"/>
          <w:i/>
          <w:sz w:val="24"/>
          <w:szCs w:val="24"/>
        </w:rPr>
        <w:t xml:space="preserve">is </w:t>
      </w:r>
      <w:r>
        <w:rPr>
          <w:rFonts w:ascii="Times New Roman" w:hAnsi="Times New Roman" w:cs="Times New Roman"/>
          <w:sz w:val="24"/>
          <w:szCs w:val="24"/>
        </w:rPr>
        <w:t>our place to question the justification behind military actions)</w:t>
      </w:r>
    </w:p>
    <w:p w:rsidR="00F86FF1" w:rsidRDefault="00333513" w:rsidP="00F86FF1">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order deprives all those within its scope of the equal protection of the laws as guaranteed by the Fifth Amendment…this order also deprives them of all their constitutional rights to procedural due process</w:t>
      </w:r>
    </w:p>
    <w:p w:rsidR="00333513" w:rsidRDefault="00BB2437" w:rsidP="00F86FF1">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Let me talk about all the absur</w:t>
      </w:r>
      <w:r w:rsidR="003317E3">
        <w:rPr>
          <w:rFonts w:ascii="Times New Roman" w:hAnsi="Times New Roman" w:cs="Times New Roman"/>
          <w:sz w:val="24"/>
          <w:szCs w:val="24"/>
        </w:rPr>
        <w:t>d</w:t>
      </w:r>
      <w:r>
        <w:rPr>
          <w:rFonts w:ascii="Times New Roman" w:hAnsi="Times New Roman" w:cs="Times New Roman"/>
          <w:sz w:val="24"/>
          <w:szCs w:val="24"/>
        </w:rPr>
        <w:t xml:space="preserve"> rhetoric</w:t>
      </w:r>
    </w:p>
    <w:p w:rsidR="00BB2437" w:rsidRDefault="003317E3" w:rsidP="00F86FF1">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These people with this shitty rhetoric</w:t>
      </w:r>
      <w:r w:rsidR="00DB3620">
        <w:rPr>
          <w:rFonts w:ascii="Times New Roman" w:hAnsi="Times New Roman" w:cs="Times New Roman"/>
          <w:sz w:val="24"/>
          <w:szCs w:val="24"/>
        </w:rPr>
        <w:t xml:space="preserve"> </w:t>
      </w:r>
      <w:r>
        <w:rPr>
          <w:rFonts w:ascii="Times New Roman" w:hAnsi="Times New Roman" w:cs="Times New Roman"/>
          <w:sz w:val="24"/>
          <w:szCs w:val="24"/>
        </w:rPr>
        <w:t>have racial and economic motivations</w:t>
      </w:r>
    </w:p>
    <w:p w:rsidR="003317E3" w:rsidRDefault="00DB3620" w:rsidP="00F86FF1">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Lumping a group together because of a single individual isn’t innocent until proven guilty</w:t>
      </w:r>
    </w:p>
    <w:p w:rsidR="00DB3620" w:rsidRDefault="000B17E7" w:rsidP="000B17E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Justice Jackson</w:t>
      </w:r>
    </w:p>
    <w:p w:rsidR="000B17E7" w:rsidRDefault="001738E7" w:rsidP="000B17E7">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Guilt is personal and not inheritable</w:t>
      </w:r>
    </w:p>
    <w:p w:rsidR="001738E7" w:rsidRDefault="00B82FF6" w:rsidP="000B17E7">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Even if they were permissible military procedures, I deny that it follows that they are constitutional, a.k.a. We need to look at what the military does.</w:t>
      </w:r>
    </w:p>
    <w:p w:rsidR="00B82FF6" w:rsidRDefault="00B82FF6" w:rsidP="000B17E7">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Their claims are ridiculous and the evidence that they cite we don’t have access to</w:t>
      </w:r>
      <w:r w:rsidR="00A375EA">
        <w:rPr>
          <w:rFonts w:ascii="Times New Roman" w:hAnsi="Times New Roman" w:cs="Times New Roman"/>
          <w:sz w:val="24"/>
          <w:szCs w:val="24"/>
        </w:rPr>
        <w:t>; in any other court, it would be inadmissible</w:t>
      </w:r>
    </w:p>
    <w:p w:rsidR="00A375EA" w:rsidRDefault="00AE6935" w:rsidP="000B17E7">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Okay, </w:t>
      </w:r>
      <w:r>
        <w:rPr>
          <w:rFonts w:ascii="Times New Roman" w:hAnsi="Times New Roman" w:cs="Times New Roman"/>
          <w:i/>
          <w:sz w:val="24"/>
          <w:szCs w:val="24"/>
        </w:rPr>
        <w:t>Hirabayashi</w:t>
      </w:r>
      <w:r>
        <w:rPr>
          <w:rFonts w:ascii="Times New Roman" w:hAnsi="Times New Roman" w:cs="Times New Roman"/>
          <w:sz w:val="24"/>
          <w:szCs w:val="24"/>
        </w:rPr>
        <w:t xml:space="preserve"> said we weren’t deciding on the exclusion act, but why are we citing it???</w:t>
      </w:r>
    </w:p>
    <w:p w:rsidR="00D94DED" w:rsidRDefault="00D94DED" w:rsidP="0088280A">
      <w:pPr>
        <w:pStyle w:val="ListParagraph"/>
        <w:spacing w:after="0" w:line="240" w:lineRule="auto"/>
        <w:ind w:left="1440"/>
        <w:rPr>
          <w:rFonts w:ascii="Times New Roman" w:hAnsi="Times New Roman" w:cs="Times New Roman"/>
          <w:sz w:val="24"/>
          <w:szCs w:val="24"/>
        </w:rPr>
      </w:pPr>
    </w:p>
    <w:p w:rsidR="00367FD4" w:rsidRDefault="00FD1884" w:rsidP="00FD1884">
      <w:pPr>
        <w:spacing w:after="0" w:line="240" w:lineRule="auto"/>
        <w:rPr>
          <w:rFonts w:ascii="Times New Roman" w:hAnsi="Times New Roman" w:cs="Times New Roman"/>
          <w:i/>
          <w:sz w:val="24"/>
          <w:szCs w:val="24"/>
        </w:rPr>
      </w:pPr>
      <w:r>
        <w:rPr>
          <w:rFonts w:ascii="Times New Roman" w:hAnsi="Times New Roman" w:cs="Times New Roman"/>
          <w:i/>
          <w:sz w:val="24"/>
          <w:szCs w:val="24"/>
        </w:rPr>
        <w:t>Endo</w:t>
      </w:r>
    </w:p>
    <w:p w:rsidR="00FD1884" w:rsidRDefault="007C3775" w:rsidP="007C3775">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Mitsuye Endo: Argued that orders she followed violated the constitution; 22-year-old clerical worker in California DMV in Sacramento; raised Methodist; didn’t read or speak Japanese; had never visited Japan; had a brother in the Army</w:t>
      </w:r>
    </w:p>
    <w:p w:rsidR="009F7679" w:rsidRDefault="009F7679" w:rsidP="007C3775">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Used a </w:t>
      </w:r>
      <w:r>
        <w:rPr>
          <w:rFonts w:ascii="Times New Roman" w:hAnsi="Times New Roman" w:cs="Times New Roman"/>
          <w:i/>
          <w:sz w:val="24"/>
          <w:szCs w:val="24"/>
        </w:rPr>
        <w:t>habeas corpus</w:t>
      </w:r>
      <w:r>
        <w:rPr>
          <w:rFonts w:ascii="Times New Roman" w:hAnsi="Times New Roman" w:cs="Times New Roman"/>
          <w:sz w:val="24"/>
          <w:szCs w:val="24"/>
        </w:rPr>
        <w:t xml:space="preserve"> petition</w:t>
      </w:r>
      <w:r w:rsidR="00866A82">
        <w:rPr>
          <w:rFonts w:ascii="Times New Roman" w:hAnsi="Times New Roman" w:cs="Times New Roman"/>
          <w:sz w:val="24"/>
          <w:szCs w:val="24"/>
        </w:rPr>
        <w:t xml:space="preserve"> (requested that the government release someone unlawfully detained)</w:t>
      </w:r>
    </w:p>
    <w:p w:rsidR="000D4383" w:rsidRDefault="000D4383" w:rsidP="007C3775">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Court didn’t actually </w:t>
      </w:r>
      <w:r w:rsidR="00E44684">
        <w:rPr>
          <w:rFonts w:ascii="Times New Roman" w:hAnsi="Times New Roman" w:cs="Times New Roman"/>
          <w:sz w:val="24"/>
          <w:szCs w:val="24"/>
        </w:rPr>
        <w:t>decide on a constitutional issue by grounding the case in the statute</w:t>
      </w:r>
    </w:p>
    <w:p w:rsidR="00866A82" w:rsidRDefault="009842CD" w:rsidP="009842C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Justice Douglas</w:t>
      </w:r>
    </w:p>
    <w:p w:rsidR="00DD760C" w:rsidRDefault="009C41D7" w:rsidP="009842CD">
      <w:pPr>
        <w:pStyle w:val="ListParagraph"/>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D760C">
        <w:rPr>
          <w:rFonts w:ascii="Times New Roman" w:hAnsi="Times New Roman" w:cs="Times New Roman"/>
          <w:sz w:val="24"/>
          <w:szCs w:val="24"/>
        </w:rPr>
        <w:t xml:space="preserve">Yay, someone used my idea of </w:t>
      </w:r>
      <w:r w:rsidR="00DD760C">
        <w:rPr>
          <w:rFonts w:ascii="Times New Roman" w:hAnsi="Times New Roman" w:cs="Times New Roman"/>
          <w:i/>
          <w:sz w:val="24"/>
          <w:szCs w:val="24"/>
        </w:rPr>
        <w:t>habeas corpus</w:t>
      </w:r>
      <w:r>
        <w:rPr>
          <w:rFonts w:ascii="Times New Roman" w:hAnsi="Times New Roman" w:cs="Times New Roman"/>
          <w:sz w:val="24"/>
          <w:szCs w:val="24"/>
        </w:rPr>
        <w:t>” – not Justice Douglas</w:t>
      </w:r>
      <w:r w:rsidR="00D3594B">
        <w:rPr>
          <w:rFonts w:ascii="Times New Roman" w:hAnsi="Times New Roman" w:cs="Times New Roman"/>
          <w:sz w:val="24"/>
          <w:szCs w:val="24"/>
        </w:rPr>
        <w:t>, but actually though</w:t>
      </w:r>
      <w:bookmarkStart w:id="0" w:name="_GoBack"/>
      <w:bookmarkEnd w:id="0"/>
    </w:p>
    <w:p w:rsidR="009842CD" w:rsidRDefault="007109A3" w:rsidP="009842CD">
      <w:pPr>
        <w:pStyle w:val="ListParagraph"/>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She’s entitled to unconditional release by the War Relocation Authority</w:t>
      </w:r>
    </w:p>
    <w:p w:rsidR="007109A3" w:rsidRDefault="007109A3" w:rsidP="007109A3">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Justice Murphy</w:t>
      </w:r>
    </w:p>
    <w:p w:rsidR="007109A3" w:rsidRDefault="007109A3" w:rsidP="007109A3">
      <w:pPr>
        <w:pStyle w:val="ListParagraph"/>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Detention unauthorized by Congress or the Executive</w:t>
      </w:r>
    </w:p>
    <w:p w:rsidR="007109A3" w:rsidRDefault="007109A3" w:rsidP="007109A3">
      <w:pPr>
        <w:pStyle w:val="ListParagraph"/>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Racism inherent in evacuation program</w:t>
      </w:r>
    </w:p>
    <w:p w:rsidR="007109A3" w:rsidRDefault="005D65AA" w:rsidP="005D65A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Justice Roberts</w:t>
      </w:r>
    </w:p>
    <w:p w:rsidR="005D65AA" w:rsidRDefault="00CB22EE" w:rsidP="005D65AA">
      <w:pPr>
        <w:pStyle w:val="ListParagraph"/>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You people aren’t handling the constitutional issues!</w:t>
      </w:r>
    </w:p>
    <w:p w:rsidR="00CB22EE" w:rsidRPr="009842CD" w:rsidRDefault="00592F98" w:rsidP="005D65AA">
      <w:pPr>
        <w:pStyle w:val="ListParagraph"/>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Under the Constitution, she should be free to come and go as she pleases.</w:t>
      </w:r>
    </w:p>
    <w:sectPr w:rsidR="00CB22EE" w:rsidRPr="0098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6A4AF3"/>
    <w:multiLevelType w:val="hybridMultilevel"/>
    <w:tmpl w:val="2CAA0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B3DC6"/>
    <w:multiLevelType w:val="hybridMultilevel"/>
    <w:tmpl w:val="A71A0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CB075D"/>
    <w:multiLevelType w:val="hybridMultilevel"/>
    <w:tmpl w:val="E5A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24BA3"/>
    <w:multiLevelType w:val="hybridMultilevel"/>
    <w:tmpl w:val="C4E05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797B15"/>
    <w:multiLevelType w:val="hybridMultilevel"/>
    <w:tmpl w:val="6F769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5C059C"/>
    <w:multiLevelType w:val="hybridMultilevel"/>
    <w:tmpl w:val="DDAC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40302236"/>
    <w:docVar w:name="VerbatimVersion" w:val="5.1"/>
  </w:docVars>
  <w:rsids>
    <w:rsidRoot w:val="007B4F9E"/>
    <w:rsid w:val="000139A3"/>
    <w:rsid w:val="00040BCB"/>
    <w:rsid w:val="00070519"/>
    <w:rsid w:val="00075EC4"/>
    <w:rsid w:val="00083EDA"/>
    <w:rsid w:val="000A7ABF"/>
    <w:rsid w:val="000B17E7"/>
    <w:rsid w:val="000D4383"/>
    <w:rsid w:val="00100833"/>
    <w:rsid w:val="00104529"/>
    <w:rsid w:val="00105942"/>
    <w:rsid w:val="00106350"/>
    <w:rsid w:val="00107396"/>
    <w:rsid w:val="00144A4C"/>
    <w:rsid w:val="001547F7"/>
    <w:rsid w:val="00154A50"/>
    <w:rsid w:val="00156441"/>
    <w:rsid w:val="001738E7"/>
    <w:rsid w:val="00176AB0"/>
    <w:rsid w:val="00177B7D"/>
    <w:rsid w:val="0018322D"/>
    <w:rsid w:val="00186E35"/>
    <w:rsid w:val="00196CD7"/>
    <w:rsid w:val="001A05DB"/>
    <w:rsid w:val="001B0087"/>
    <w:rsid w:val="001B1BF8"/>
    <w:rsid w:val="001B5776"/>
    <w:rsid w:val="001B60A4"/>
    <w:rsid w:val="001B6378"/>
    <w:rsid w:val="001B692D"/>
    <w:rsid w:val="001D2E1B"/>
    <w:rsid w:val="001E527A"/>
    <w:rsid w:val="001F78CE"/>
    <w:rsid w:val="00213998"/>
    <w:rsid w:val="00216538"/>
    <w:rsid w:val="00221B7D"/>
    <w:rsid w:val="00234967"/>
    <w:rsid w:val="00251FC7"/>
    <w:rsid w:val="002855A7"/>
    <w:rsid w:val="002A4B10"/>
    <w:rsid w:val="002B0913"/>
    <w:rsid w:val="002B146A"/>
    <w:rsid w:val="002B3BB5"/>
    <w:rsid w:val="002B5E17"/>
    <w:rsid w:val="002E037B"/>
    <w:rsid w:val="002E0653"/>
    <w:rsid w:val="002F4EB9"/>
    <w:rsid w:val="00311659"/>
    <w:rsid w:val="00315690"/>
    <w:rsid w:val="00316B75"/>
    <w:rsid w:val="00325646"/>
    <w:rsid w:val="003317E3"/>
    <w:rsid w:val="00333513"/>
    <w:rsid w:val="003460F2"/>
    <w:rsid w:val="00367FD4"/>
    <w:rsid w:val="00374D21"/>
    <w:rsid w:val="0038158C"/>
    <w:rsid w:val="0038175D"/>
    <w:rsid w:val="003902BA"/>
    <w:rsid w:val="00393859"/>
    <w:rsid w:val="003A09E2"/>
    <w:rsid w:val="003A30CD"/>
    <w:rsid w:val="003A47E8"/>
    <w:rsid w:val="003C75A4"/>
    <w:rsid w:val="003E3452"/>
    <w:rsid w:val="003E5AF3"/>
    <w:rsid w:val="003F1ABB"/>
    <w:rsid w:val="003F5631"/>
    <w:rsid w:val="00407037"/>
    <w:rsid w:val="0041774A"/>
    <w:rsid w:val="0043146A"/>
    <w:rsid w:val="004605D6"/>
    <w:rsid w:val="00490762"/>
    <w:rsid w:val="004A3F2F"/>
    <w:rsid w:val="004A59E3"/>
    <w:rsid w:val="004C60E8"/>
    <w:rsid w:val="004E3579"/>
    <w:rsid w:val="004E728B"/>
    <w:rsid w:val="004F39E0"/>
    <w:rsid w:val="004F41CC"/>
    <w:rsid w:val="004F75EC"/>
    <w:rsid w:val="005058ED"/>
    <w:rsid w:val="005248F5"/>
    <w:rsid w:val="00537BD5"/>
    <w:rsid w:val="0057268A"/>
    <w:rsid w:val="00582F54"/>
    <w:rsid w:val="00592F98"/>
    <w:rsid w:val="00595A63"/>
    <w:rsid w:val="005D2912"/>
    <w:rsid w:val="005D65AA"/>
    <w:rsid w:val="005E6566"/>
    <w:rsid w:val="005F0115"/>
    <w:rsid w:val="006065BD"/>
    <w:rsid w:val="00621CDE"/>
    <w:rsid w:val="00643E9E"/>
    <w:rsid w:val="00645FA9"/>
    <w:rsid w:val="00647866"/>
    <w:rsid w:val="00654449"/>
    <w:rsid w:val="00665003"/>
    <w:rsid w:val="00685E5F"/>
    <w:rsid w:val="006A0BF5"/>
    <w:rsid w:val="006A2AD0"/>
    <w:rsid w:val="006B23BA"/>
    <w:rsid w:val="006B5BB0"/>
    <w:rsid w:val="006C2375"/>
    <w:rsid w:val="006D4ECC"/>
    <w:rsid w:val="00710820"/>
    <w:rsid w:val="007109A3"/>
    <w:rsid w:val="007116A6"/>
    <w:rsid w:val="00722258"/>
    <w:rsid w:val="007243E5"/>
    <w:rsid w:val="00727BED"/>
    <w:rsid w:val="0073717C"/>
    <w:rsid w:val="00766EA0"/>
    <w:rsid w:val="00791B01"/>
    <w:rsid w:val="007950B0"/>
    <w:rsid w:val="007A2226"/>
    <w:rsid w:val="007A7A3D"/>
    <w:rsid w:val="007B407D"/>
    <w:rsid w:val="007B4F9E"/>
    <w:rsid w:val="007C1BA1"/>
    <w:rsid w:val="007C3775"/>
    <w:rsid w:val="007E2A65"/>
    <w:rsid w:val="007E554B"/>
    <w:rsid w:val="007F5B66"/>
    <w:rsid w:val="00823A1C"/>
    <w:rsid w:val="00843C89"/>
    <w:rsid w:val="00845B9D"/>
    <w:rsid w:val="00860984"/>
    <w:rsid w:val="00861BF3"/>
    <w:rsid w:val="00866A82"/>
    <w:rsid w:val="00871D28"/>
    <w:rsid w:val="0088280A"/>
    <w:rsid w:val="008860B2"/>
    <w:rsid w:val="008B3ECB"/>
    <w:rsid w:val="008B4E85"/>
    <w:rsid w:val="008C1B2E"/>
    <w:rsid w:val="008C7A8B"/>
    <w:rsid w:val="008D77ED"/>
    <w:rsid w:val="008D794F"/>
    <w:rsid w:val="008E6D05"/>
    <w:rsid w:val="008F38EB"/>
    <w:rsid w:val="0090626E"/>
    <w:rsid w:val="009102D8"/>
    <w:rsid w:val="0091627E"/>
    <w:rsid w:val="00943F63"/>
    <w:rsid w:val="00963349"/>
    <w:rsid w:val="00965CE2"/>
    <w:rsid w:val="009701A9"/>
    <w:rsid w:val="0097032B"/>
    <w:rsid w:val="0098355E"/>
    <w:rsid w:val="009842CD"/>
    <w:rsid w:val="00996C9D"/>
    <w:rsid w:val="009C41D7"/>
    <w:rsid w:val="009D2EAD"/>
    <w:rsid w:val="009D54B2"/>
    <w:rsid w:val="009E1922"/>
    <w:rsid w:val="009F3ABF"/>
    <w:rsid w:val="009F7679"/>
    <w:rsid w:val="009F7ED2"/>
    <w:rsid w:val="00A041FD"/>
    <w:rsid w:val="00A264AF"/>
    <w:rsid w:val="00A33B05"/>
    <w:rsid w:val="00A36854"/>
    <w:rsid w:val="00A375EA"/>
    <w:rsid w:val="00A45F9C"/>
    <w:rsid w:val="00A50388"/>
    <w:rsid w:val="00A629FF"/>
    <w:rsid w:val="00A701DF"/>
    <w:rsid w:val="00A8363E"/>
    <w:rsid w:val="00A93661"/>
    <w:rsid w:val="00A95652"/>
    <w:rsid w:val="00AC0AB8"/>
    <w:rsid w:val="00AC6C92"/>
    <w:rsid w:val="00AC748B"/>
    <w:rsid w:val="00AE6935"/>
    <w:rsid w:val="00B1402E"/>
    <w:rsid w:val="00B33C6D"/>
    <w:rsid w:val="00B4508F"/>
    <w:rsid w:val="00B55AD5"/>
    <w:rsid w:val="00B8057C"/>
    <w:rsid w:val="00B82FF6"/>
    <w:rsid w:val="00B931F2"/>
    <w:rsid w:val="00BA08AE"/>
    <w:rsid w:val="00BB131C"/>
    <w:rsid w:val="00BB2437"/>
    <w:rsid w:val="00BB6052"/>
    <w:rsid w:val="00BD6238"/>
    <w:rsid w:val="00BE51D5"/>
    <w:rsid w:val="00BE581C"/>
    <w:rsid w:val="00BE75E3"/>
    <w:rsid w:val="00BF024E"/>
    <w:rsid w:val="00BF593B"/>
    <w:rsid w:val="00BF773A"/>
    <w:rsid w:val="00BF7E81"/>
    <w:rsid w:val="00C116F1"/>
    <w:rsid w:val="00C13773"/>
    <w:rsid w:val="00C17CC8"/>
    <w:rsid w:val="00C248A1"/>
    <w:rsid w:val="00C34A25"/>
    <w:rsid w:val="00C50220"/>
    <w:rsid w:val="00C61EB9"/>
    <w:rsid w:val="00C65425"/>
    <w:rsid w:val="00C75394"/>
    <w:rsid w:val="00C83417"/>
    <w:rsid w:val="00C842B5"/>
    <w:rsid w:val="00C8569F"/>
    <w:rsid w:val="00C9604F"/>
    <w:rsid w:val="00CA19AA"/>
    <w:rsid w:val="00CA72D2"/>
    <w:rsid w:val="00CB1020"/>
    <w:rsid w:val="00CB22EE"/>
    <w:rsid w:val="00CB4105"/>
    <w:rsid w:val="00CB6518"/>
    <w:rsid w:val="00CC5298"/>
    <w:rsid w:val="00CD736E"/>
    <w:rsid w:val="00CD798D"/>
    <w:rsid w:val="00CE161E"/>
    <w:rsid w:val="00CF59A8"/>
    <w:rsid w:val="00D15F85"/>
    <w:rsid w:val="00D25284"/>
    <w:rsid w:val="00D325A9"/>
    <w:rsid w:val="00D33A81"/>
    <w:rsid w:val="00D3594B"/>
    <w:rsid w:val="00D36A8A"/>
    <w:rsid w:val="00D460BE"/>
    <w:rsid w:val="00D61409"/>
    <w:rsid w:val="00D6691E"/>
    <w:rsid w:val="00D71170"/>
    <w:rsid w:val="00D879D6"/>
    <w:rsid w:val="00D94DED"/>
    <w:rsid w:val="00DA141A"/>
    <w:rsid w:val="00DA1C92"/>
    <w:rsid w:val="00DA25D4"/>
    <w:rsid w:val="00DA6538"/>
    <w:rsid w:val="00DB3620"/>
    <w:rsid w:val="00DD32B8"/>
    <w:rsid w:val="00DD4554"/>
    <w:rsid w:val="00DD760C"/>
    <w:rsid w:val="00E00D71"/>
    <w:rsid w:val="00E15E75"/>
    <w:rsid w:val="00E44684"/>
    <w:rsid w:val="00E44B28"/>
    <w:rsid w:val="00E46DEC"/>
    <w:rsid w:val="00E5262C"/>
    <w:rsid w:val="00E535B3"/>
    <w:rsid w:val="00E65D6A"/>
    <w:rsid w:val="00E71C86"/>
    <w:rsid w:val="00E864BE"/>
    <w:rsid w:val="00E95CCB"/>
    <w:rsid w:val="00EA65A1"/>
    <w:rsid w:val="00EB02B4"/>
    <w:rsid w:val="00EC490F"/>
    <w:rsid w:val="00EC7DC4"/>
    <w:rsid w:val="00ED30CF"/>
    <w:rsid w:val="00F176EF"/>
    <w:rsid w:val="00F45E10"/>
    <w:rsid w:val="00F6364A"/>
    <w:rsid w:val="00F7708E"/>
    <w:rsid w:val="00F77480"/>
    <w:rsid w:val="00F82667"/>
    <w:rsid w:val="00F86FF1"/>
    <w:rsid w:val="00F9113A"/>
    <w:rsid w:val="00FD1884"/>
    <w:rsid w:val="00FD4A27"/>
    <w:rsid w:val="00FE2546"/>
    <w:rsid w:val="00FE3E70"/>
    <w:rsid w:val="00FE62D1"/>
    <w:rsid w:val="00FF53A6"/>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7B4F9E"/>
    <w:rPr>
      <w:rFonts w:ascii="Georgia" w:hAnsi="Georgia"/>
    </w:rPr>
  </w:style>
  <w:style w:type="paragraph" w:styleId="Heading1">
    <w:name w:val="heading 1"/>
    <w:aliases w:val="Pocket"/>
    <w:basedOn w:val="Normal"/>
    <w:next w:val="Normal"/>
    <w:link w:val="Heading1Char"/>
    <w:qFormat/>
    <w:rsid w:val="007B4F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4F9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B4F9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B4F9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4F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4F9E"/>
  </w:style>
  <w:style w:type="character" w:customStyle="1" w:styleId="Heading1Char">
    <w:name w:val="Heading 1 Char"/>
    <w:aliases w:val="Pocket Char"/>
    <w:basedOn w:val="DefaultParagraphFont"/>
    <w:link w:val="Heading1"/>
    <w:rsid w:val="007B4F9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B4F9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B4F9E"/>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B4F9E"/>
    <w:rPr>
      <w:rFonts w:ascii="Georgia" w:eastAsiaTheme="majorEastAsia" w:hAnsi="Georgia" w:cstheme="majorBidi"/>
      <w:b/>
      <w:iCs/>
      <w:sz w:val="26"/>
    </w:rPr>
  </w:style>
  <w:style w:type="character" w:styleId="Emphasis">
    <w:name w:val="Emphasis"/>
    <w:basedOn w:val="DefaultParagraphFont"/>
    <w:uiPriority w:val="7"/>
    <w:qFormat/>
    <w:rsid w:val="007B4F9E"/>
    <w:rPr>
      <w:rFonts w:ascii="Georgia" w:hAnsi="Georgia"/>
      <w:b/>
      <w:i w:val="0"/>
      <w:iCs/>
      <w:sz w:val="22"/>
      <w:u w:val="single"/>
      <w:bdr w:val="single" w:sz="4" w:space="0" w:color="auto"/>
    </w:rPr>
  </w:style>
  <w:style w:type="character" w:customStyle="1" w:styleId="Style13ptBold">
    <w:name w:val="Style 13 pt Bold"/>
    <w:aliases w:val="Cite"/>
    <w:basedOn w:val="DefaultParagraphFont"/>
    <w:uiPriority w:val="5"/>
    <w:qFormat/>
    <w:rsid w:val="007B4F9E"/>
    <w:rPr>
      <w:rFonts w:ascii="Georgia" w:hAnsi="Georgia"/>
      <w:b/>
      <w:bCs/>
      <w:sz w:val="26"/>
      <w:u w:val="none"/>
    </w:rPr>
  </w:style>
  <w:style w:type="character" w:customStyle="1" w:styleId="StyleUnderline">
    <w:name w:val="Style Underline"/>
    <w:aliases w:val="Underline"/>
    <w:basedOn w:val="DefaultParagraphFont"/>
    <w:uiPriority w:val="6"/>
    <w:qFormat/>
    <w:rsid w:val="007B4F9E"/>
    <w:rPr>
      <w:rFonts w:ascii="Georgia" w:hAnsi="Georgia"/>
      <w:b w:val="0"/>
      <w:sz w:val="22"/>
      <w:u w:val="single"/>
    </w:rPr>
  </w:style>
  <w:style w:type="character" w:styleId="Hyperlink">
    <w:name w:val="Hyperlink"/>
    <w:basedOn w:val="DefaultParagraphFont"/>
    <w:uiPriority w:val="99"/>
    <w:semiHidden/>
    <w:unhideWhenUsed/>
    <w:rsid w:val="007B4F9E"/>
    <w:rPr>
      <w:color w:val="auto"/>
      <w:u w:val="none"/>
    </w:rPr>
  </w:style>
  <w:style w:type="character" w:styleId="FollowedHyperlink">
    <w:name w:val="FollowedHyperlink"/>
    <w:basedOn w:val="DefaultParagraphFont"/>
    <w:uiPriority w:val="99"/>
    <w:semiHidden/>
    <w:unhideWhenUsed/>
    <w:rsid w:val="007B4F9E"/>
    <w:rPr>
      <w:color w:val="auto"/>
      <w:u w:val="none"/>
    </w:rPr>
  </w:style>
  <w:style w:type="paragraph" w:customStyle="1" w:styleId="CardBody">
    <w:name w:val="Card Body"/>
    <w:basedOn w:val="Normal"/>
    <w:uiPriority w:val="4"/>
    <w:qFormat/>
    <w:rsid w:val="007B4F9E"/>
    <w:pPr>
      <w:ind w:left="288" w:right="288"/>
    </w:pPr>
  </w:style>
  <w:style w:type="paragraph" w:styleId="ListParagraph">
    <w:name w:val="List Paragraph"/>
    <w:basedOn w:val="Normal"/>
    <w:uiPriority w:val="99"/>
    <w:unhideWhenUsed/>
    <w:qFormat/>
    <w:rsid w:val="007B4F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7B4F9E"/>
    <w:rPr>
      <w:rFonts w:ascii="Georgia" w:hAnsi="Georgia"/>
    </w:rPr>
  </w:style>
  <w:style w:type="paragraph" w:styleId="Heading1">
    <w:name w:val="heading 1"/>
    <w:aliases w:val="Pocket"/>
    <w:basedOn w:val="Normal"/>
    <w:next w:val="Normal"/>
    <w:link w:val="Heading1Char"/>
    <w:qFormat/>
    <w:rsid w:val="007B4F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4F9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B4F9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B4F9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4F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4F9E"/>
  </w:style>
  <w:style w:type="character" w:customStyle="1" w:styleId="Heading1Char">
    <w:name w:val="Heading 1 Char"/>
    <w:aliases w:val="Pocket Char"/>
    <w:basedOn w:val="DefaultParagraphFont"/>
    <w:link w:val="Heading1"/>
    <w:rsid w:val="007B4F9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B4F9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B4F9E"/>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B4F9E"/>
    <w:rPr>
      <w:rFonts w:ascii="Georgia" w:eastAsiaTheme="majorEastAsia" w:hAnsi="Georgia" w:cstheme="majorBidi"/>
      <w:b/>
      <w:iCs/>
      <w:sz w:val="26"/>
    </w:rPr>
  </w:style>
  <w:style w:type="character" w:styleId="Emphasis">
    <w:name w:val="Emphasis"/>
    <w:basedOn w:val="DefaultParagraphFont"/>
    <w:uiPriority w:val="7"/>
    <w:qFormat/>
    <w:rsid w:val="007B4F9E"/>
    <w:rPr>
      <w:rFonts w:ascii="Georgia" w:hAnsi="Georgia"/>
      <w:b/>
      <w:i w:val="0"/>
      <w:iCs/>
      <w:sz w:val="22"/>
      <w:u w:val="single"/>
      <w:bdr w:val="single" w:sz="4" w:space="0" w:color="auto"/>
    </w:rPr>
  </w:style>
  <w:style w:type="character" w:customStyle="1" w:styleId="Style13ptBold">
    <w:name w:val="Style 13 pt Bold"/>
    <w:aliases w:val="Cite"/>
    <w:basedOn w:val="DefaultParagraphFont"/>
    <w:uiPriority w:val="5"/>
    <w:qFormat/>
    <w:rsid w:val="007B4F9E"/>
    <w:rPr>
      <w:rFonts w:ascii="Georgia" w:hAnsi="Georgia"/>
      <w:b/>
      <w:bCs/>
      <w:sz w:val="26"/>
      <w:u w:val="none"/>
    </w:rPr>
  </w:style>
  <w:style w:type="character" w:customStyle="1" w:styleId="StyleUnderline">
    <w:name w:val="Style Underline"/>
    <w:aliases w:val="Underline"/>
    <w:basedOn w:val="DefaultParagraphFont"/>
    <w:uiPriority w:val="6"/>
    <w:qFormat/>
    <w:rsid w:val="007B4F9E"/>
    <w:rPr>
      <w:rFonts w:ascii="Georgia" w:hAnsi="Georgia"/>
      <w:b w:val="0"/>
      <w:sz w:val="22"/>
      <w:u w:val="single"/>
    </w:rPr>
  </w:style>
  <w:style w:type="character" w:styleId="Hyperlink">
    <w:name w:val="Hyperlink"/>
    <w:basedOn w:val="DefaultParagraphFont"/>
    <w:uiPriority w:val="99"/>
    <w:semiHidden/>
    <w:unhideWhenUsed/>
    <w:rsid w:val="007B4F9E"/>
    <w:rPr>
      <w:color w:val="auto"/>
      <w:u w:val="none"/>
    </w:rPr>
  </w:style>
  <w:style w:type="character" w:styleId="FollowedHyperlink">
    <w:name w:val="FollowedHyperlink"/>
    <w:basedOn w:val="DefaultParagraphFont"/>
    <w:uiPriority w:val="99"/>
    <w:semiHidden/>
    <w:unhideWhenUsed/>
    <w:rsid w:val="007B4F9E"/>
    <w:rPr>
      <w:color w:val="auto"/>
      <w:u w:val="none"/>
    </w:rPr>
  </w:style>
  <w:style w:type="paragraph" w:customStyle="1" w:styleId="CardBody">
    <w:name w:val="Card Body"/>
    <w:basedOn w:val="Normal"/>
    <w:uiPriority w:val="4"/>
    <w:qFormat/>
    <w:rsid w:val="007B4F9E"/>
    <w:pPr>
      <w:ind w:left="288" w:right="288"/>
    </w:pPr>
  </w:style>
  <w:style w:type="paragraph" w:styleId="ListParagraph">
    <w:name w:val="List Paragraph"/>
    <w:basedOn w:val="Normal"/>
    <w:uiPriority w:val="99"/>
    <w:unhideWhenUsed/>
    <w:qFormat/>
    <w:rsid w:val="007B4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81D4-1827-4613-8881-4DAAE2A1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557</TotalTime>
  <Pages>2</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keywords>5.1.1</cp:keywords>
  <cp:lastModifiedBy>Admin</cp:lastModifiedBy>
  <cp:revision>178</cp:revision>
  <dcterms:created xsi:type="dcterms:W3CDTF">2015-09-06T15:25:00Z</dcterms:created>
  <dcterms:modified xsi:type="dcterms:W3CDTF">2015-09-07T07:11:00Z</dcterms:modified>
</cp:coreProperties>
</file>