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5BE9D" w14:textId="77777777" w:rsidR="00AB6CB2" w:rsidRPr="00102097" w:rsidRDefault="00AB6CB2" w:rsidP="00AB6CB2">
      <w:pPr>
        <w:rPr>
          <w:b/>
          <w:bCs/>
          <w:color w:val="00B0F0"/>
          <w:sz w:val="32"/>
          <w:szCs w:val="32"/>
          <w:lang w:val="en-KE"/>
        </w:rPr>
      </w:pPr>
      <w:r w:rsidRPr="00102097">
        <w:rPr>
          <w:b/>
          <w:bCs/>
          <w:color w:val="00B0F0"/>
          <w:sz w:val="32"/>
          <w:szCs w:val="32"/>
          <w:lang w:val="en-KE"/>
        </w:rPr>
        <w:t>Objective 1</w:t>
      </w:r>
    </w:p>
    <w:p w14:paraId="25AC900D" w14:textId="77777777" w:rsidR="00102097" w:rsidRPr="00102097" w:rsidRDefault="00AB6CB2" w:rsidP="00AB6CB2">
      <w:pPr>
        <w:rPr>
          <w:b/>
          <w:bCs/>
          <w:sz w:val="24"/>
          <w:szCs w:val="24"/>
          <w:u w:val="single"/>
          <w:lang w:val="en-KE"/>
        </w:rPr>
      </w:pPr>
      <w:r w:rsidRPr="00102097">
        <w:rPr>
          <w:b/>
          <w:bCs/>
          <w:sz w:val="24"/>
          <w:szCs w:val="24"/>
          <w:u w:val="single"/>
          <w:lang w:val="en-KE"/>
        </w:rPr>
        <w:t>Calculate top-level KPIs</w:t>
      </w:r>
    </w:p>
    <w:p w14:paraId="7759E94D" w14:textId="1B49E2DD" w:rsidR="00AB6CB2" w:rsidRPr="00AB6CB2" w:rsidRDefault="00102097" w:rsidP="00AB6CB2">
      <w:pPr>
        <w:rPr>
          <w:lang w:val="en-KE"/>
        </w:rPr>
      </w:pPr>
      <w:r>
        <w:rPr>
          <w:lang w:val="en-KE"/>
        </w:rPr>
        <w:t xml:space="preserve">In this </w:t>
      </w:r>
      <w:r w:rsidR="00AB6CB2" w:rsidRPr="00AB6CB2">
        <w:rPr>
          <w:lang w:val="en-KE"/>
        </w:rPr>
        <w:t xml:space="preserve"> objective is to calculate top-level KPIs by flagging complaints as "Open" or "Closed" and creating a PivotTable to count the complaints for each status.</w:t>
      </w:r>
    </w:p>
    <w:tbl>
      <w:tblPr>
        <w:tblW w:w="0" w:type="auto"/>
        <w:tblCellMar>
          <w:top w:w="15" w:type="dxa"/>
          <w:left w:w="15" w:type="dxa"/>
          <w:bottom w:w="15" w:type="dxa"/>
          <w:right w:w="15" w:type="dxa"/>
        </w:tblCellMar>
        <w:tblLook w:val="04A0" w:firstRow="1" w:lastRow="0" w:firstColumn="1" w:lastColumn="0" w:noHBand="0" w:noVBand="1"/>
      </w:tblPr>
      <w:tblGrid>
        <w:gridCol w:w="7861"/>
      </w:tblGrid>
      <w:tr w:rsidR="0032433C" w:rsidRPr="00AB6CB2" w14:paraId="6A41A656" w14:textId="77777777" w:rsidTr="0032433C">
        <w:trPr>
          <w:tblHeader/>
        </w:trPr>
        <w:tc>
          <w:tcPr>
            <w:tcW w:w="7861" w:type="dxa"/>
            <w:tcBorders>
              <w:top w:val="single" w:sz="2" w:space="0" w:color="auto"/>
              <w:left w:val="single" w:sz="2" w:space="0" w:color="auto"/>
              <w:bottom w:val="single" w:sz="2" w:space="0" w:color="auto"/>
              <w:right w:val="single" w:sz="2" w:space="0" w:color="auto"/>
            </w:tcBorders>
            <w:shd w:val="clear" w:color="auto" w:fill="F9F9F9"/>
            <w:vAlign w:val="center"/>
            <w:hideMark/>
          </w:tcPr>
          <w:p w14:paraId="01930295" w14:textId="77777777" w:rsidR="0032433C" w:rsidRPr="00AB6CB2" w:rsidRDefault="0032433C" w:rsidP="00AB6CB2">
            <w:pPr>
              <w:rPr>
                <w:b/>
                <w:bCs/>
                <w:lang w:val="en-KE"/>
              </w:rPr>
            </w:pPr>
            <w:r w:rsidRPr="00AB6CB2">
              <w:rPr>
                <w:b/>
                <w:bCs/>
                <w:lang w:val="en-KE"/>
              </w:rPr>
              <w:t>Task</w:t>
            </w:r>
          </w:p>
        </w:tc>
      </w:tr>
      <w:tr w:rsidR="0032433C" w:rsidRPr="00AB6CB2" w14:paraId="2C3C412B" w14:textId="77777777" w:rsidTr="0032433C">
        <w:tc>
          <w:tcPr>
            <w:tcW w:w="7861" w:type="dxa"/>
            <w:tcBorders>
              <w:top w:val="single" w:sz="2" w:space="0" w:color="auto"/>
              <w:left w:val="single" w:sz="2" w:space="0" w:color="auto"/>
              <w:bottom w:val="single" w:sz="2" w:space="0" w:color="auto"/>
              <w:right w:val="single" w:sz="2" w:space="0" w:color="auto"/>
            </w:tcBorders>
            <w:vAlign w:val="center"/>
            <w:hideMark/>
          </w:tcPr>
          <w:p w14:paraId="0873898F" w14:textId="77777777" w:rsidR="0032433C" w:rsidRPr="00AB6CB2" w:rsidRDefault="0032433C" w:rsidP="00AB6CB2">
            <w:pPr>
              <w:rPr>
                <w:lang w:val="en-KE"/>
              </w:rPr>
            </w:pPr>
            <w:r w:rsidRPr="00AB6CB2">
              <w:rPr>
                <w:lang w:val="en-KE"/>
              </w:rPr>
              <w:t>Create a Status column that flags complaints as "Open" or "Closed" based on the values in the Company Response to Consumer column ("In progress" = "Open", others are "Closed")</w:t>
            </w:r>
          </w:p>
        </w:tc>
      </w:tr>
      <w:tr w:rsidR="0032433C" w:rsidRPr="00AB6CB2" w14:paraId="4C6F4886" w14:textId="77777777" w:rsidTr="0032433C">
        <w:tc>
          <w:tcPr>
            <w:tcW w:w="7861" w:type="dxa"/>
            <w:tcBorders>
              <w:top w:val="single" w:sz="2" w:space="0" w:color="auto"/>
              <w:left w:val="single" w:sz="2" w:space="0" w:color="auto"/>
              <w:bottom w:val="single" w:sz="2" w:space="0" w:color="auto"/>
              <w:right w:val="single" w:sz="2" w:space="0" w:color="auto"/>
            </w:tcBorders>
            <w:shd w:val="clear" w:color="auto" w:fill="F9F9F9"/>
            <w:vAlign w:val="center"/>
            <w:hideMark/>
          </w:tcPr>
          <w:p w14:paraId="03D11114" w14:textId="77777777" w:rsidR="0032433C" w:rsidRPr="00AB6CB2" w:rsidRDefault="0032433C" w:rsidP="00AB6CB2">
            <w:pPr>
              <w:rPr>
                <w:lang w:val="en-KE"/>
              </w:rPr>
            </w:pPr>
            <w:r w:rsidRPr="00AB6CB2">
              <w:rPr>
                <w:lang w:val="en-KE"/>
              </w:rPr>
              <w:t>Create a Week start column with the date for the corresponding Monday of each Date received (for example, if the “Date received” is Wednesday, Jan 4th, then the “Week start” is Monday, Jan 2nd)</w:t>
            </w:r>
          </w:p>
        </w:tc>
      </w:tr>
      <w:tr w:rsidR="0032433C" w:rsidRPr="00AB6CB2" w14:paraId="0F81142A" w14:textId="77777777" w:rsidTr="0032433C">
        <w:tc>
          <w:tcPr>
            <w:tcW w:w="7861" w:type="dxa"/>
            <w:tcBorders>
              <w:top w:val="single" w:sz="2" w:space="0" w:color="auto"/>
              <w:left w:val="single" w:sz="2" w:space="0" w:color="auto"/>
              <w:bottom w:val="single" w:sz="2" w:space="0" w:color="auto"/>
              <w:right w:val="single" w:sz="2" w:space="0" w:color="auto"/>
            </w:tcBorders>
            <w:vAlign w:val="center"/>
            <w:hideMark/>
          </w:tcPr>
          <w:p w14:paraId="3B2C926C" w14:textId="77777777" w:rsidR="0032433C" w:rsidRPr="00AB6CB2" w:rsidRDefault="0032433C" w:rsidP="00AB6CB2">
            <w:pPr>
              <w:rPr>
                <w:lang w:val="en-KE"/>
              </w:rPr>
            </w:pPr>
            <w:r w:rsidRPr="00AB6CB2">
              <w:rPr>
                <w:lang w:val="en-KE"/>
              </w:rPr>
              <w:t>Extract the Year, Month, and Day of the Week start column</w:t>
            </w:r>
          </w:p>
        </w:tc>
      </w:tr>
      <w:tr w:rsidR="0032433C" w:rsidRPr="00AB6CB2" w14:paraId="77CE5776" w14:textId="77777777" w:rsidTr="0032433C">
        <w:tc>
          <w:tcPr>
            <w:tcW w:w="7861" w:type="dxa"/>
            <w:tcBorders>
              <w:top w:val="single" w:sz="2" w:space="0" w:color="auto"/>
              <w:left w:val="single" w:sz="2" w:space="0" w:color="auto"/>
              <w:bottom w:val="single" w:sz="2" w:space="0" w:color="auto"/>
              <w:right w:val="single" w:sz="2" w:space="0" w:color="auto"/>
            </w:tcBorders>
            <w:shd w:val="clear" w:color="auto" w:fill="F9F9F9"/>
            <w:vAlign w:val="center"/>
            <w:hideMark/>
          </w:tcPr>
          <w:p w14:paraId="27A92EEB" w14:textId="77777777" w:rsidR="0032433C" w:rsidRPr="00AB6CB2" w:rsidRDefault="0032433C" w:rsidP="00AB6CB2">
            <w:pPr>
              <w:rPr>
                <w:lang w:val="en-KE"/>
              </w:rPr>
            </w:pPr>
            <w:r w:rsidRPr="00AB6CB2">
              <w:rPr>
                <w:lang w:val="en-KE"/>
              </w:rPr>
              <w:t>Change the formula for the Month column so that it returns the text for the month name in the “mmm” format (1=“Jan”, 2=“Feb”, etc.)</w:t>
            </w:r>
          </w:p>
        </w:tc>
      </w:tr>
    </w:tbl>
    <w:p w14:paraId="2C16001B" w14:textId="77777777" w:rsidR="00AB6CB2" w:rsidRDefault="00AB6CB2"/>
    <w:p w14:paraId="5ACB5C10" w14:textId="0370ED20" w:rsidR="00AB6CB2" w:rsidRPr="00102097" w:rsidRDefault="00AB6CB2" w:rsidP="00AB6CB2">
      <w:pPr>
        <w:rPr>
          <w:b/>
          <w:bCs/>
          <w:color w:val="00B0F0"/>
          <w:sz w:val="32"/>
          <w:szCs w:val="32"/>
          <w:lang w:val="en-KE"/>
        </w:rPr>
      </w:pPr>
      <w:r w:rsidRPr="00102097">
        <w:rPr>
          <w:b/>
          <w:bCs/>
          <w:color w:val="00B0F0"/>
          <w:sz w:val="32"/>
          <w:szCs w:val="32"/>
          <w:lang w:val="en-KE"/>
        </w:rPr>
        <w:t>Objective 2</w:t>
      </w:r>
    </w:p>
    <w:p w14:paraId="485C2B3C" w14:textId="62AAFBBB" w:rsidR="00AB6CB2" w:rsidRPr="00AB6CB2" w:rsidRDefault="00AB6CB2" w:rsidP="00AB6CB2">
      <w:pPr>
        <w:rPr>
          <w:lang w:val="en-KE"/>
        </w:rPr>
      </w:pPr>
      <w:r w:rsidRPr="00AB6CB2">
        <w:rPr>
          <w:b/>
          <w:bCs/>
          <w:lang w:val="en-KE"/>
        </w:rPr>
        <w:t>Visualize the weekly trend</w:t>
      </w:r>
      <w:r w:rsidRPr="00AB6CB2">
        <w:rPr>
          <w:lang w:val="en-KE"/>
        </w:rPr>
        <w:t>Your second objective is to create a new PivotTable that shows the "Open" and "Closed" complaints by week, then visualize the trend using a stacked column chart.</w:t>
      </w:r>
    </w:p>
    <w:tbl>
      <w:tblPr>
        <w:tblW w:w="7948" w:type="dxa"/>
        <w:tblCellMar>
          <w:top w:w="15" w:type="dxa"/>
          <w:left w:w="15" w:type="dxa"/>
          <w:bottom w:w="15" w:type="dxa"/>
          <w:right w:w="15" w:type="dxa"/>
        </w:tblCellMar>
        <w:tblLook w:val="04A0" w:firstRow="1" w:lastRow="0" w:firstColumn="1" w:lastColumn="0" w:noHBand="0" w:noVBand="1"/>
      </w:tblPr>
      <w:tblGrid>
        <w:gridCol w:w="7948"/>
      </w:tblGrid>
      <w:tr w:rsidR="0032433C" w:rsidRPr="00AB6CB2" w14:paraId="436D7362" w14:textId="77777777" w:rsidTr="0032433C">
        <w:trPr>
          <w:trHeight w:val="476"/>
          <w:tblHeader/>
        </w:trPr>
        <w:tc>
          <w:tcPr>
            <w:tcW w:w="0" w:type="auto"/>
            <w:tcBorders>
              <w:top w:val="single" w:sz="2" w:space="0" w:color="auto"/>
              <w:left w:val="single" w:sz="2" w:space="0" w:color="auto"/>
              <w:bottom w:val="single" w:sz="2" w:space="0" w:color="auto"/>
              <w:right w:val="single" w:sz="2" w:space="0" w:color="auto"/>
            </w:tcBorders>
            <w:shd w:val="clear" w:color="auto" w:fill="F9F9F9"/>
            <w:vAlign w:val="center"/>
            <w:hideMark/>
          </w:tcPr>
          <w:p w14:paraId="21EA1394" w14:textId="77777777" w:rsidR="0032433C" w:rsidRPr="00AB6CB2" w:rsidRDefault="0032433C" w:rsidP="00AB6CB2">
            <w:pPr>
              <w:rPr>
                <w:b/>
                <w:bCs/>
                <w:lang w:val="en-KE"/>
              </w:rPr>
            </w:pPr>
            <w:r w:rsidRPr="00AB6CB2">
              <w:rPr>
                <w:b/>
                <w:bCs/>
                <w:lang w:val="en-KE"/>
              </w:rPr>
              <w:t>Task</w:t>
            </w:r>
          </w:p>
        </w:tc>
      </w:tr>
      <w:tr w:rsidR="0032433C" w:rsidRPr="00AB6CB2" w14:paraId="126DD83E" w14:textId="77777777" w:rsidTr="0032433C">
        <w:trPr>
          <w:trHeight w:val="794"/>
        </w:trPr>
        <w:tc>
          <w:tcPr>
            <w:tcW w:w="0" w:type="auto"/>
            <w:tcBorders>
              <w:top w:val="single" w:sz="2" w:space="0" w:color="auto"/>
              <w:left w:val="single" w:sz="2" w:space="0" w:color="auto"/>
              <w:bottom w:val="single" w:sz="2" w:space="0" w:color="auto"/>
              <w:right w:val="single" w:sz="2" w:space="0" w:color="auto"/>
            </w:tcBorders>
            <w:vAlign w:val="center"/>
            <w:hideMark/>
          </w:tcPr>
          <w:p w14:paraId="166D4F2C" w14:textId="77777777" w:rsidR="0032433C" w:rsidRPr="00AB6CB2" w:rsidRDefault="0032433C" w:rsidP="00AB6CB2">
            <w:pPr>
              <w:rPr>
                <w:lang w:val="en-KE"/>
              </w:rPr>
            </w:pPr>
            <w:r w:rsidRPr="00AB6CB2">
              <w:rPr>
                <w:lang w:val="en-KE"/>
              </w:rPr>
              <w:t>Calculate the count of Complaint ID by Status, including the grand total</w:t>
            </w:r>
          </w:p>
        </w:tc>
      </w:tr>
      <w:tr w:rsidR="0032433C" w:rsidRPr="00AB6CB2" w14:paraId="24B5C0D4" w14:textId="77777777" w:rsidTr="0032433C">
        <w:trPr>
          <w:trHeight w:val="794"/>
        </w:trPr>
        <w:tc>
          <w:tcPr>
            <w:tcW w:w="0" w:type="auto"/>
            <w:tcBorders>
              <w:top w:val="single" w:sz="2" w:space="0" w:color="auto"/>
              <w:left w:val="single" w:sz="2" w:space="0" w:color="auto"/>
              <w:bottom w:val="single" w:sz="2" w:space="0" w:color="auto"/>
              <w:right w:val="single" w:sz="2" w:space="0" w:color="auto"/>
            </w:tcBorders>
            <w:shd w:val="clear" w:color="auto" w:fill="F9F9F9"/>
            <w:vAlign w:val="center"/>
            <w:hideMark/>
          </w:tcPr>
          <w:p w14:paraId="71828C7E" w14:textId="77777777" w:rsidR="0032433C" w:rsidRPr="00AB6CB2" w:rsidRDefault="0032433C" w:rsidP="00AB6CB2">
            <w:pPr>
              <w:rPr>
                <w:lang w:val="en-KE"/>
              </w:rPr>
            </w:pPr>
            <w:r w:rsidRPr="00AB6CB2">
              <w:rPr>
                <w:lang w:val="en-KE"/>
              </w:rPr>
              <w:t>Place the results, or KPIs, in a single row with “Complaints:” to their left</w:t>
            </w:r>
          </w:p>
        </w:tc>
      </w:tr>
      <w:tr w:rsidR="0032433C" w:rsidRPr="00AB6CB2" w14:paraId="00C04DBC" w14:textId="77777777" w:rsidTr="0032433C">
        <w:trPr>
          <w:trHeight w:val="778"/>
        </w:trPr>
        <w:tc>
          <w:tcPr>
            <w:tcW w:w="0" w:type="auto"/>
            <w:tcBorders>
              <w:top w:val="single" w:sz="2" w:space="0" w:color="auto"/>
              <w:left w:val="single" w:sz="2" w:space="0" w:color="auto"/>
              <w:bottom w:val="single" w:sz="2" w:space="0" w:color="auto"/>
              <w:right w:val="single" w:sz="2" w:space="0" w:color="auto"/>
            </w:tcBorders>
            <w:vAlign w:val="center"/>
            <w:hideMark/>
          </w:tcPr>
          <w:p w14:paraId="5A67B372" w14:textId="77777777" w:rsidR="0032433C" w:rsidRPr="00AB6CB2" w:rsidRDefault="0032433C" w:rsidP="00AB6CB2">
            <w:pPr>
              <w:rPr>
                <w:lang w:val="en-KE"/>
              </w:rPr>
            </w:pPr>
            <w:r w:rsidRPr="00AB6CB2">
              <w:rPr>
                <w:lang w:val="en-KE"/>
              </w:rPr>
              <w:t>Add a title on top (“Consumer Complaints Tracking”) and apply formatting to the title &amp; KPIs</w:t>
            </w:r>
          </w:p>
        </w:tc>
      </w:tr>
      <w:tr w:rsidR="0032433C" w:rsidRPr="00AB6CB2" w14:paraId="2AB71C70" w14:textId="77777777" w:rsidTr="0032433C">
        <w:trPr>
          <w:trHeight w:val="794"/>
        </w:trPr>
        <w:tc>
          <w:tcPr>
            <w:tcW w:w="0" w:type="auto"/>
            <w:tcBorders>
              <w:top w:val="single" w:sz="2" w:space="0" w:color="auto"/>
              <w:left w:val="single" w:sz="2" w:space="0" w:color="auto"/>
              <w:bottom w:val="single" w:sz="2" w:space="0" w:color="auto"/>
              <w:right w:val="single" w:sz="2" w:space="0" w:color="auto"/>
            </w:tcBorders>
            <w:shd w:val="clear" w:color="auto" w:fill="F9F9F9"/>
            <w:vAlign w:val="center"/>
            <w:hideMark/>
          </w:tcPr>
          <w:p w14:paraId="0BAB4459" w14:textId="77777777" w:rsidR="0032433C" w:rsidRPr="00AB6CB2" w:rsidRDefault="0032433C" w:rsidP="00AB6CB2">
            <w:pPr>
              <w:rPr>
                <w:lang w:val="en-KE"/>
              </w:rPr>
            </w:pPr>
            <w:r w:rsidRPr="00AB6CB2">
              <w:rPr>
                <w:lang w:val="en-KE"/>
              </w:rPr>
              <w:t>Insert a timeline with the Week start field to filter the results</w:t>
            </w:r>
          </w:p>
        </w:tc>
      </w:tr>
    </w:tbl>
    <w:p w14:paraId="4D142868" w14:textId="77777777" w:rsidR="00AB6CB2" w:rsidRDefault="00AB6CB2"/>
    <w:p w14:paraId="6D9E5DFD" w14:textId="77777777" w:rsidR="00AB6CB2" w:rsidRDefault="00AB6CB2"/>
    <w:p w14:paraId="02721631" w14:textId="77777777" w:rsidR="00102097" w:rsidRDefault="00102097"/>
    <w:p w14:paraId="18CEC5C8" w14:textId="77777777" w:rsidR="00AB6CB2" w:rsidRPr="00102097" w:rsidRDefault="00AB6CB2" w:rsidP="00AB6CB2">
      <w:pPr>
        <w:rPr>
          <w:b/>
          <w:bCs/>
          <w:color w:val="00B0F0"/>
          <w:sz w:val="32"/>
          <w:szCs w:val="32"/>
          <w:lang w:val="en-KE"/>
        </w:rPr>
      </w:pPr>
      <w:r w:rsidRPr="00102097">
        <w:rPr>
          <w:b/>
          <w:bCs/>
          <w:color w:val="00B0F0"/>
          <w:sz w:val="32"/>
          <w:szCs w:val="32"/>
          <w:lang w:val="en-KE"/>
        </w:rPr>
        <w:lastRenderedPageBreak/>
        <w:t>Objective 3</w:t>
      </w:r>
    </w:p>
    <w:p w14:paraId="2357D09A" w14:textId="7F0CE57D" w:rsidR="00AB6CB2" w:rsidRPr="00AB6CB2" w:rsidRDefault="00102097" w:rsidP="00AB6CB2">
      <w:pPr>
        <w:rPr>
          <w:lang w:val="en-KE"/>
        </w:rPr>
      </w:pPr>
      <w:r w:rsidRPr="00102097">
        <w:rPr>
          <w:lang w:val="en-KE"/>
        </w:rPr>
        <w:t>The third</w:t>
      </w:r>
      <w:r>
        <w:rPr>
          <w:b/>
          <w:bCs/>
          <w:lang w:val="en-KE"/>
        </w:rPr>
        <w:t xml:space="preserve"> </w:t>
      </w:r>
      <w:r w:rsidR="00AB6CB2" w:rsidRPr="00AB6CB2">
        <w:rPr>
          <w:lang w:val="en-KE"/>
        </w:rPr>
        <w:t>objective is to add formatting and polish to the report by modifying the KPIs, chart, and timeline filter.</w:t>
      </w:r>
    </w:p>
    <w:tbl>
      <w:tblPr>
        <w:tblW w:w="4200" w:type="pct"/>
        <w:tblCellMar>
          <w:top w:w="15" w:type="dxa"/>
          <w:left w:w="15" w:type="dxa"/>
          <w:bottom w:w="15" w:type="dxa"/>
          <w:right w:w="15" w:type="dxa"/>
        </w:tblCellMar>
        <w:tblLook w:val="04A0" w:firstRow="1" w:lastRow="0" w:firstColumn="1" w:lastColumn="0" w:noHBand="0" w:noVBand="1"/>
      </w:tblPr>
      <w:tblGrid>
        <w:gridCol w:w="7857"/>
      </w:tblGrid>
      <w:tr w:rsidR="0032433C" w:rsidRPr="00AB6CB2" w14:paraId="53E63E63" w14:textId="77777777" w:rsidTr="0032433C">
        <w:trPr>
          <w:tblHeader/>
        </w:trPr>
        <w:tc>
          <w:tcPr>
            <w:tcW w:w="0" w:type="auto"/>
            <w:tcBorders>
              <w:top w:val="single" w:sz="2" w:space="0" w:color="auto"/>
              <w:left w:val="single" w:sz="2" w:space="0" w:color="auto"/>
              <w:bottom w:val="single" w:sz="2" w:space="0" w:color="auto"/>
              <w:right w:val="single" w:sz="2" w:space="0" w:color="auto"/>
            </w:tcBorders>
            <w:shd w:val="clear" w:color="auto" w:fill="F9F9F9"/>
            <w:vAlign w:val="center"/>
            <w:hideMark/>
          </w:tcPr>
          <w:p w14:paraId="0CCF28E6" w14:textId="77777777" w:rsidR="0032433C" w:rsidRPr="00AB6CB2" w:rsidRDefault="0032433C" w:rsidP="00AB6CB2">
            <w:pPr>
              <w:rPr>
                <w:b/>
                <w:bCs/>
                <w:lang w:val="en-KE"/>
              </w:rPr>
            </w:pPr>
            <w:r w:rsidRPr="00AB6CB2">
              <w:rPr>
                <w:b/>
                <w:bCs/>
                <w:lang w:val="en-KE"/>
              </w:rPr>
              <w:t>Task</w:t>
            </w:r>
          </w:p>
        </w:tc>
      </w:tr>
      <w:tr w:rsidR="0032433C" w:rsidRPr="00AB6CB2" w14:paraId="62FB384D" w14:textId="77777777" w:rsidTr="0032433C">
        <w:tc>
          <w:tcPr>
            <w:tcW w:w="0" w:type="auto"/>
            <w:tcBorders>
              <w:top w:val="single" w:sz="2" w:space="0" w:color="auto"/>
              <w:left w:val="single" w:sz="2" w:space="0" w:color="auto"/>
              <w:bottom w:val="single" w:sz="2" w:space="0" w:color="auto"/>
              <w:right w:val="single" w:sz="2" w:space="0" w:color="auto"/>
            </w:tcBorders>
            <w:vAlign w:val="center"/>
            <w:hideMark/>
          </w:tcPr>
          <w:p w14:paraId="2DEF0671" w14:textId="77777777" w:rsidR="0032433C" w:rsidRPr="00AB6CB2" w:rsidRDefault="0032433C" w:rsidP="00AB6CB2">
            <w:pPr>
              <w:rPr>
                <w:lang w:val="en-KE"/>
              </w:rPr>
            </w:pPr>
            <w:r w:rsidRPr="00AB6CB2">
              <w:rPr>
                <w:lang w:val="en-KE"/>
              </w:rPr>
              <w:t>Calculate the count of Complaint ID by Status (columns) and Year, Month, and Day (rows) and create a stacked column chart with the results to visualize the weekly trend</w:t>
            </w:r>
          </w:p>
        </w:tc>
      </w:tr>
      <w:tr w:rsidR="0032433C" w:rsidRPr="00AB6CB2" w14:paraId="6470677E" w14:textId="77777777" w:rsidTr="0032433C">
        <w:tc>
          <w:tcPr>
            <w:tcW w:w="0" w:type="auto"/>
            <w:tcBorders>
              <w:top w:val="single" w:sz="2" w:space="0" w:color="auto"/>
              <w:left w:val="single" w:sz="2" w:space="0" w:color="auto"/>
              <w:bottom w:val="single" w:sz="2" w:space="0" w:color="auto"/>
              <w:right w:val="single" w:sz="2" w:space="0" w:color="auto"/>
            </w:tcBorders>
            <w:shd w:val="clear" w:color="auto" w:fill="F9F9F9"/>
            <w:vAlign w:val="center"/>
            <w:hideMark/>
          </w:tcPr>
          <w:p w14:paraId="0A3F8181" w14:textId="77777777" w:rsidR="0032433C" w:rsidRPr="00AB6CB2" w:rsidRDefault="0032433C" w:rsidP="00AB6CB2">
            <w:pPr>
              <w:rPr>
                <w:lang w:val="en-KE"/>
              </w:rPr>
            </w:pPr>
            <w:r w:rsidRPr="00AB6CB2">
              <w:rPr>
                <w:lang w:val="en-KE"/>
              </w:rPr>
              <w:t>Connect the chart to the Week start timeline filter</w:t>
            </w:r>
          </w:p>
        </w:tc>
      </w:tr>
      <w:tr w:rsidR="0032433C" w:rsidRPr="00AB6CB2" w14:paraId="5710D616" w14:textId="77777777" w:rsidTr="0032433C">
        <w:tc>
          <w:tcPr>
            <w:tcW w:w="0" w:type="auto"/>
            <w:tcBorders>
              <w:top w:val="single" w:sz="2" w:space="0" w:color="auto"/>
              <w:left w:val="single" w:sz="2" w:space="0" w:color="auto"/>
              <w:bottom w:val="single" w:sz="2" w:space="0" w:color="auto"/>
              <w:right w:val="single" w:sz="2" w:space="0" w:color="auto"/>
            </w:tcBorders>
            <w:vAlign w:val="center"/>
            <w:hideMark/>
          </w:tcPr>
          <w:p w14:paraId="5CCD45CD" w14:textId="77777777" w:rsidR="0032433C" w:rsidRPr="00AB6CB2" w:rsidRDefault="0032433C" w:rsidP="00AB6CB2">
            <w:pPr>
              <w:rPr>
                <w:lang w:val="en-KE"/>
              </w:rPr>
            </w:pPr>
            <w:r w:rsidRPr="00AB6CB2">
              <w:rPr>
                <w:lang w:val="en-KE"/>
              </w:rPr>
              <w:t>Place the “Open” column in the chart at the baseline to improve readability</w:t>
            </w:r>
          </w:p>
        </w:tc>
      </w:tr>
      <w:tr w:rsidR="0032433C" w:rsidRPr="00AB6CB2" w14:paraId="2FF685BF" w14:textId="77777777" w:rsidTr="0032433C">
        <w:tc>
          <w:tcPr>
            <w:tcW w:w="0" w:type="auto"/>
            <w:tcBorders>
              <w:top w:val="single" w:sz="2" w:space="0" w:color="auto"/>
              <w:left w:val="single" w:sz="2" w:space="0" w:color="auto"/>
              <w:bottom w:val="single" w:sz="2" w:space="0" w:color="auto"/>
              <w:right w:val="single" w:sz="2" w:space="0" w:color="auto"/>
            </w:tcBorders>
            <w:shd w:val="clear" w:color="auto" w:fill="F9F9F9"/>
            <w:vAlign w:val="center"/>
            <w:hideMark/>
          </w:tcPr>
          <w:p w14:paraId="49AFD4B2" w14:textId="77777777" w:rsidR="0032433C" w:rsidRPr="00AB6CB2" w:rsidRDefault="0032433C" w:rsidP="00AB6CB2">
            <w:pPr>
              <w:rPr>
                <w:lang w:val="en-KE"/>
              </w:rPr>
            </w:pPr>
            <w:r w:rsidRPr="00AB6CB2">
              <w:rPr>
                <w:lang w:val="en-KE"/>
              </w:rPr>
              <w:t>Use the colors in the “Open” and “Closed” KPIs as a legend for the chart and apply additional formatting and alignment to finalize the report</w:t>
            </w:r>
          </w:p>
        </w:tc>
      </w:tr>
    </w:tbl>
    <w:p w14:paraId="66837CF0" w14:textId="77777777" w:rsidR="00AB6CB2" w:rsidRDefault="00AB6CB2"/>
    <w:p w14:paraId="7E43E01B" w14:textId="72133F69" w:rsidR="00102097" w:rsidRPr="00102097" w:rsidRDefault="00102097" w:rsidP="00102097">
      <w:pPr>
        <w:rPr>
          <w:b/>
          <w:bCs/>
          <w:color w:val="00B0F0"/>
          <w:sz w:val="32"/>
          <w:szCs w:val="32"/>
          <w:lang w:val="en-KE"/>
        </w:rPr>
      </w:pPr>
      <w:r w:rsidRPr="00102097">
        <w:rPr>
          <w:b/>
          <w:bCs/>
          <w:color w:val="00B0F0"/>
          <w:sz w:val="32"/>
          <w:szCs w:val="32"/>
          <w:lang w:val="en-KE"/>
        </w:rPr>
        <w:t xml:space="preserve">Objective </w:t>
      </w:r>
      <w:r>
        <w:rPr>
          <w:b/>
          <w:bCs/>
          <w:color w:val="00B0F0"/>
          <w:sz w:val="32"/>
          <w:szCs w:val="32"/>
          <w:lang w:val="en-KE"/>
        </w:rPr>
        <w:t>4</w:t>
      </w:r>
    </w:p>
    <w:p w14:paraId="59108A0A" w14:textId="6E25A50E" w:rsidR="001751B5" w:rsidRPr="001751B5" w:rsidRDefault="001751B5" w:rsidP="001751B5">
      <w:pPr>
        <w:rPr>
          <w:b/>
          <w:bCs/>
          <w:color w:val="00B0F0"/>
          <w:sz w:val="32"/>
          <w:szCs w:val="32"/>
          <w:lang w:val="en-KE"/>
        </w:rPr>
      </w:pPr>
      <w:r w:rsidRPr="001751B5">
        <w:rPr>
          <w:b/>
          <w:bCs/>
          <w:color w:val="00B0F0"/>
          <w:sz w:val="32"/>
          <w:szCs w:val="32"/>
          <w:lang w:val="en-KE"/>
        </w:rPr>
        <w:t>Detailed Consumer Behavior Analysis</w:t>
      </w:r>
    </w:p>
    <w:p w14:paraId="6A8C7CAB" w14:textId="77777777" w:rsidR="001751B5" w:rsidRPr="001751B5" w:rsidRDefault="001751B5" w:rsidP="001751B5">
      <w:pPr>
        <w:numPr>
          <w:ilvl w:val="0"/>
          <w:numId w:val="1"/>
        </w:numPr>
        <w:rPr>
          <w:lang w:val="en-KE"/>
        </w:rPr>
      </w:pPr>
      <w:r w:rsidRPr="001751B5">
        <w:rPr>
          <w:b/>
          <w:bCs/>
          <w:lang w:val="en-KE"/>
        </w:rPr>
        <w:t>Submission Channels Analysis</w:t>
      </w:r>
      <w:r w:rsidRPr="001751B5">
        <w:rPr>
          <w:lang w:val="en-KE"/>
        </w:rPr>
        <w:t>: Count complaints by the "Submitted via" field to identify the most used submission channels.</w:t>
      </w:r>
    </w:p>
    <w:p w14:paraId="2A97A090" w14:textId="77777777" w:rsidR="001751B5" w:rsidRPr="001751B5" w:rsidRDefault="001751B5" w:rsidP="001751B5">
      <w:pPr>
        <w:numPr>
          <w:ilvl w:val="0"/>
          <w:numId w:val="1"/>
        </w:numPr>
        <w:rPr>
          <w:lang w:val="en-KE"/>
        </w:rPr>
      </w:pPr>
      <w:r w:rsidRPr="001751B5">
        <w:rPr>
          <w:b/>
          <w:bCs/>
          <w:lang w:val="en-KE"/>
        </w:rPr>
        <w:t>State-wise Analysis</w:t>
      </w:r>
      <w:r w:rsidRPr="001751B5">
        <w:rPr>
          <w:lang w:val="en-KE"/>
        </w:rPr>
        <w:t>: Create a visualization of the number of complaints per state to understand geographical trends.</w:t>
      </w:r>
    </w:p>
    <w:p w14:paraId="15F77222" w14:textId="77777777" w:rsidR="001751B5" w:rsidRDefault="001751B5" w:rsidP="001751B5">
      <w:pPr>
        <w:numPr>
          <w:ilvl w:val="0"/>
          <w:numId w:val="1"/>
        </w:numPr>
        <w:rPr>
          <w:lang w:val="en-KE"/>
        </w:rPr>
      </w:pPr>
      <w:r w:rsidRPr="001751B5">
        <w:rPr>
          <w:b/>
          <w:bCs/>
          <w:lang w:val="en-KE"/>
        </w:rPr>
        <w:t>Product/Issue Trends</w:t>
      </w:r>
      <w:r w:rsidRPr="001751B5">
        <w:rPr>
          <w:lang w:val="en-KE"/>
        </w:rPr>
        <w:t>: Count complaints by "Product" and "Issue" to identify common complaint types.</w:t>
      </w:r>
    </w:p>
    <w:p w14:paraId="6F3694C4" w14:textId="7E0C83D0" w:rsidR="001751B5" w:rsidRPr="00102097" w:rsidRDefault="001751B5" w:rsidP="00102097">
      <w:pPr>
        <w:rPr>
          <w:b/>
          <w:bCs/>
          <w:color w:val="00B0F0"/>
          <w:sz w:val="32"/>
          <w:szCs w:val="32"/>
          <w:lang w:val="en-KE"/>
        </w:rPr>
      </w:pPr>
      <w:r w:rsidRPr="00102097">
        <w:rPr>
          <w:b/>
          <w:bCs/>
          <w:color w:val="00B0F0"/>
          <w:sz w:val="32"/>
          <w:szCs w:val="32"/>
          <w:lang w:val="en-KE"/>
        </w:rPr>
        <w:t>KEY STEPS FOR . Detailed Consumer Behavior Analysis</w:t>
      </w:r>
    </w:p>
    <w:p w14:paraId="4C6E3AF4" w14:textId="33625EC8" w:rsidR="001751B5" w:rsidRPr="00102097" w:rsidRDefault="001751B5" w:rsidP="001751B5">
      <w:pPr>
        <w:rPr>
          <w:b/>
          <w:bCs/>
          <w:u w:val="single"/>
          <w:lang w:val="en-KE"/>
        </w:rPr>
      </w:pPr>
      <w:r w:rsidRPr="00102097">
        <w:rPr>
          <w:b/>
          <w:bCs/>
          <w:u w:val="single"/>
          <w:lang w:val="en-KE"/>
        </w:rPr>
        <w:t>A. Submission Channels Analysis</w:t>
      </w:r>
    </w:p>
    <w:p w14:paraId="3BD871EA" w14:textId="77777777" w:rsidR="001751B5" w:rsidRPr="001751B5" w:rsidRDefault="001751B5" w:rsidP="001751B5">
      <w:pPr>
        <w:rPr>
          <w:lang w:val="en-KE"/>
        </w:rPr>
      </w:pPr>
      <w:r w:rsidRPr="001751B5">
        <w:rPr>
          <w:b/>
          <w:bCs/>
          <w:lang w:val="en-KE"/>
        </w:rPr>
        <w:t>Steps</w:t>
      </w:r>
      <w:r w:rsidRPr="001751B5">
        <w:rPr>
          <w:lang w:val="en-KE"/>
        </w:rPr>
        <w:t>:</w:t>
      </w:r>
    </w:p>
    <w:p w14:paraId="7996FE96" w14:textId="77777777" w:rsidR="001751B5" w:rsidRPr="001751B5" w:rsidRDefault="001751B5" w:rsidP="001751B5">
      <w:pPr>
        <w:numPr>
          <w:ilvl w:val="0"/>
          <w:numId w:val="2"/>
        </w:numPr>
        <w:rPr>
          <w:lang w:val="en-KE"/>
        </w:rPr>
      </w:pPr>
      <w:r w:rsidRPr="001751B5">
        <w:rPr>
          <w:lang w:val="en-KE"/>
        </w:rPr>
        <w:t>Create a PivotTable with "Submitted via" as rows and "Complaint ID" as values (count).</w:t>
      </w:r>
    </w:p>
    <w:p w14:paraId="30B1C5DE" w14:textId="77777777" w:rsidR="001751B5" w:rsidRPr="001751B5" w:rsidRDefault="001751B5" w:rsidP="001751B5">
      <w:pPr>
        <w:numPr>
          <w:ilvl w:val="0"/>
          <w:numId w:val="2"/>
        </w:numPr>
        <w:rPr>
          <w:lang w:val="en-KE"/>
        </w:rPr>
      </w:pPr>
      <w:r w:rsidRPr="001751B5">
        <w:rPr>
          <w:lang w:val="en-KE"/>
        </w:rPr>
        <w:t>Create a bar chart to visualize the distribution of submission channels.</w:t>
      </w:r>
    </w:p>
    <w:p w14:paraId="7BB5C12A" w14:textId="12E64A02" w:rsidR="001751B5" w:rsidRPr="00102097" w:rsidRDefault="001751B5">
      <w:pPr>
        <w:rPr>
          <w:b/>
          <w:bCs/>
          <w:u w:val="single"/>
        </w:rPr>
      </w:pPr>
      <w:r w:rsidRPr="00102097">
        <w:rPr>
          <w:u w:val="single"/>
        </w:rPr>
        <w:t xml:space="preserve">B. 2. </w:t>
      </w:r>
      <w:r w:rsidRPr="00102097">
        <w:rPr>
          <w:b/>
          <w:bCs/>
          <w:u w:val="single"/>
        </w:rPr>
        <w:t>State-wise Analysis</w:t>
      </w:r>
    </w:p>
    <w:p w14:paraId="28E1CA6D" w14:textId="705060FD" w:rsidR="001751B5" w:rsidRPr="001751B5" w:rsidRDefault="001751B5" w:rsidP="001751B5">
      <w:pPr>
        <w:pStyle w:val="ListParagraph"/>
        <w:numPr>
          <w:ilvl w:val="0"/>
          <w:numId w:val="1"/>
        </w:numPr>
        <w:rPr>
          <w:lang w:val="en-KE"/>
        </w:rPr>
      </w:pPr>
      <w:r w:rsidRPr="001751B5">
        <w:rPr>
          <w:lang w:val="en-KE"/>
        </w:rPr>
        <w:t>Create a PivotTable with "State" as rows and "Complaint ID" as values (count).</w:t>
      </w:r>
    </w:p>
    <w:p w14:paraId="791F92C8" w14:textId="1777753E" w:rsidR="001751B5" w:rsidRPr="001751B5" w:rsidRDefault="001751B5" w:rsidP="001751B5">
      <w:pPr>
        <w:pStyle w:val="ListParagraph"/>
        <w:numPr>
          <w:ilvl w:val="0"/>
          <w:numId w:val="1"/>
        </w:numPr>
        <w:rPr>
          <w:lang w:val="en-KE"/>
        </w:rPr>
      </w:pPr>
      <w:r w:rsidRPr="001751B5">
        <w:rPr>
          <w:lang w:val="en-KE"/>
        </w:rPr>
        <w:t>Add conditional formatting to highlight states with the most complaints.</w:t>
      </w:r>
    </w:p>
    <w:p w14:paraId="294FD8E7" w14:textId="076A9E7D" w:rsidR="001751B5" w:rsidRPr="004B4DDB" w:rsidRDefault="001751B5" w:rsidP="001751B5">
      <w:pPr>
        <w:pStyle w:val="ListParagraph"/>
        <w:numPr>
          <w:ilvl w:val="0"/>
          <w:numId w:val="1"/>
        </w:numPr>
      </w:pPr>
      <w:r w:rsidRPr="001751B5">
        <w:rPr>
          <w:lang w:val="en-KE"/>
        </w:rPr>
        <w:t>Create a map visualization if supported in your version of Excel.</w:t>
      </w:r>
    </w:p>
    <w:p w14:paraId="06614389" w14:textId="40F4DBFF" w:rsidR="004B4DDB" w:rsidRPr="004B4DDB" w:rsidRDefault="004B4DDB" w:rsidP="004B4DDB">
      <w:pPr>
        <w:rPr>
          <w:b/>
          <w:bCs/>
          <w:lang w:val="en-KE"/>
        </w:rPr>
      </w:pPr>
      <w:r>
        <w:t>c.</w:t>
      </w:r>
      <w:r w:rsidRPr="004B4DDB">
        <w:rPr>
          <w:rFonts w:ascii="Times New Roman" w:eastAsia="Times New Roman" w:hAnsi="Times New Roman" w:cs="Times New Roman"/>
          <w:b/>
          <w:bCs/>
          <w:kern w:val="0"/>
          <w:sz w:val="27"/>
          <w:szCs w:val="27"/>
          <w:lang w:val="en-KE" w:eastAsia="en-KE"/>
          <w14:ligatures w14:val="none"/>
        </w:rPr>
        <w:t xml:space="preserve"> </w:t>
      </w:r>
      <w:r w:rsidRPr="00102097">
        <w:rPr>
          <w:b/>
          <w:bCs/>
          <w:u w:val="single"/>
          <w:lang w:val="en-KE"/>
        </w:rPr>
        <w:t>3. Product/Issue Trends</w:t>
      </w:r>
    </w:p>
    <w:p w14:paraId="5C6894B7" w14:textId="77777777" w:rsidR="004B4DDB" w:rsidRPr="004B4DDB" w:rsidRDefault="004B4DDB" w:rsidP="004B4DDB">
      <w:pPr>
        <w:rPr>
          <w:lang w:val="en-KE"/>
        </w:rPr>
      </w:pPr>
      <w:r w:rsidRPr="004B4DDB">
        <w:rPr>
          <w:b/>
          <w:bCs/>
          <w:lang w:val="en-KE"/>
        </w:rPr>
        <w:t>Steps</w:t>
      </w:r>
      <w:r w:rsidRPr="004B4DDB">
        <w:rPr>
          <w:lang w:val="en-KE"/>
        </w:rPr>
        <w:t>:</w:t>
      </w:r>
    </w:p>
    <w:p w14:paraId="331E284B" w14:textId="77777777" w:rsidR="004B4DDB" w:rsidRPr="004B4DDB" w:rsidRDefault="004B4DDB" w:rsidP="004B4DDB">
      <w:pPr>
        <w:numPr>
          <w:ilvl w:val="0"/>
          <w:numId w:val="4"/>
        </w:numPr>
        <w:rPr>
          <w:lang w:val="en-KE"/>
        </w:rPr>
      </w:pPr>
      <w:r w:rsidRPr="004B4DDB">
        <w:rPr>
          <w:lang w:val="en-KE"/>
        </w:rPr>
        <w:lastRenderedPageBreak/>
        <w:t>Create two separate PivotTables:</w:t>
      </w:r>
    </w:p>
    <w:p w14:paraId="26FC89BB" w14:textId="77777777" w:rsidR="004B4DDB" w:rsidRPr="004B4DDB" w:rsidRDefault="004B4DDB" w:rsidP="004B4DDB">
      <w:pPr>
        <w:numPr>
          <w:ilvl w:val="1"/>
          <w:numId w:val="4"/>
        </w:numPr>
        <w:rPr>
          <w:lang w:val="en-KE"/>
        </w:rPr>
      </w:pPr>
      <w:r w:rsidRPr="004B4DDB">
        <w:rPr>
          <w:lang w:val="en-KE"/>
        </w:rPr>
        <w:t>"Product" as rows and "Complaint ID" as values (count).</w:t>
      </w:r>
    </w:p>
    <w:p w14:paraId="413CA586" w14:textId="77777777" w:rsidR="004B4DDB" w:rsidRPr="004B4DDB" w:rsidRDefault="004B4DDB" w:rsidP="004B4DDB">
      <w:pPr>
        <w:numPr>
          <w:ilvl w:val="1"/>
          <w:numId w:val="4"/>
        </w:numPr>
        <w:rPr>
          <w:lang w:val="en-KE"/>
        </w:rPr>
      </w:pPr>
      <w:r w:rsidRPr="004B4DDB">
        <w:rPr>
          <w:lang w:val="en-KE"/>
        </w:rPr>
        <w:t>"Issue" as rows and "Complaint ID" as values (count).</w:t>
      </w:r>
    </w:p>
    <w:p w14:paraId="4EA6D04F" w14:textId="77777777" w:rsidR="004B4DDB" w:rsidRDefault="004B4DDB" w:rsidP="004B4DDB">
      <w:pPr>
        <w:numPr>
          <w:ilvl w:val="0"/>
          <w:numId w:val="4"/>
        </w:numPr>
        <w:rPr>
          <w:lang w:val="en-KE"/>
        </w:rPr>
      </w:pPr>
      <w:r w:rsidRPr="004B4DDB">
        <w:rPr>
          <w:lang w:val="en-KE"/>
        </w:rPr>
        <w:t>Use stacked bar or column charts to visualize the most common products and issues.</w:t>
      </w:r>
    </w:p>
    <w:p w14:paraId="0F502BFB" w14:textId="77777777" w:rsidR="00102097" w:rsidRDefault="00102097" w:rsidP="00102097">
      <w:pPr>
        <w:ind w:left="360"/>
        <w:rPr>
          <w:b/>
          <w:bCs/>
          <w:color w:val="00B0F0"/>
          <w:sz w:val="32"/>
          <w:szCs w:val="32"/>
          <w:lang w:val="en-KE"/>
        </w:rPr>
      </w:pPr>
    </w:p>
    <w:p w14:paraId="1FECA8E4" w14:textId="77777777" w:rsidR="00102097" w:rsidRDefault="00102097" w:rsidP="00102097">
      <w:pPr>
        <w:ind w:left="360"/>
        <w:rPr>
          <w:b/>
          <w:bCs/>
          <w:color w:val="00B0F0"/>
          <w:sz w:val="32"/>
          <w:szCs w:val="32"/>
          <w:lang w:val="en-KE"/>
        </w:rPr>
      </w:pPr>
      <w:r w:rsidRPr="00102097">
        <w:rPr>
          <w:b/>
          <w:bCs/>
          <w:color w:val="00B0F0"/>
          <w:sz w:val="32"/>
          <w:szCs w:val="32"/>
          <w:lang w:val="en-KE"/>
        </w:rPr>
        <w:t xml:space="preserve">Objective </w:t>
      </w:r>
      <w:r w:rsidRPr="00102097">
        <w:rPr>
          <w:b/>
          <w:bCs/>
          <w:color w:val="00B0F0"/>
          <w:sz w:val="32"/>
          <w:szCs w:val="32"/>
          <w:lang w:val="en-KE"/>
        </w:rPr>
        <w:t>5</w:t>
      </w:r>
    </w:p>
    <w:p w14:paraId="3B579B0F" w14:textId="57B0424F" w:rsidR="006327ED" w:rsidRPr="00102097" w:rsidRDefault="006327ED" w:rsidP="00102097">
      <w:pPr>
        <w:ind w:left="360"/>
        <w:rPr>
          <w:b/>
          <w:bCs/>
          <w:color w:val="00B0F0"/>
          <w:sz w:val="32"/>
          <w:szCs w:val="32"/>
          <w:lang w:val="en-KE"/>
        </w:rPr>
      </w:pPr>
      <w:r w:rsidRPr="006327ED">
        <w:rPr>
          <w:b/>
          <w:bCs/>
          <w:color w:val="00B0F0"/>
          <w:sz w:val="36"/>
          <w:szCs w:val="36"/>
          <w:lang w:val="en-KE"/>
        </w:rPr>
        <w:t>Resolution Timeliness Analysis</w:t>
      </w:r>
    </w:p>
    <w:p w14:paraId="2AE45243" w14:textId="77777777" w:rsidR="006327ED" w:rsidRPr="006327ED" w:rsidRDefault="006327ED" w:rsidP="006327ED">
      <w:pPr>
        <w:numPr>
          <w:ilvl w:val="0"/>
          <w:numId w:val="5"/>
        </w:numPr>
        <w:rPr>
          <w:lang w:val="en-KE"/>
        </w:rPr>
      </w:pPr>
      <w:r w:rsidRPr="006327ED">
        <w:rPr>
          <w:lang w:val="en-KE"/>
        </w:rPr>
        <w:t>Calculate the percentage of complaints marked as "Timely response" for each product or issue to assess performance in resolving complaints on time.</w:t>
      </w:r>
    </w:p>
    <w:p w14:paraId="1434A20B" w14:textId="77777777" w:rsidR="006327ED" w:rsidRDefault="006327ED" w:rsidP="006327ED">
      <w:pPr>
        <w:numPr>
          <w:ilvl w:val="0"/>
          <w:numId w:val="5"/>
        </w:numPr>
        <w:rPr>
          <w:lang w:val="en-KE"/>
        </w:rPr>
      </w:pPr>
      <w:r w:rsidRPr="006327ED">
        <w:rPr>
          <w:lang w:val="en-KE"/>
        </w:rPr>
        <w:t>Visualize trends in "Timely response" by week or month.</w:t>
      </w:r>
    </w:p>
    <w:p w14:paraId="1E30BEEB" w14:textId="5D968D3E" w:rsidR="006327ED" w:rsidRPr="00102097" w:rsidRDefault="006327ED" w:rsidP="00102097">
      <w:pPr>
        <w:rPr>
          <w:b/>
          <w:bCs/>
          <w:u w:val="single"/>
          <w:lang w:val="en-KE"/>
        </w:rPr>
      </w:pPr>
      <w:r w:rsidRPr="00102097">
        <w:rPr>
          <w:b/>
          <w:bCs/>
          <w:u w:val="single"/>
          <w:lang w:val="en-KE"/>
        </w:rPr>
        <w:t>Resolution Timeliness Analysis</w:t>
      </w:r>
    </w:p>
    <w:p w14:paraId="4F18F7D1" w14:textId="77777777" w:rsidR="006327ED" w:rsidRPr="006327ED" w:rsidRDefault="006327ED" w:rsidP="006327ED">
      <w:pPr>
        <w:ind w:left="720"/>
        <w:rPr>
          <w:lang w:val="en-KE"/>
        </w:rPr>
      </w:pPr>
      <w:r w:rsidRPr="006327ED">
        <w:rPr>
          <w:b/>
          <w:bCs/>
          <w:lang w:val="en-KE"/>
        </w:rPr>
        <w:t>Steps</w:t>
      </w:r>
      <w:r w:rsidRPr="006327ED">
        <w:rPr>
          <w:lang w:val="en-KE"/>
        </w:rPr>
        <w:t>:</w:t>
      </w:r>
    </w:p>
    <w:p w14:paraId="0BE7DA7B" w14:textId="77777777" w:rsidR="006327ED" w:rsidRPr="006327ED" w:rsidRDefault="006327ED" w:rsidP="006327ED">
      <w:pPr>
        <w:numPr>
          <w:ilvl w:val="0"/>
          <w:numId w:val="6"/>
        </w:numPr>
        <w:rPr>
          <w:lang w:val="en-KE"/>
        </w:rPr>
      </w:pPr>
      <w:r w:rsidRPr="006327ED">
        <w:rPr>
          <w:lang w:val="en-KE"/>
        </w:rPr>
        <w:t>Create a calculated field to count the percentage of "Timely response" for each product.</w:t>
      </w:r>
    </w:p>
    <w:p w14:paraId="58B55415" w14:textId="77777777" w:rsidR="006327ED" w:rsidRPr="006327ED" w:rsidRDefault="006327ED" w:rsidP="006327ED">
      <w:pPr>
        <w:numPr>
          <w:ilvl w:val="0"/>
          <w:numId w:val="6"/>
        </w:numPr>
        <w:rPr>
          <w:lang w:val="en-KE"/>
        </w:rPr>
      </w:pPr>
      <w:r w:rsidRPr="006327ED">
        <w:rPr>
          <w:lang w:val="en-KE"/>
        </w:rPr>
        <w:t>Create a PivotTable with "Product" or "Issue" as rows and "Timely response?" as values (count of "Yes").</w:t>
      </w:r>
    </w:p>
    <w:p w14:paraId="3F679AB2" w14:textId="77777777" w:rsidR="006327ED" w:rsidRPr="006327ED" w:rsidRDefault="006327ED" w:rsidP="006327ED">
      <w:pPr>
        <w:numPr>
          <w:ilvl w:val="0"/>
          <w:numId w:val="6"/>
        </w:numPr>
        <w:rPr>
          <w:lang w:val="en-KE"/>
        </w:rPr>
      </w:pPr>
      <w:r w:rsidRPr="006327ED">
        <w:rPr>
          <w:lang w:val="en-KE"/>
        </w:rPr>
        <w:t>Add a stacked bar chart to visualize the timely response rates.</w:t>
      </w:r>
    </w:p>
    <w:p w14:paraId="64B92048" w14:textId="77777777" w:rsidR="006327ED" w:rsidRPr="006327ED" w:rsidRDefault="006327ED" w:rsidP="006327ED">
      <w:pPr>
        <w:ind w:left="720"/>
        <w:rPr>
          <w:lang w:val="en-KE"/>
        </w:rPr>
      </w:pPr>
    </w:p>
    <w:p w14:paraId="3AD2D6E8" w14:textId="42394155" w:rsidR="004B4DDB" w:rsidRPr="006327ED" w:rsidRDefault="004B4DDB" w:rsidP="004B4DDB">
      <w:pPr>
        <w:rPr>
          <w:b/>
          <w:bCs/>
        </w:rPr>
      </w:pPr>
    </w:p>
    <w:sectPr w:rsidR="004B4DDB" w:rsidRPr="0063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0945"/>
    <w:multiLevelType w:val="multilevel"/>
    <w:tmpl w:val="B3C07B2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06E9"/>
    <w:multiLevelType w:val="hybridMultilevel"/>
    <w:tmpl w:val="904E84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E353E80"/>
    <w:multiLevelType w:val="multilevel"/>
    <w:tmpl w:val="D6FE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04C7B"/>
    <w:multiLevelType w:val="multilevel"/>
    <w:tmpl w:val="8E42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F3303B"/>
    <w:multiLevelType w:val="multilevel"/>
    <w:tmpl w:val="F9780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D72F6"/>
    <w:multiLevelType w:val="multilevel"/>
    <w:tmpl w:val="4190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619994">
    <w:abstractNumId w:val="5"/>
  </w:num>
  <w:num w:numId="2" w16cid:durableId="739865669">
    <w:abstractNumId w:val="2"/>
  </w:num>
  <w:num w:numId="3" w16cid:durableId="490874172">
    <w:abstractNumId w:val="1"/>
  </w:num>
  <w:num w:numId="4" w16cid:durableId="1882934643">
    <w:abstractNumId w:val="4"/>
  </w:num>
  <w:num w:numId="5" w16cid:durableId="506987643">
    <w:abstractNumId w:val="0"/>
  </w:num>
  <w:num w:numId="6" w16cid:durableId="474613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19"/>
    <w:rsid w:val="00102097"/>
    <w:rsid w:val="001751B5"/>
    <w:rsid w:val="00292378"/>
    <w:rsid w:val="0032433C"/>
    <w:rsid w:val="003B2BC6"/>
    <w:rsid w:val="004B4DDB"/>
    <w:rsid w:val="006327ED"/>
    <w:rsid w:val="00814F19"/>
    <w:rsid w:val="009C7C65"/>
    <w:rsid w:val="00A14F64"/>
    <w:rsid w:val="00AB6CB2"/>
    <w:rsid w:val="00C60D57"/>
    <w:rsid w:val="00C6154E"/>
    <w:rsid w:val="00E2324C"/>
    <w:rsid w:val="00ED315D"/>
    <w:rsid w:val="00ED75B9"/>
    <w:rsid w:val="00FD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E68E"/>
  <w15:chartTrackingRefBased/>
  <w15:docId w15:val="{71A59216-4847-4F87-A574-823881E6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097"/>
  </w:style>
  <w:style w:type="paragraph" w:styleId="Heading3">
    <w:name w:val="heading 3"/>
    <w:basedOn w:val="Normal"/>
    <w:next w:val="Normal"/>
    <w:link w:val="Heading3Char"/>
    <w:uiPriority w:val="9"/>
    <w:semiHidden/>
    <w:unhideWhenUsed/>
    <w:qFormat/>
    <w:rsid w:val="004B4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B5"/>
    <w:pPr>
      <w:ind w:left="720"/>
      <w:contextualSpacing/>
    </w:pPr>
  </w:style>
  <w:style w:type="character" w:customStyle="1" w:styleId="Heading3Char">
    <w:name w:val="Heading 3 Char"/>
    <w:basedOn w:val="DefaultParagraphFont"/>
    <w:link w:val="Heading3"/>
    <w:uiPriority w:val="9"/>
    <w:semiHidden/>
    <w:rsid w:val="004B4D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0676">
      <w:bodyDiv w:val="1"/>
      <w:marLeft w:val="0"/>
      <w:marRight w:val="0"/>
      <w:marTop w:val="0"/>
      <w:marBottom w:val="0"/>
      <w:divBdr>
        <w:top w:val="none" w:sz="0" w:space="0" w:color="auto"/>
        <w:left w:val="none" w:sz="0" w:space="0" w:color="auto"/>
        <w:bottom w:val="none" w:sz="0" w:space="0" w:color="auto"/>
        <w:right w:val="none" w:sz="0" w:space="0" w:color="auto"/>
      </w:divBdr>
    </w:div>
    <w:div w:id="98792379">
      <w:bodyDiv w:val="1"/>
      <w:marLeft w:val="0"/>
      <w:marRight w:val="0"/>
      <w:marTop w:val="0"/>
      <w:marBottom w:val="0"/>
      <w:divBdr>
        <w:top w:val="none" w:sz="0" w:space="0" w:color="auto"/>
        <w:left w:val="none" w:sz="0" w:space="0" w:color="auto"/>
        <w:bottom w:val="none" w:sz="0" w:space="0" w:color="auto"/>
        <w:right w:val="none" w:sz="0" w:space="0" w:color="auto"/>
      </w:divBdr>
    </w:div>
    <w:div w:id="429350381">
      <w:bodyDiv w:val="1"/>
      <w:marLeft w:val="0"/>
      <w:marRight w:val="0"/>
      <w:marTop w:val="0"/>
      <w:marBottom w:val="0"/>
      <w:divBdr>
        <w:top w:val="none" w:sz="0" w:space="0" w:color="auto"/>
        <w:left w:val="none" w:sz="0" w:space="0" w:color="auto"/>
        <w:bottom w:val="none" w:sz="0" w:space="0" w:color="auto"/>
        <w:right w:val="none" w:sz="0" w:space="0" w:color="auto"/>
      </w:divBdr>
    </w:div>
    <w:div w:id="471599061">
      <w:bodyDiv w:val="1"/>
      <w:marLeft w:val="0"/>
      <w:marRight w:val="0"/>
      <w:marTop w:val="0"/>
      <w:marBottom w:val="0"/>
      <w:divBdr>
        <w:top w:val="none" w:sz="0" w:space="0" w:color="auto"/>
        <w:left w:val="none" w:sz="0" w:space="0" w:color="auto"/>
        <w:bottom w:val="none" w:sz="0" w:space="0" w:color="auto"/>
        <w:right w:val="none" w:sz="0" w:space="0" w:color="auto"/>
      </w:divBdr>
    </w:div>
    <w:div w:id="471866881">
      <w:bodyDiv w:val="1"/>
      <w:marLeft w:val="0"/>
      <w:marRight w:val="0"/>
      <w:marTop w:val="0"/>
      <w:marBottom w:val="0"/>
      <w:divBdr>
        <w:top w:val="none" w:sz="0" w:space="0" w:color="auto"/>
        <w:left w:val="none" w:sz="0" w:space="0" w:color="auto"/>
        <w:bottom w:val="none" w:sz="0" w:space="0" w:color="auto"/>
        <w:right w:val="none" w:sz="0" w:space="0" w:color="auto"/>
      </w:divBdr>
      <w:divsChild>
        <w:div w:id="1558204890">
          <w:marLeft w:val="0"/>
          <w:marRight w:val="0"/>
          <w:marTop w:val="0"/>
          <w:marBottom w:val="0"/>
          <w:divBdr>
            <w:top w:val="none" w:sz="0" w:space="0" w:color="auto"/>
            <w:left w:val="none" w:sz="0" w:space="0" w:color="auto"/>
            <w:bottom w:val="none" w:sz="0" w:space="0" w:color="auto"/>
            <w:right w:val="none" w:sz="0" w:space="0" w:color="auto"/>
          </w:divBdr>
          <w:divsChild>
            <w:div w:id="339894041">
              <w:marLeft w:val="0"/>
              <w:marRight w:val="0"/>
              <w:marTop w:val="0"/>
              <w:marBottom w:val="0"/>
              <w:divBdr>
                <w:top w:val="none" w:sz="0" w:space="0" w:color="auto"/>
                <w:left w:val="none" w:sz="0" w:space="0" w:color="auto"/>
                <w:bottom w:val="none" w:sz="0" w:space="0" w:color="auto"/>
                <w:right w:val="none" w:sz="0" w:space="0" w:color="auto"/>
              </w:divBdr>
            </w:div>
          </w:divsChild>
        </w:div>
        <w:div w:id="824316584">
          <w:marLeft w:val="0"/>
          <w:marRight w:val="0"/>
          <w:marTop w:val="0"/>
          <w:marBottom w:val="0"/>
          <w:divBdr>
            <w:top w:val="none" w:sz="0" w:space="0" w:color="auto"/>
            <w:left w:val="none" w:sz="0" w:space="0" w:color="auto"/>
            <w:bottom w:val="none" w:sz="0" w:space="0" w:color="auto"/>
            <w:right w:val="none" w:sz="0" w:space="0" w:color="auto"/>
          </w:divBdr>
        </w:div>
        <w:div w:id="929891095">
          <w:marLeft w:val="0"/>
          <w:marRight w:val="0"/>
          <w:marTop w:val="0"/>
          <w:marBottom w:val="0"/>
          <w:divBdr>
            <w:top w:val="none" w:sz="0" w:space="0" w:color="auto"/>
            <w:left w:val="none" w:sz="0" w:space="0" w:color="auto"/>
            <w:bottom w:val="none" w:sz="0" w:space="0" w:color="auto"/>
            <w:right w:val="none" w:sz="0" w:space="0" w:color="auto"/>
          </w:divBdr>
        </w:div>
        <w:div w:id="128324393">
          <w:marLeft w:val="0"/>
          <w:marRight w:val="0"/>
          <w:marTop w:val="0"/>
          <w:marBottom w:val="0"/>
          <w:divBdr>
            <w:top w:val="none" w:sz="0" w:space="0" w:color="auto"/>
            <w:left w:val="none" w:sz="0" w:space="0" w:color="auto"/>
            <w:bottom w:val="none" w:sz="0" w:space="0" w:color="auto"/>
            <w:right w:val="none" w:sz="0" w:space="0" w:color="auto"/>
          </w:divBdr>
        </w:div>
        <w:div w:id="694768969">
          <w:marLeft w:val="0"/>
          <w:marRight w:val="0"/>
          <w:marTop w:val="0"/>
          <w:marBottom w:val="0"/>
          <w:divBdr>
            <w:top w:val="none" w:sz="0" w:space="0" w:color="auto"/>
            <w:left w:val="none" w:sz="0" w:space="0" w:color="auto"/>
            <w:bottom w:val="none" w:sz="0" w:space="0" w:color="auto"/>
            <w:right w:val="none" w:sz="0" w:space="0" w:color="auto"/>
          </w:divBdr>
        </w:div>
      </w:divsChild>
    </w:div>
    <w:div w:id="545681919">
      <w:bodyDiv w:val="1"/>
      <w:marLeft w:val="0"/>
      <w:marRight w:val="0"/>
      <w:marTop w:val="0"/>
      <w:marBottom w:val="0"/>
      <w:divBdr>
        <w:top w:val="none" w:sz="0" w:space="0" w:color="auto"/>
        <w:left w:val="none" w:sz="0" w:space="0" w:color="auto"/>
        <w:bottom w:val="none" w:sz="0" w:space="0" w:color="auto"/>
        <w:right w:val="none" w:sz="0" w:space="0" w:color="auto"/>
      </w:divBdr>
    </w:div>
    <w:div w:id="552816726">
      <w:bodyDiv w:val="1"/>
      <w:marLeft w:val="0"/>
      <w:marRight w:val="0"/>
      <w:marTop w:val="0"/>
      <w:marBottom w:val="0"/>
      <w:divBdr>
        <w:top w:val="none" w:sz="0" w:space="0" w:color="auto"/>
        <w:left w:val="none" w:sz="0" w:space="0" w:color="auto"/>
        <w:bottom w:val="none" w:sz="0" w:space="0" w:color="auto"/>
        <w:right w:val="none" w:sz="0" w:space="0" w:color="auto"/>
      </w:divBdr>
      <w:divsChild>
        <w:div w:id="1294291674">
          <w:marLeft w:val="0"/>
          <w:marRight w:val="0"/>
          <w:marTop w:val="0"/>
          <w:marBottom w:val="0"/>
          <w:divBdr>
            <w:top w:val="none" w:sz="0" w:space="0" w:color="auto"/>
            <w:left w:val="none" w:sz="0" w:space="0" w:color="auto"/>
            <w:bottom w:val="none" w:sz="0" w:space="0" w:color="auto"/>
            <w:right w:val="none" w:sz="0" w:space="0" w:color="auto"/>
          </w:divBdr>
          <w:divsChild>
            <w:div w:id="1852714796">
              <w:marLeft w:val="0"/>
              <w:marRight w:val="0"/>
              <w:marTop w:val="0"/>
              <w:marBottom w:val="0"/>
              <w:divBdr>
                <w:top w:val="none" w:sz="0" w:space="0" w:color="auto"/>
                <w:left w:val="none" w:sz="0" w:space="0" w:color="auto"/>
                <w:bottom w:val="none" w:sz="0" w:space="0" w:color="auto"/>
                <w:right w:val="none" w:sz="0" w:space="0" w:color="auto"/>
              </w:divBdr>
            </w:div>
          </w:divsChild>
        </w:div>
        <w:div w:id="266548172">
          <w:marLeft w:val="0"/>
          <w:marRight w:val="0"/>
          <w:marTop w:val="0"/>
          <w:marBottom w:val="0"/>
          <w:divBdr>
            <w:top w:val="none" w:sz="0" w:space="0" w:color="auto"/>
            <w:left w:val="none" w:sz="0" w:space="0" w:color="auto"/>
            <w:bottom w:val="none" w:sz="0" w:space="0" w:color="auto"/>
            <w:right w:val="none" w:sz="0" w:space="0" w:color="auto"/>
          </w:divBdr>
        </w:div>
        <w:div w:id="654382745">
          <w:marLeft w:val="0"/>
          <w:marRight w:val="0"/>
          <w:marTop w:val="0"/>
          <w:marBottom w:val="0"/>
          <w:divBdr>
            <w:top w:val="none" w:sz="0" w:space="0" w:color="auto"/>
            <w:left w:val="none" w:sz="0" w:space="0" w:color="auto"/>
            <w:bottom w:val="none" w:sz="0" w:space="0" w:color="auto"/>
            <w:right w:val="none" w:sz="0" w:space="0" w:color="auto"/>
          </w:divBdr>
        </w:div>
        <w:div w:id="1851488616">
          <w:marLeft w:val="0"/>
          <w:marRight w:val="0"/>
          <w:marTop w:val="0"/>
          <w:marBottom w:val="0"/>
          <w:divBdr>
            <w:top w:val="none" w:sz="0" w:space="0" w:color="auto"/>
            <w:left w:val="none" w:sz="0" w:space="0" w:color="auto"/>
            <w:bottom w:val="none" w:sz="0" w:space="0" w:color="auto"/>
            <w:right w:val="none" w:sz="0" w:space="0" w:color="auto"/>
          </w:divBdr>
        </w:div>
        <w:div w:id="1153372800">
          <w:marLeft w:val="0"/>
          <w:marRight w:val="0"/>
          <w:marTop w:val="0"/>
          <w:marBottom w:val="0"/>
          <w:divBdr>
            <w:top w:val="none" w:sz="0" w:space="0" w:color="auto"/>
            <w:left w:val="none" w:sz="0" w:space="0" w:color="auto"/>
            <w:bottom w:val="none" w:sz="0" w:space="0" w:color="auto"/>
            <w:right w:val="none" w:sz="0" w:space="0" w:color="auto"/>
          </w:divBdr>
        </w:div>
      </w:divsChild>
    </w:div>
    <w:div w:id="555552586">
      <w:bodyDiv w:val="1"/>
      <w:marLeft w:val="0"/>
      <w:marRight w:val="0"/>
      <w:marTop w:val="0"/>
      <w:marBottom w:val="0"/>
      <w:divBdr>
        <w:top w:val="none" w:sz="0" w:space="0" w:color="auto"/>
        <w:left w:val="none" w:sz="0" w:space="0" w:color="auto"/>
        <w:bottom w:val="none" w:sz="0" w:space="0" w:color="auto"/>
        <w:right w:val="none" w:sz="0" w:space="0" w:color="auto"/>
      </w:divBdr>
    </w:div>
    <w:div w:id="577711676">
      <w:bodyDiv w:val="1"/>
      <w:marLeft w:val="0"/>
      <w:marRight w:val="0"/>
      <w:marTop w:val="0"/>
      <w:marBottom w:val="0"/>
      <w:divBdr>
        <w:top w:val="none" w:sz="0" w:space="0" w:color="auto"/>
        <w:left w:val="none" w:sz="0" w:space="0" w:color="auto"/>
        <w:bottom w:val="none" w:sz="0" w:space="0" w:color="auto"/>
        <w:right w:val="none" w:sz="0" w:space="0" w:color="auto"/>
      </w:divBdr>
      <w:divsChild>
        <w:div w:id="17700807">
          <w:marLeft w:val="0"/>
          <w:marRight w:val="0"/>
          <w:marTop w:val="0"/>
          <w:marBottom w:val="0"/>
          <w:divBdr>
            <w:top w:val="none" w:sz="0" w:space="0" w:color="auto"/>
            <w:left w:val="none" w:sz="0" w:space="0" w:color="auto"/>
            <w:bottom w:val="none" w:sz="0" w:space="0" w:color="auto"/>
            <w:right w:val="none" w:sz="0" w:space="0" w:color="auto"/>
          </w:divBdr>
          <w:divsChild>
            <w:div w:id="1316765480">
              <w:marLeft w:val="0"/>
              <w:marRight w:val="0"/>
              <w:marTop w:val="0"/>
              <w:marBottom w:val="0"/>
              <w:divBdr>
                <w:top w:val="none" w:sz="0" w:space="0" w:color="auto"/>
                <w:left w:val="none" w:sz="0" w:space="0" w:color="auto"/>
                <w:bottom w:val="none" w:sz="0" w:space="0" w:color="auto"/>
                <w:right w:val="none" w:sz="0" w:space="0" w:color="auto"/>
              </w:divBdr>
            </w:div>
          </w:divsChild>
        </w:div>
        <w:div w:id="923732037">
          <w:marLeft w:val="0"/>
          <w:marRight w:val="0"/>
          <w:marTop w:val="0"/>
          <w:marBottom w:val="0"/>
          <w:divBdr>
            <w:top w:val="none" w:sz="0" w:space="0" w:color="auto"/>
            <w:left w:val="none" w:sz="0" w:space="0" w:color="auto"/>
            <w:bottom w:val="none" w:sz="0" w:space="0" w:color="auto"/>
            <w:right w:val="none" w:sz="0" w:space="0" w:color="auto"/>
          </w:divBdr>
        </w:div>
        <w:div w:id="966810980">
          <w:marLeft w:val="0"/>
          <w:marRight w:val="0"/>
          <w:marTop w:val="0"/>
          <w:marBottom w:val="0"/>
          <w:divBdr>
            <w:top w:val="none" w:sz="0" w:space="0" w:color="auto"/>
            <w:left w:val="none" w:sz="0" w:space="0" w:color="auto"/>
            <w:bottom w:val="none" w:sz="0" w:space="0" w:color="auto"/>
            <w:right w:val="none" w:sz="0" w:space="0" w:color="auto"/>
          </w:divBdr>
        </w:div>
        <w:div w:id="1747216500">
          <w:marLeft w:val="0"/>
          <w:marRight w:val="0"/>
          <w:marTop w:val="0"/>
          <w:marBottom w:val="0"/>
          <w:divBdr>
            <w:top w:val="none" w:sz="0" w:space="0" w:color="auto"/>
            <w:left w:val="none" w:sz="0" w:space="0" w:color="auto"/>
            <w:bottom w:val="none" w:sz="0" w:space="0" w:color="auto"/>
            <w:right w:val="none" w:sz="0" w:space="0" w:color="auto"/>
          </w:divBdr>
        </w:div>
        <w:div w:id="1148480528">
          <w:marLeft w:val="0"/>
          <w:marRight w:val="0"/>
          <w:marTop w:val="0"/>
          <w:marBottom w:val="0"/>
          <w:divBdr>
            <w:top w:val="none" w:sz="0" w:space="0" w:color="auto"/>
            <w:left w:val="none" w:sz="0" w:space="0" w:color="auto"/>
            <w:bottom w:val="none" w:sz="0" w:space="0" w:color="auto"/>
            <w:right w:val="none" w:sz="0" w:space="0" w:color="auto"/>
          </w:divBdr>
        </w:div>
      </w:divsChild>
    </w:div>
    <w:div w:id="625695269">
      <w:bodyDiv w:val="1"/>
      <w:marLeft w:val="0"/>
      <w:marRight w:val="0"/>
      <w:marTop w:val="0"/>
      <w:marBottom w:val="0"/>
      <w:divBdr>
        <w:top w:val="none" w:sz="0" w:space="0" w:color="auto"/>
        <w:left w:val="none" w:sz="0" w:space="0" w:color="auto"/>
        <w:bottom w:val="none" w:sz="0" w:space="0" w:color="auto"/>
        <w:right w:val="none" w:sz="0" w:space="0" w:color="auto"/>
      </w:divBdr>
    </w:div>
    <w:div w:id="737090556">
      <w:bodyDiv w:val="1"/>
      <w:marLeft w:val="0"/>
      <w:marRight w:val="0"/>
      <w:marTop w:val="0"/>
      <w:marBottom w:val="0"/>
      <w:divBdr>
        <w:top w:val="none" w:sz="0" w:space="0" w:color="auto"/>
        <w:left w:val="none" w:sz="0" w:space="0" w:color="auto"/>
        <w:bottom w:val="none" w:sz="0" w:space="0" w:color="auto"/>
        <w:right w:val="none" w:sz="0" w:space="0" w:color="auto"/>
      </w:divBdr>
    </w:div>
    <w:div w:id="1083797827">
      <w:bodyDiv w:val="1"/>
      <w:marLeft w:val="0"/>
      <w:marRight w:val="0"/>
      <w:marTop w:val="0"/>
      <w:marBottom w:val="0"/>
      <w:divBdr>
        <w:top w:val="none" w:sz="0" w:space="0" w:color="auto"/>
        <w:left w:val="none" w:sz="0" w:space="0" w:color="auto"/>
        <w:bottom w:val="none" w:sz="0" w:space="0" w:color="auto"/>
        <w:right w:val="none" w:sz="0" w:space="0" w:color="auto"/>
      </w:divBdr>
    </w:div>
    <w:div w:id="1240867990">
      <w:bodyDiv w:val="1"/>
      <w:marLeft w:val="0"/>
      <w:marRight w:val="0"/>
      <w:marTop w:val="0"/>
      <w:marBottom w:val="0"/>
      <w:divBdr>
        <w:top w:val="none" w:sz="0" w:space="0" w:color="auto"/>
        <w:left w:val="none" w:sz="0" w:space="0" w:color="auto"/>
        <w:bottom w:val="none" w:sz="0" w:space="0" w:color="auto"/>
        <w:right w:val="none" w:sz="0" w:space="0" w:color="auto"/>
      </w:divBdr>
      <w:divsChild>
        <w:div w:id="1171141041">
          <w:marLeft w:val="0"/>
          <w:marRight w:val="0"/>
          <w:marTop w:val="0"/>
          <w:marBottom w:val="0"/>
          <w:divBdr>
            <w:top w:val="none" w:sz="0" w:space="0" w:color="auto"/>
            <w:left w:val="none" w:sz="0" w:space="0" w:color="auto"/>
            <w:bottom w:val="none" w:sz="0" w:space="0" w:color="auto"/>
            <w:right w:val="none" w:sz="0" w:space="0" w:color="auto"/>
          </w:divBdr>
          <w:divsChild>
            <w:div w:id="1757748948">
              <w:marLeft w:val="0"/>
              <w:marRight w:val="0"/>
              <w:marTop w:val="0"/>
              <w:marBottom w:val="0"/>
              <w:divBdr>
                <w:top w:val="none" w:sz="0" w:space="0" w:color="auto"/>
                <w:left w:val="none" w:sz="0" w:space="0" w:color="auto"/>
                <w:bottom w:val="none" w:sz="0" w:space="0" w:color="auto"/>
                <w:right w:val="none" w:sz="0" w:space="0" w:color="auto"/>
              </w:divBdr>
            </w:div>
          </w:divsChild>
        </w:div>
        <w:div w:id="1776514424">
          <w:marLeft w:val="0"/>
          <w:marRight w:val="0"/>
          <w:marTop w:val="0"/>
          <w:marBottom w:val="0"/>
          <w:divBdr>
            <w:top w:val="none" w:sz="0" w:space="0" w:color="auto"/>
            <w:left w:val="none" w:sz="0" w:space="0" w:color="auto"/>
            <w:bottom w:val="none" w:sz="0" w:space="0" w:color="auto"/>
            <w:right w:val="none" w:sz="0" w:space="0" w:color="auto"/>
          </w:divBdr>
        </w:div>
        <w:div w:id="620652825">
          <w:marLeft w:val="0"/>
          <w:marRight w:val="0"/>
          <w:marTop w:val="0"/>
          <w:marBottom w:val="0"/>
          <w:divBdr>
            <w:top w:val="none" w:sz="0" w:space="0" w:color="auto"/>
            <w:left w:val="none" w:sz="0" w:space="0" w:color="auto"/>
            <w:bottom w:val="none" w:sz="0" w:space="0" w:color="auto"/>
            <w:right w:val="none" w:sz="0" w:space="0" w:color="auto"/>
          </w:divBdr>
        </w:div>
        <w:div w:id="2057267203">
          <w:marLeft w:val="0"/>
          <w:marRight w:val="0"/>
          <w:marTop w:val="0"/>
          <w:marBottom w:val="0"/>
          <w:divBdr>
            <w:top w:val="none" w:sz="0" w:space="0" w:color="auto"/>
            <w:left w:val="none" w:sz="0" w:space="0" w:color="auto"/>
            <w:bottom w:val="none" w:sz="0" w:space="0" w:color="auto"/>
            <w:right w:val="none" w:sz="0" w:space="0" w:color="auto"/>
          </w:divBdr>
        </w:div>
        <w:div w:id="1444419639">
          <w:marLeft w:val="0"/>
          <w:marRight w:val="0"/>
          <w:marTop w:val="0"/>
          <w:marBottom w:val="0"/>
          <w:divBdr>
            <w:top w:val="none" w:sz="0" w:space="0" w:color="auto"/>
            <w:left w:val="none" w:sz="0" w:space="0" w:color="auto"/>
            <w:bottom w:val="none" w:sz="0" w:space="0" w:color="auto"/>
            <w:right w:val="none" w:sz="0" w:space="0" w:color="auto"/>
          </w:divBdr>
        </w:div>
      </w:divsChild>
    </w:div>
    <w:div w:id="1469279482">
      <w:bodyDiv w:val="1"/>
      <w:marLeft w:val="0"/>
      <w:marRight w:val="0"/>
      <w:marTop w:val="0"/>
      <w:marBottom w:val="0"/>
      <w:divBdr>
        <w:top w:val="none" w:sz="0" w:space="0" w:color="auto"/>
        <w:left w:val="none" w:sz="0" w:space="0" w:color="auto"/>
        <w:bottom w:val="none" w:sz="0" w:space="0" w:color="auto"/>
        <w:right w:val="none" w:sz="0" w:space="0" w:color="auto"/>
      </w:divBdr>
    </w:div>
    <w:div w:id="1536507308">
      <w:bodyDiv w:val="1"/>
      <w:marLeft w:val="0"/>
      <w:marRight w:val="0"/>
      <w:marTop w:val="0"/>
      <w:marBottom w:val="0"/>
      <w:divBdr>
        <w:top w:val="none" w:sz="0" w:space="0" w:color="auto"/>
        <w:left w:val="none" w:sz="0" w:space="0" w:color="auto"/>
        <w:bottom w:val="none" w:sz="0" w:space="0" w:color="auto"/>
        <w:right w:val="none" w:sz="0" w:space="0" w:color="auto"/>
      </w:divBdr>
      <w:divsChild>
        <w:div w:id="1488329150">
          <w:marLeft w:val="0"/>
          <w:marRight w:val="0"/>
          <w:marTop w:val="0"/>
          <w:marBottom w:val="0"/>
          <w:divBdr>
            <w:top w:val="none" w:sz="0" w:space="0" w:color="auto"/>
            <w:left w:val="none" w:sz="0" w:space="0" w:color="auto"/>
            <w:bottom w:val="none" w:sz="0" w:space="0" w:color="auto"/>
            <w:right w:val="none" w:sz="0" w:space="0" w:color="auto"/>
          </w:divBdr>
          <w:divsChild>
            <w:div w:id="2134859481">
              <w:marLeft w:val="0"/>
              <w:marRight w:val="0"/>
              <w:marTop w:val="0"/>
              <w:marBottom w:val="0"/>
              <w:divBdr>
                <w:top w:val="none" w:sz="0" w:space="0" w:color="auto"/>
                <w:left w:val="none" w:sz="0" w:space="0" w:color="auto"/>
                <w:bottom w:val="none" w:sz="0" w:space="0" w:color="auto"/>
                <w:right w:val="none" w:sz="0" w:space="0" w:color="auto"/>
              </w:divBdr>
            </w:div>
          </w:divsChild>
        </w:div>
        <w:div w:id="792141119">
          <w:marLeft w:val="0"/>
          <w:marRight w:val="0"/>
          <w:marTop w:val="0"/>
          <w:marBottom w:val="0"/>
          <w:divBdr>
            <w:top w:val="none" w:sz="0" w:space="0" w:color="auto"/>
            <w:left w:val="none" w:sz="0" w:space="0" w:color="auto"/>
            <w:bottom w:val="none" w:sz="0" w:space="0" w:color="auto"/>
            <w:right w:val="none" w:sz="0" w:space="0" w:color="auto"/>
          </w:divBdr>
        </w:div>
        <w:div w:id="115758560">
          <w:marLeft w:val="0"/>
          <w:marRight w:val="0"/>
          <w:marTop w:val="0"/>
          <w:marBottom w:val="0"/>
          <w:divBdr>
            <w:top w:val="none" w:sz="0" w:space="0" w:color="auto"/>
            <w:left w:val="none" w:sz="0" w:space="0" w:color="auto"/>
            <w:bottom w:val="none" w:sz="0" w:space="0" w:color="auto"/>
            <w:right w:val="none" w:sz="0" w:space="0" w:color="auto"/>
          </w:divBdr>
        </w:div>
        <w:div w:id="310906536">
          <w:marLeft w:val="0"/>
          <w:marRight w:val="0"/>
          <w:marTop w:val="0"/>
          <w:marBottom w:val="0"/>
          <w:divBdr>
            <w:top w:val="none" w:sz="0" w:space="0" w:color="auto"/>
            <w:left w:val="none" w:sz="0" w:space="0" w:color="auto"/>
            <w:bottom w:val="none" w:sz="0" w:space="0" w:color="auto"/>
            <w:right w:val="none" w:sz="0" w:space="0" w:color="auto"/>
          </w:divBdr>
        </w:div>
        <w:div w:id="1171725396">
          <w:marLeft w:val="0"/>
          <w:marRight w:val="0"/>
          <w:marTop w:val="0"/>
          <w:marBottom w:val="0"/>
          <w:divBdr>
            <w:top w:val="none" w:sz="0" w:space="0" w:color="auto"/>
            <w:left w:val="none" w:sz="0" w:space="0" w:color="auto"/>
            <w:bottom w:val="none" w:sz="0" w:space="0" w:color="auto"/>
            <w:right w:val="none" w:sz="0" w:space="0" w:color="auto"/>
          </w:divBdr>
        </w:div>
      </w:divsChild>
    </w:div>
    <w:div w:id="1542982028">
      <w:bodyDiv w:val="1"/>
      <w:marLeft w:val="0"/>
      <w:marRight w:val="0"/>
      <w:marTop w:val="0"/>
      <w:marBottom w:val="0"/>
      <w:divBdr>
        <w:top w:val="none" w:sz="0" w:space="0" w:color="auto"/>
        <w:left w:val="none" w:sz="0" w:space="0" w:color="auto"/>
        <w:bottom w:val="none" w:sz="0" w:space="0" w:color="auto"/>
        <w:right w:val="none" w:sz="0" w:space="0" w:color="auto"/>
      </w:divBdr>
      <w:divsChild>
        <w:div w:id="601375054">
          <w:marLeft w:val="0"/>
          <w:marRight w:val="0"/>
          <w:marTop w:val="0"/>
          <w:marBottom w:val="0"/>
          <w:divBdr>
            <w:top w:val="none" w:sz="0" w:space="0" w:color="auto"/>
            <w:left w:val="none" w:sz="0" w:space="0" w:color="auto"/>
            <w:bottom w:val="none" w:sz="0" w:space="0" w:color="auto"/>
            <w:right w:val="none" w:sz="0" w:space="0" w:color="auto"/>
          </w:divBdr>
          <w:divsChild>
            <w:div w:id="533033869">
              <w:marLeft w:val="0"/>
              <w:marRight w:val="0"/>
              <w:marTop w:val="0"/>
              <w:marBottom w:val="0"/>
              <w:divBdr>
                <w:top w:val="none" w:sz="0" w:space="0" w:color="auto"/>
                <w:left w:val="none" w:sz="0" w:space="0" w:color="auto"/>
                <w:bottom w:val="none" w:sz="0" w:space="0" w:color="auto"/>
                <w:right w:val="none" w:sz="0" w:space="0" w:color="auto"/>
              </w:divBdr>
            </w:div>
          </w:divsChild>
        </w:div>
        <w:div w:id="1917939217">
          <w:marLeft w:val="0"/>
          <w:marRight w:val="0"/>
          <w:marTop w:val="0"/>
          <w:marBottom w:val="0"/>
          <w:divBdr>
            <w:top w:val="none" w:sz="0" w:space="0" w:color="auto"/>
            <w:left w:val="none" w:sz="0" w:space="0" w:color="auto"/>
            <w:bottom w:val="none" w:sz="0" w:space="0" w:color="auto"/>
            <w:right w:val="none" w:sz="0" w:space="0" w:color="auto"/>
          </w:divBdr>
        </w:div>
        <w:div w:id="411119698">
          <w:marLeft w:val="0"/>
          <w:marRight w:val="0"/>
          <w:marTop w:val="0"/>
          <w:marBottom w:val="0"/>
          <w:divBdr>
            <w:top w:val="none" w:sz="0" w:space="0" w:color="auto"/>
            <w:left w:val="none" w:sz="0" w:space="0" w:color="auto"/>
            <w:bottom w:val="none" w:sz="0" w:space="0" w:color="auto"/>
            <w:right w:val="none" w:sz="0" w:space="0" w:color="auto"/>
          </w:divBdr>
        </w:div>
        <w:div w:id="1077944378">
          <w:marLeft w:val="0"/>
          <w:marRight w:val="0"/>
          <w:marTop w:val="0"/>
          <w:marBottom w:val="0"/>
          <w:divBdr>
            <w:top w:val="none" w:sz="0" w:space="0" w:color="auto"/>
            <w:left w:val="none" w:sz="0" w:space="0" w:color="auto"/>
            <w:bottom w:val="none" w:sz="0" w:space="0" w:color="auto"/>
            <w:right w:val="none" w:sz="0" w:space="0" w:color="auto"/>
          </w:divBdr>
        </w:div>
        <w:div w:id="1745059147">
          <w:marLeft w:val="0"/>
          <w:marRight w:val="0"/>
          <w:marTop w:val="0"/>
          <w:marBottom w:val="0"/>
          <w:divBdr>
            <w:top w:val="none" w:sz="0" w:space="0" w:color="auto"/>
            <w:left w:val="none" w:sz="0" w:space="0" w:color="auto"/>
            <w:bottom w:val="none" w:sz="0" w:space="0" w:color="auto"/>
            <w:right w:val="none" w:sz="0" w:space="0" w:color="auto"/>
          </w:divBdr>
        </w:div>
      </w:divsChild>
    </w:div>
    <w:div w:id="1840924990">
      <w:bodyDiv w:val="1"/>
      <w:marLeft w:val="0"/>
      <w:marRight w:val="0"/>
      <w:marTop w:val="0"/>
      <w:marBottom w:val="0"/>
      <w:divBdr>
        <w:top w:val="none" w:sz="0" w:space="0" w:color="auto"/>
        <w:left w:val="none" w:sz="0" w:space="0" w:color="auto"/>
        <w:bottom w:val="none" w:sz="0" w:space="0" w:color="auto"/>
        <w:right w:val="none" w:sz="0" w:space="0" w:color="auto"/>
      </w:divBdr>
    </w:div>
    <w:div w:id="184609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Lydiah Nyamwange</dc:creator>
  <cp:keywords/>
  <dc:description/>
  <cp:lastModifiedBy>lydiah nyamwange</cp:lastModifiedBy>
  <cp:revision>7</cp:revision>
  <dcterms:created xsi:type="dcterms:W3CDTF">2024-11-01T06:33:00Z</dcterms:created>
  <dcterms:modified xsi:type="dcterms:W3CDTF">2024-11-16T04:55:00Z</dcterms:modified>
</cp:coreProperties>
</file>