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122D" w:rsidRPr="00A91565" w:rsidRDefault="006A122D" w:rsidP="006A122D">
      <w:pPr>
        <w:spacing w:before="60" w:after="100" w:afterAutospacing="1"/>
        <w:rPr>
          <w:rFonts w:ascii="SimSun" w:eastAsia="SimSun" w:hAnsi="SimSun" w:cs="SimSun"/>
          <w:color w:val="050505"/>
        </w:rPr>
      </w:pPr>
      <w:r w:rsidRPr="006A122D">
        <w:rPr>
          <w:rFonts w:eastAsia="Times New Roman" w:cs="Times New Roman"/>
          <w:color w:val="050505"/>
        </w:rPr>
        <w:t>9/26 Kubernetes</w:t>
      </w:r>
      <w:r w:rsidR="00A91565">
        <w:rPr>
          <w:rFonts w:eastAsia="Times New Roman" w:cs="Times New Roman"/>
          <w:color w:val="050505"/>
        </w:rPr>
        <w:t xml:space="preserve"> (K8s)</w:t>
      </w:r>
    </w:p>
    <w:p w:rsidR="006A122D" w:rsidRDefault="00A91565" w:rsidP="00B3607C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An open-source system fro automating deployment, scaling, and management of con</w:t>
      </w:r>
      <w:r w:rsidR="00E03DF8">
        <w:rPr>
          <w:rFonts w:eastAsia="Times New Roman" w:cs="Times New Roman"/>
          <w:color w:val="050505"/>
        </w:rPr>
        <w:t>tainerized applications</w:t>
      </w:r>
    </w:p>
    <w:p w:rsidR="00E03DF8" w:rsidRDefault="00281027" w:rsidP="00281027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It groups containers that make up an application into logical units for easy management and discover</w:t>
      </w:r>
      <w:r w:rsidR="00BE2C79">
        <w:rPr>
          <w:rFonts w:eastAsia="Times New Roman" w:cs="Times New Roman"/>
          <w:color w:val="050505"/>
        </w:rPr>
        <w:t xml:space="preserve">y, </w:t>
      </w:r>
      <w:proofErr w:type="spellStart"/>
      <w:r w:rsidR="00BE2C79">
        <w:rPr>
          <w:rFonts w:eastAsia="Times New Roman" w:cs="Times New Roman"/>
          <w:color w:val="050505"/>
        </w:rPr>
        <w:t>I,e</w:t>
      </w:r>
      <w:proofErr w:type="spellEnd"/>
      <w:r w:rsidR="00BE2C79">
        <w:rPr>
          <w:rFonts w:eastAsia="Times New Roman" w:cs="Times New Roman"/>
          <w:color w:val="050505"/>
        </w:rPr>
        <w:t xml:space="preserve">, you can cluster together groups of hosts running Linux containers, and </w:t>
      </w:r>
      <w:proofErr w:type="spellStart"/>
      <w:r w:rsidR="00BE2C79">
        <w:rPr>
          <w:rFonts w:eastAsia="Times New Roman" w:cs="Times New Roman"/>
          <w:color w:val="050505"/>
        </w:rPr>
        <w:t>Kubersnetes</w:t>
      </w:r>
      <w:proofErr w:type="spellEnd"/>
      <w:r w:rsidR="00BE2C79">
        <w:rPr>
          <w:rFonts w:eastAsia="Times New Roman" w:cs="Times New Roman"/>
          <w:color w:val="050505"/>
        </w:rPr>
        <w:t xml:space="preserve"> helps</w:t>
      </w:r>
      <w:r w:rsidR="00114A5E">
        <w:rPr>
          <w:rFonts w:eastAsia="Times New Roman" w:cs="Times New Roman"/>
          <w:color w:val="050505"/>
        </w:rPr>
        <w:t xml:space="preserve"> you easily and efficiently manage those clusters</w:t>
      </w:r>
    </w:p>
    <w:p w:rsidR="0087609B" w:rsidRPr="007E097B" w:rsidRDefault="00396C55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87609B">
        <w:rPr>
          <w:rFonts w:cs="Times New Roman"/>
          <w:color w:val="050505"/>
        </w:rPr>
        <w:t>Planet Scale</w:t>
      </w:r>
      <w:r w:rsidR="007E097B">
        <w:rPr>
          <w:rFonts w:cs="Times New Roman"/>
          <w:color w:val="050505"/>
        </w:rPr>
        <w:t xml:space="preserve"> </w:t>
      </w:r>
    </w:p>
    <w:p w:rsidR="007E097B" w:rsidRPr="007E097B" w:rsidRDefault="007E097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Never Outgrow</w:t>
      </w:r>
    </w:p>
    <w:p w:rsidR="007E097B" w:rsidRPr="0087609B" w:rsidRDefault="007E097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Run Anywhere</w:t>
      </w:r>
    </w:p>
    <w:p w:rsidR="0087609B" w:rsidRPr="0087609B" w:rsidRDefault="0087609B" w:rsidP="0087609B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Also known as k8s or “</w:t>
      </w:r>
      <w:proofErr w:type="spellStart"/>
      <w:r>
        <w:rPr>
          <w:rFonts w:cs="Times New Roman"/>
          <w:color w:val="050505"/>
        </w:rPr>
        <w:t>kube</w:t>
      </w:r>
      <w:proofErr w:type="spellEnd"/>
      <w:r>
        <w:rPr>
          <w:rFonts w:cs="Times New Roman"/>
          <w:color w:val="050505"/>
        </w:rPr>
        <w:t>”</w:t>
      </w:r>
    </w:p>
    <w:p w:rsidR="0087609B" w:rsidRPr="0087609B" w:rsidRDefault="0087609B" w:rsidP="0087609B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Originally developed and designed by engineers at Google</w:t>
      </w:r>
    </w:p>
    <w:p w:rsidR="0087609B" w:rsidRPr="0087609B" w:rsidRDefault="0087609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Generates more than 2 billion container deployment a week</w:t>
      </w:r>
    </w:p>
    <w:p w:rsidR="0087609B" w:rsidRPr="0087609B" w:rsidRDefault="0087609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Internal platform “Borg”</w:t>
      </w:r>
    </w:p>
    <w:p w:rsidR="0087609B" w:rsidRPr="0087609B" w:rsidRDefault="0087609B" w:rsidP="0087609B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Can span hosts across on-premise, public, private, or hybrid clouds – ideal for hosting cloud-native applications that require rapid scaling, like real-time data streaming through Apache Kafka</w:t>
      </w:r>
    </w:p>
    <w:p w:rsidR="0087609B" w:rsidRDefault="0087609B" w:rsidP="0087609B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With Kubernetes, you can:</w:t>
      </w:r>
    </w:p>
    <w:p w:rsidR="0087609B" w:rsidRPr="0087609B" w:rsidRDefault="0087609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87609B">
        <w:rPr>
          <w:rFonts w:eastAsia="Times New Roman" w:cs="Times New Roman"/>
          <w:color w:val="050505"/>
        </w:rPr>
        <w:t>Orchestrate containers across multiple hosts.</w:t>
      </w:r>
    </w:p>
    <w:p w:rsidR="0087609B" w:rsidRPr="0087609B" w:rsidRDefault="0087609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87609B">
        <w:rPr>
          <w:rFonts w:eastAsia="Times New Roman" w:cs="Times New Roman"/>
          <w:color w:val="050505"/>
        </w:rPr>
        <w:t>Make better use of hardware to maximize resources needed to run your enterprise apps.</w:t>
      </w:r>
    </w:p>
    <w:p w:rsidR="0087609B" w:rsidRPr="0087609B" w:rsidRDefault="0087609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87609B">
        <w:rPr>
          <w:rFonts w:eastAsia="Times New Roman" w:cs="Times New Roman"/>
          <w:color w:val="050505"/>
        </w:rPr>
        <w:t>Control and automate application deployments and updates.</w:t>
      </w:r>
    </w:p>
    <w:p w:rsidR="0087609B" w:rsidRPr="0087609B" w:rsidRDefault="0087609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87609B">
        <w:rPr>
          <w:rFonts w:eastAsia="Times New Roman" w:cs="Times New Roman"/>
          <w:color w:val="050505"/>
        </w:rPr>
        <w:t>Mount and add storage to run stateful apps.</w:t>
      </w:r>
    </w:p>
    <w:p w:rsidR="0087609B" w:rsidRPr="0087609B" w:rsidRDefault="0087609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87609B">
        <w:rPr>
          <w:rFonts w:eastAsia="Times New Roman" w:cs="Times New Roman"/>
          <w:color w:val="050505"/>
        </w:rPr>
        <w:t>Scale containerized applications and their resources on the fly.</w:t>
      </w:r>
    </w:p>
    <w:p w:rsidR="0087609B" w:rsidRPr="0087609B" w:rsidRDefault="0087609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87609B">
        <w:rPr>
          <w:rFonts w:eastAsia="Times New Roman" w:cs="Times New Roman"/>
          <w:color w:val="050505"/>
        </w:rPr>
        <w:t>Declaratively manage services, which guarantees the deployed applications are always running the way you intended them to run.</w:t>
      </w:r>
    </w:p>
    <w:p w:rsidR="0087609B" w:rsidRPr="0087609B" w:rsidRDefault="0087609B" w:rsidP="0087609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87609B">
        <w:rPr>
          <w:rFonts w:eastAsia="Times New Roman" w:cs="Times New Roman"/>
          <w:color w:val="050505"/>
        </w:rPr>
        <w:t xml:space="preserve">Health-check and self-heal your apps with </w:t>
      </w:r>
      <w:proofErr w:type="spellStart"/>
      <w:r w:rsidRPr="0087609B">
        <w:rPr>
          <w:rFonts w:eastAsia="Times New Roman" w:cs="Times New Roman"/>
          <w:color w:val="050505"/>
        </w:rPr>
        <w:t>autoplacement</w:t>
      </w:r>
      <w:proofErr w:type="spellEnd"/>
      <w:r w:rsidRPr="0087609B">
        <w:rPr>
          <w:rFonts w:eastAsia="Times New Roman" w:cs="Times New Roman"/>
          <w:color w:val="050505"/>
        </w:rPr>
        <w:t xml:space="preserve">, </w:t>
      </w:r>
      <w:proofErr w:type="spellStart"/>
      <w:r w:rsidRPr="0087609B">
        <w:rPr>
          <w:rFonts w:eastAsia="Times New Roman" w:cs="Times New Roman"/>
          <w:color w:val="050505"/>
        </w:rPr>
        <w:t>autorestart</w:t>
      </w:r>
      <w:proofErr w:type="spellEnd"/>
      <w:r w:rsidRPr="0087609B">
        <w:rPr>
          <w:rFonts w:eastAsia="Times New Roman" w:cs="Times New Roman"/>
          <w:color w:val="050505"/>
        </w:rPr>
        <w:t xml:space="preserve">, </w:t>
      </w:r>
      <w:proofErr w:type="spellStart"/>
      <w:r w:rsidRPr="0087609B">
        <w:rPr>
          <w:rFonts w:eastAsia="Times New Roman" w:cs="Times New Roman"/>
          <w:color w:val="050505"/>
        </w:rPr>
        <w:t>autoreplication</w:t>
      </w:r>
      <w:proofErr w:type="spellEnd"/>
      <w:r w:rsidRPr="0087609B">
        <w:rPr>
          <w:rFonts w:eastAsia="Times New Roman" w:cs="Times New Roman"/>
          <w:color w:val="050505"/>
        </w:rPr>
        <w:t>, and autoscaling.</w:t>
      </w:r>
    </w:p>
    <w:p w:rsidR="0087609B" w:rsidRPr="007E097B" w:rsidRDefault="007E097B" w:rsidP="007E097B">
      <w:pPr>
        <w:spacing w:before="60" w:after="100" w:afterAutospacing="1"/>
        <w:ind w:left="2160"/>
        <w:rPr>
          <w:rFonts w:eastAsia="Times New Roman" w:cs="Times New Roman"/>
          <w:color w:val="050505"/>
        </w:rPr>
      </w:pPr>
      <w:r>
        <w:rPr>
          <w:rFonts w:eastAsia="Times New Roman" w:cs="Times New Roman"/>
          <w:noProof/>
          <w:color w:val="050505"/>
        </w:rPr>
        <w:drawing>
          <wp:inline distT="0" distB="0" distL="0" distR="0">
            <wp:extent cx="2790908" cy="2597393"/>
            <wp:effectExtent l="0" t="0" r="3175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385" cy="26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2D" w:rsidRDefault="00BC26D2">
      <w:r>
        <w:t>Resources Cited:</w:t>
      </w:r>
    </w:p>
    <w:p w:rsidR="00BC26D2" w:rsidRDefault="00BC26D2"/>
    <w:p w:rsidR="00BC26D2" w:rsidRDefault="007E097B">
      <w:pPr>
        <w:rPr>
          <w:rStyle w:val="Hyperlink"/>
        </w:rPr>
      </w:pPr>
      <w:hyperlink r:id="rId7" w:history="1">
        <w:r w:rsidR="00BC26D2" w:rsidRPr="00BA0CCE">
          <w:rPr>
            <w:rStyle w:val="Hyperlink"/>
          </w:rPr>
          <w:t>https://kubern</w:t>
        </w:r>
        <w:r w:rsidR="00BC26D2" w:rsidRPr="00BA0CCE">
          <w:rPr>
            <w:rStyle w:val="Hyperlink"/>
          </w:rPr>
          <w:t>e</w:t>
        </w:r>
        <w:r w:rsidR="00BC26D2" w:rsidRPr="00BA0CCE">
          <w:rPr>
            <w:rStyle w:val="Hyperlink"/>
          </w:rPr>
          <w:t>tes.io</w:t>
        </w:r>
      </w:hyperlink>
    </w:p>
    <w:p w:rsidR="007E097B" w:rsidRDefault="007E097B">
      <w:r w:rsidRPr="007E097B">
        <w:t>https://www.redhat.com</w:t>
      </w:r>
    </w:p>
    <w:p w:rsidR="00BC26D2" w:rsidRDefault="00BC26D2"/>
    <w:sectPr w:rsidR="00BC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E23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809FE"/>
    <w:multiLevelType w:val="hybridMultilevel"/>
    <w:tmpl w:val="16BEBE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2D"/>
    <w:rsid w:val="00114A5E"/>
    <w:rsid w:val="00281027"/>
    <w:rsid w:val="00396C55"/>
    <w:rsid w:val="00503B79"/>
    <w:rsid w:val="006A122D"/>
    <w:rsid w:val="007C5A22"/>
    <w:rsid w:val="007E097B"/>
    <w:rsid w:val="0087609B"/>
    <w:rsid w:val="00A91565"/>
    <w:rsid w:val="00B3607C"/>
    <w:rsid w:val="00BC26D2"/>
    <w:rsid w:val="00BE2C79"/>
    <w:rsid w:val="00E0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6F14"/>
  <w15:chartTrackingRefBased/>
  <w15:docId w15:val="{3FB2EEFA-94C3-054F-82F0-9A1D3658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3</cp:revision>
  <dcterms:created xsi:type="dcterms:W3CDTF">2020-10-03T22:57:00Z</dcterms:created>
  <dcterms:modified xsi:type="dcterms:W3CDTF">2020-10-03T23:56:00Z</dcterms:modified>
</cp:coreProperties>
</file>