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04A9" w:rsidRDefault="00ED04A9" w:rsidP="00ED04A9">
      <w:pPr>
        <w:spacing w:before="60" w:after="100" w:afterAutospacing="1"/>
        <w:rPr>
          <w:rFonts w:eastAsia="Times New Roman" w:cs="Times New Roman"/>
          <w:color w:val="050505"/>
        </w:rPr>
      </w:pPr>
      <w:r w:rsidRPr="00ED04A9">
        <w:rPr>
          <w:rFonts w:eastAsia="Times New Roman" w:cs="Times New Roman"/>
          <w:color w:val="050505"/>
        </w:rPr>
        <w:t>9/18 Containerization with Docker</w:t>
      </w:r>
    </w:p>
    <w:p w:rsidR="00CF65BA" w:rsidRDefault="004828D7" w:rsidP="008E2D42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Docker: a set of platform as a</w:t>
      </w:r>
      <w:r w:rsidR="00DE2A72">
        <w:rPr>
          <w:rFonts w:eastAsia="Times New Roman" w:cs="Times New Roman"/>
          <w:color w:val="050505"/>
        </w:rPr>
        <w:t xml:space="preserve"> service (</w:t>
      </w:r>
      <w:proofErr w:type="spellStart"/>
      <w:r w:rsidR="00DE2A72">
        <w:rPr>
          <w:rFonts w:eastAsia="Times New Roman" w:cs="Times New Roman"/>
          <w:color w:val="050505"/>
        </w:rPr>
        <w:t>PaaS</w:t>
      </w:r>
      <w:proofErr w:type="spellEnd"/>
      <w:r w:rsidR="00DE2A72">
        <w:rPr>
          <w:rFonts w:eastAsia="Times New Roman" w:cs="Times New Roman"/>
          <w:color w:val="050505"/>
        </w:rPr>
        <w:t>) products that use OS-level virtualization to deliver software in packages called containe</w:t>
      </w:r>
      <w:r w:rsidR="00871D1F">
        <w:rPr>
          <w:rFonts w:eastAsia="Times New Roman" w:cs="Times New Roman"/>
          <w:color w:val="050505"/>
        </w:rPr>
        <w:t>rs</w:t>
      </w:r>
    </w:p>
    <w:p w:rsidR="005F17AE" w:rsidRDefault="006A5EDA" w:rsidP="005F17AE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Make sure your applications work seamlessly in any environment which can b</w:t>
      </w:r>
      <w:r w:rsidR="002D4049">
        <w:rPr>
          <w:rFonts w:eastAsia="Times New Roman" w:cs="Times New Roman"/>
          <w:color w:val="050505"/>
        </w:rPr>
        <w:t>e development or test or production</w:t>
      </w:r>
    </w:p>
    <w:p w:rsidR="007E472F" w:rsidRDefault="007E472F" w:rsidP="005F17AE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Written in Go language</w:t>
      </w:r>
    </w:p>
    <w:p w:rsidR="00E67D88" w:rsidRDefault="00E67D88" w:rsidP="005F17AE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Po</w:t>
      </w:r>
      <w:r w:rsidR="00701C8C">
        <w:rPr>
          <w:rFonts w:eastAsia="Times New Roman" w:cs="Times New Roman"/>
          <w:color w:val="050505"/>
        </w:rPr>
        <w:t>rtable for any system running the Linux Operating system (OS) or Windows OS</w:t>
      </w:r>
    </w:p>
    <w:p w:rsidR="007E472F" w:rsidRDefault="00E01D76" w:rsidP="005F17AE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Easily scale up and down the number of systems</w:t>
      </w:r>
    </w:p>
    <w:p w:rsidR="00E01D76" w:rsidRDefault="00861238" w:rsidP="005F17AE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Comes into play at the deployment stage of software development cycle</w:t>
      </w:r>
    </w:p>
    <w:p w:rsidR="00736D1F" w:rsidRDefault="00882CF2" w:rsidP="00736D1F">
      <w:pPr>
        <w:pStyle w:val="ListParagraph"/>
        <w:spacing w:before="60" w:after="100" w:afterAutospacing="1"/>
        <w:ind w:left="1080"/>
        <w:rPr>
          <w:rFonts w:eastAsia="Times New Roman" w:cs="Times New Roman"/>
          <w:color w:val="05050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0E2270" wp14:editId="065CEA9F">
            <wp:simplePos x="0" y="0"/>
            <wp:positionH relativeFrom="column">
              <wp:posOffset>3352800</wp:posOffset>
            </wp:positionH>
            <wp:positionV relativeFrom="paragraph">
              <wp:posOffset>247649</wp:posOffset>
            </wp:positionV>
            <wp:extent cx="3123455" cy="2631511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176" cy="263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5CE">
        <w:rPr>
          <w:noProof/>
        </w:rPr>
        <w:drawing>
          <wp:anchor distT="0" distB="0" distL="114300" distR="114300" simplePos="0" relativeHeight="251659264" behindDoc="0" locked="0" layoutInCell="1" allowOverlap="1" wp14:anchorId="5CFBD3F3" wp14:editId="29A7E05E">
            <wp:simplePos x="0" y="0"/>
            <wp:positionH relativeFrom="column">
              <wp:posOffset>66675</wp:posOffset>
            </wp:positionH>
            <wp:positionV relativeFrom="paragraph">
              <wp:posOffset>294640</wp:posOffset>
            </wp:positionV>
            <wp:extent cx="2794000" cy="2578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375F" w:rsidRDefault="0056375F" w:rsidP="00736D1F">
      <w:pPr>
        <w:pStyle w:val="ListParagraph"/>
        <w:spacing w:before="60" w:after="100" w:afterAutospacing="1"/>
        <w:rPr>
          <w:rFonts w:eastAsia="Times New Roman" w:cs="Times New Roman"/>
          <w:color w:val="050505"/>
        </w:rPr>
      </w:pPr>
      <w:r w:rsidRPr="00736D1F">
        <w:rPr>
          <w:rFonts w:eastAsia="Times New Roman" w:cs="Times New Roman"/>
          <w:color w:val="050505"/>
        </w:rPr>
        <w:t>Operation Chart (cited from Wikipedia)</w:t>
      </w:r>
      <w:r w:rsidR="00736D1F">
        <w:rPr>
          <w:rFonts w:eastAsia="Times New Roman" w:cs="Times New Roman"/>
          <w:color w:val="050505"/>
        </w:rPr>
        <w:t xml:space="preserve">                        Chart cited from </w:t>
      </w:r>
      <w:proofErr w:type="spellStart"/>
      <w:r w:rsidR="00736D1F">
        <w:rPr>
          <w:rFonts w:eastAsia="Times New Roman" w:cs="Times New Roman"/>
          <w:color w:val="050505"/>
        </w:rPr>
        <w:t>geeksforgeeks</w:t>
      </w:r>
      <w:proofErr w:type="spellEnd"/>
    </w:p>
    <w:p w:rsidR="00DC4EF9" w:rsidRDefault="00DC4EF9" w:rsidP="00736D1F">
      <w:pPr>
        <w:pStyle w:val="ListParagraph"/>
        <w:spacing w:before="60" w:after="100" w:afterAutospacing="1"/>
        <w:rPr>
          <w:rFonts w:eastAsia="Times New Roman" w:cs="Times New Roman"/>
          <w:color w:val="050505"/>
        </w:rPr>
      </w:pPr>
    </w:p>
    <w:p w:rsidR="00736D1F" w:rsidRDefault="00DC4EF9" w:rsidP="00736D1F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Containerization</w:t>
      </w:r>
    </w:p>
    <w:p w:rsidR="00990FAD" w:rsidRDefault="002730C9" w:rsidP="0045488C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 xml:space="preserve">OS-based virtualization which creates multiple virtual units in the </w:t>
      </w:r>
      <w:proofErr w:type="spellStart"/>
      <w:r>
        <w:rPr>
          <w:rFonts w:eastAsia="Times New Roman" w:cs="Times New Roman"/>
          <w:color w:val="050505"/>
        </w:rPr>
        <w:t>userspace</w:t>
      </w:r>
      <w:proofErr w:type="spellEnd"/>
      <w:r>
        <w:rPr>
          <w:rFonts w:eastAsia="Times New Roman" w:cs="Times New Roman"/>
          <w:color w:val="050505"/>
        </w:rPr>
        <w:t>, known as C</w:t>
      </w:r>
      <w:r w:rsidR="006E77E8">
        <w:rPr>
          <w:rFonts w:eastAsia="Times New Roman" w:cs="Times New Roman"/>
          <w:color w:val="050505"/>
        </w:rPr>
        <w:t>ontainers</w:t>
      </w:r>
    </w:p>
    <w:p w:rsidR="0045488C" w:rsidRDefault="0045488C" w:rsidP="0045488C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Containers share the same kernel but are isolated from each other through private namespaces and resource control mechanisms at</w:t>
      </w:r>
      <w:r w:rsidR="00113622">
        <w:rPr>
          <w:rFonts w:eastAsia="Times New Roman" w:cs="Times New Roman"/>
          <w:color w:val="050505"/>
        </w:rPr>
        <w:t xml:space="preserve"> the OS level</w:t>
      </w:r>
    </w:p>
    <w:p w:rsidR="00113622" w:rsidRDefault="00113622" w:rsidP="00C10184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C10184">
        <w:rPr>
          <w:rFonts w:eastAsia="Times New Roman" w:cs="Times New Roman"/>
          <w:color w:val="050505"/>
        </w:rPr>
        <w:t xml:space="preserve">Comparison with </w:t>
      </w:r>
      <w:r w:rsidRPr="00C10184">
        <w:rPr>
          <w:rFonts w:eastAsia="Times New Roman" w:cs="Times New Roman"/>
          <w:b/>
          <w:bCs/>
          <w:color w:val="050505"/>
        </w:rPr>
        <w:t>Hypervisors</w:t>
      </w:r>
      <w:r w:rsidRPr="00C10184">
        <w:rPr>
          <w:rFonts w:eastAsia="Times New Roman" w:cs="Times New Roman"/>
          <w:color w:val="050505"/>
        </w:rPr>
        <w:t>:</w:t>
      </w:r>
    </w:p>
    <w:p w:rsidR="00DE6258" w:rsidRDefault="00E40452" w:rsidP="00DE6258">
      <w:pPr>
        <w:pStyle w:val="ListParagraph"/>
        <w:numPr>
          <w:ilvl w:val="2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Hypervisors use lot of hardware (more overhead)</w:t>
      </w:r>
      <w:r w:rsidR="00C02F07">
        <w:rPr>
          <w:rFonts w:eastAsia="Times New Roman" w:cs="Times New Roman"/>
          <w:color w:val="050505"/>
        </w:rPr>
        <w:t xml:space="preserve"> in terms of virtualizing hardware and virtual device drivers</w:t>
      </w:r>
    </w:p>
    <w:p w:rsidR="00411464" w:rsidRDefault="00DE6258" w:rsidP="00411464">
      <w:pPr>
        <w:pStyle w:val="ListParagraph"/>
        <w:numPr>
          <w:ilvl w:val="2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Containers implement isolation of processes at</w:t>
      </w:r>
      <w:r w:rsidR="00F80790">
        <w:rPr>
          <w:rFonts w:eastAsia="Times New Roman" w:cs="Times New Roman"/>
          <w:color w:val="050505"/>
        </w:rPr>
        <w:t xml:space="preserve"> the operating system level, thus avoiding such overhead</w:t>
      </w:r>
    </w:p>
    <w:p w:rsidR="002902D6" w:rsidRDefault="00DD4E93" w:rsidP="002902D6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411464">
        <w:rPr>
          <w:rFonts w:eastAsia="Times New Roman" w:cs="Times New Roman"/>
          <w:color w:val="050505"/>
        </w:rPr>
        <w:t>Containerization has better resource utilization</w:t>
      </w:r>
      <w:r w:rsidR="00411464">
        <w:rPr>
          <w:rFonts w:eastAsia="Times New Roman" w:cs="Times New Roman"/>
          <w:color w:val="050505"/>
        </w:rPr>
        <w:t xml:space="preserve"> compared to VMs and short boot-up proces</w:t>
      </w:r>
      <w:r w:rsidR="002902D6">
        <w:rPr>
          <w:rFonts w:eastAsia="Times New Roman" w:cs="Times New Roman"/>
          <w:color w:val="050505"/>
        </w:rPr>
        <w:t>s</w:t>
      </w:r>
    </w:p>
    <w:p w:rsidR="002902D6" w:rsidRPr="002902D6" w:rsidRDefault="002902D6" w:rsidP="002902D6">
      <w:pPr>
        <w:pStyle w:val="ListParagraph"/>
        <w:spacing w:before="60" w:after="100" w:afterAutospacing="1"/>
        <w:ind w:left="1080"/>
        <w:rPr>
          <w:rFonts w:eastAsia="Times New Roman" w:cs="Times New Roman"/>
          <w:color w:val="050505"/>
        </w:rPr>
      </w:pPr>
    </w:p>
    <w:p w:rsidR="00ED04A9" w:rsidRDefault="002902D6" w:rsidP="002902D6">
      <w:pPr>
        <w:pStyle w:val="ListParagraph"/>
        <w:numPr>
          <w:ilvl w:val="0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Docker Architecture</w:t>
      </w:r>
    </w:p>
    <w:p w:rsidR="002902D6" w:rsidRDefault="00AA3D94" w:rsidP="002902D6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C</w:t>
      </w:r>
      <w:r w:rsidR="002902D6">
        <w:rPr>
          <w:rFonts w:eastAsia="Times New Roman" w:cs="Times New Roman"/>
          <w:color w:val="050505"/>
        </w:rPr>
        <w:t>ons</w:t>
      </w:r>
      <w:r>
        <w:rPr>
          <w:rFonts w:eastAsia="Times New Roman" w:cs="Times New Roman"/>
          <w:color w:val="050505"/>
        </w:rPr>
        <w:t xml:space="preserve">ists of Docker client, Docker Daemon running on Docker Host and Docker Hub repository </w:t>
      </w:r>
    </w:p>
    <w:p w:rsidR="00004EB0" w:rsidRDefault="00B914E6" w:rsidP="002902D6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16303B">
        <w:rPr>
          <w:rFonts w:eastAsia="Times New Roman" w:cs="Times New Roman"/>
          <w:b/>
          <w:bCs/>
          <w:color w:val="050505"/>
        </w:rPr>
        <w:t>Docker client and servers</w:t>
      </w:r>
      <w:r>
        <w:rPr>
          <w:rFonts w:eastAsia="Times New Roman" w:cs="Times New Roman"/>
          <w:color w:val="050505"/>
        </w:rPr>
        <w:t xml:space="preserve"> – consists of all containers</w:t>
      </w:r>
      <w:r w:rsidR="000C22C2">
        <w:rPr>
          <w:rFonts w:eastAsia="Times New Roman" w:cs="Times New Roman"/>
          <w:color w:val="050505"/>
        </w:rPr>
        <w:t>; receives the request from the Docker client through CLI or REST API’s</w:t>
      </w:r>
    </w:p>
    <w:p w:rsidR="000C22C2" w:rsidRDefault="0016303B" w:rsidP="002902D6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780BE5">
        <w:rPr>
          <w:rFonts w:eastAsia="Times New Roman" w:cs="Times New Roman"/>
          <w:b/>
          <w:bCs/>
          <w:color w:val="050505"/>
        </w:rPr>
        <w:lastRenderedPageBreak/>
        <w:t>D</w:t>
      </w:r>
      <w:r w:rsidR="0090407B" w:rsidRPr="00780BE5">
        <w:rPr>
          <w:rFonts w:eastAsia="Times New Roman" w:cs="Times New Roman"/>
          <w:b/>
          <w:bCs/>
          <w:color w:val="050505"/>
        </w:rPr>
        <w:t>ocker Images</w:t>
      </w:r>
      <w:r w:rsidR="0090407B">
        <w:rPr>
          <w:rFonts w:eastAsia="Times New Roman" w:cs="Times New Roman"/>
          <w:color w:val="050505"/>
        </w:rPr>
        <w:t xml:space="preserve"> – </w:t>
      </w:r>
      <w:r w:rsidR="00424A98">
        <w:rPr>
          <w:rFonts w:eastAsia="Times New Roman" w:cs="Times New Roman"/>
          <w:color w:val="050505"/>
        </w:rPr>
        <w:t xml:space="preserve"> li</w:t>
      </w:r>
      <w:r w:rsidR="00010377">
        <w:rPr>
          <w:rFonts w:eastAsia="Times New Roman" w:cs="Times New Roman"/>
          <w:color w:val="050505"/>
        </w:rPr>
        <w:t xml:space="preserve">ghtweight, standalone, executable package of software that is </w:t>
      </w:r>
      <w:r w:rsidR="0090407B">
        <w:rPr>
          <w:rFonts w:eastAsia="Times New Roman" w:cs="Times New Roman"/>
          <w:color w:val="050505"/>
        </w:rPr>
        <w:t>used to build docker containers by using a read-only template</w:t>
      </w:r>
      <w:r w:rsidR="00010377">
        <w:rPr>
          <w:rFonts w:eastAsia="Times New Roman" w:cs="Times New Roman"/>
          <w:color w:val="050505"/>
        </w:rPr>
        <w:t xml:space="preserve"> </w:t>
      </w:r>
    </w:p>
    <w:p w:rsidR="00780BE5" w:rsidRDefault="00780BE5" w:rsidP="002902D6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 w:rsidRPr="007A34F0">
        <w:rPr>
          <w:rFonts w:eastAsia="Times New Roman" w:cs="Times New Roman"/>
          <w:b/>
          <w:bCs/>
          <w:color w:val="050505"/>
        </w:rPr>
        <w:t>Docker File</w:t>
      </w:r>
      <w:r>
        <w:rPr>
          <w:rFonts w:eastAsia="Times New Roman" w:cs="Times New Roman"/>
          <w:color w:val="050505"/>
        </w:rPr>
        <w:t xml:space="preserve"> – </w:t>
      </w:r>
      <w:proofErr w:type="spellStart"/>
      <w:r>
        <w:rPr>
          <w:rFonts w:eastAsia="Times New Roman" w:cs="Times New Roman"/>
          <w:color w:val="050505"/>
        </w:rPr>
        <w:t>Dockf</w:t>
      </w:r>
      <w:r w:rsidR="00ED55CF">
        <w:rPr>
          <w:rFonts w:eastAsia="Times New Roman" w:cs="Times New Roman"/>
          <w:color w:val="050505"/>
        </w:rPr>
        <w:t>ile</w:t>
      </w:r>
      <w:proofErr w:type="spellEnd"/>
      <w:r w:rsidR="00ED55CF">
        <w:rPr>
          <w:rFonts w:eastAsia="Times New Roman" w:cs="Times New Roman"/>
          <w:color w:val="050505"/>
        </w:rPr>
        <w:t xml:space="preserve"> is a text file that contains </w:t>
      </w:r>
      <w:r w:rsidR="007A34F0">
        <w:rPr>
          <w:rFonts w:eastAsia="Times New Roman" w:cs="Times New Roman"/>
          <w:color w:val="050505"/>
        </w:rPr>
        <w:t>a series of instructions on how</w:t>
      </w:r>
      <w:r w:rsidR="000E18DC">
        <w:rPr>
          <w:rFonts w:eastAsia="Times New Roman" w:cs="Times New Roman"/>
          <w:color w:val="050505"/>
        </w:rPr>
        <w:t xml:space="preserve"> to build your Docker image</w:t>
      </w:r>
    </w:p>
    <w:p w:rsidR="00FA05FA" w:rsidRDefault="000E18DC" w:rsidP="00853005">
      <w:pPr>
        <w:pStyle w:val="ListParagraph"/>
        <w:numPr>
          <w:ilvl w:val="1"/>
          <w:numId w:val="2"/>
        </w:num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b/>
          <w:bCs/>
          <w:color w:val="050505"/>
        </w:rPr>
        <w:t xml:space="preserve">Docker Registries </w:t>
      </w:r>
      <w:r>
        <w:rPr>
          <w:rFonts w:eastAsia="Times New Roman" w:cs="Times New Roman"/>
          <w:color w:val="050505"/>
        </w:rPr>
        <w:t>– Docker Registry is a storage component for Do</w:t>
      </w:r>
      <w:r w:rsidR="00895D15">
        <w:rPr>
          <w:rFonts w:eastAsia="Times New Roman" w:cs="Times New Roman"/>
          <w:color w:val="050505"/>
        </w:rPr>
        <w:t>cker images</w:t>
      </w:r>
    </w:p>
    <w:p w:rsidR="00853005" w:rsidRPr="000264F0" w:rsidRDefault="000264F0" w:rsidP="00853005">
      <w:pPr>
        <w:pStyle w:val="ListParagraph"/>
        <w:numPr>
          <w:ilvl w:val="1"/>
          <w:numId w:val="2"/>
        </w:numPr>
        <w:spacing w:before="60" w:after="100" w:afterAutospacing="1"/>
        <w:rPr>
          <w:rFonts w:asciiTheme="minorEastAsia" w:hAnsiTheme="minorEastAsia" w:cs="Times New Roman"/>
          <w:color w:val="050505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CF8A45" wp14:editId="69D8E177">
            <wp:simplePos x="0" y="0"/>
            <wp:positionH relativeFrom="column">
              <wp:posOffset>633095</wp:posOffset>
            </wp:positionH>
            <wp:positionV relativeFrom="paragraph">
              <wp:posOffset>664324</wp:posOffset>
            </wp:positionV>
            <wp:extent cx="5611406" cy="3507129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06" cy="350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005">
        <w:rPr>
          <w:rFonts w:eastAsia="Times New Roman" w:cs="Times New Roman"/>
          <w:b/>
          <w:bCs/>
          <w:color w:val="050505"/>
        </w:rPr>
        <w:t xml:space="preserve">Docker Containers </w:t>
      </w:r>
      <w:r w:rsidR="0042585A">
        <w:rPr>
          <w:rFonts w:eastAsia="Times New Roman" w:cs="Times New Roman"/>
          <w:color w:val="050505"/>
        </w:rPr>
        <w:t>–</w:t>
      </w:r>
      <w:r w:rsidR="00853005">
        <w:rPr>
          <w:rFonts w:eastAsia="Times New Roman" w:cs="Times New Roman"/>
          <w:color w:val="050505"/>
        </w:rPr>
        <w:t xml:space="preserve"> </w:t>
      </w:r>
      <w:r w:rsidR="0042585A">
        <w:rPr>
          <w:rFonts w:cs="Times New Roman"/>
          <w:color w:val="050505"/>
        </w:rPr>
        <w:t xml:space="preserve">Docker Containers are runtime instance of Docker image. </w:t>
      </w:r>
      <w:r w:rsidR="008E29F3">
        <w:rPr>
          <w:rFonts w:cs="Times New Roman"/>
          <w:color w:val="050505"/>
        </w:rPr>
        <w:t>Containers contain the whole kit required for an application, so the applica</w:t>
      </w:r>
      <w:r w:rsidR="009E3351">
        <w:rPr>
          <w:rFonts w:cs="Times New Roman"/>
          <w:color w:val="050505"/>
        </w:rPr>
        <w:t>tion can be run in an isolated way</w:t>
      </w:r>
    </w:p>
    <w:p w:rsidR="000264F0" w:rsidRDefault="005927CC" w:rsidP="000264F0">
      <w:pPr>
        <w:pStyle w:val="ListParagraph"/>
        <w:numPr>
          <w:ilvl w:val="0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Three Docker Networks Types</w:t>
      </w:r>
    </w:p>
    <w:p w:rsidR="0058058B" w:rsidRDefault="00194FFA" w:rsidP="0058058B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Bridged network</w:t>
      </w:r>
    </w:p>
    <w:p w:rsidR="0058058B" w:rsidRDefault="0058058B" w:rsidP="0058058B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Host network</w:t>
      </w:r>
    </w:p>
    <w:p w:rsidR="0058058B" w:rsidRDefault="0058058B" w:rsidP="0058058B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None network</w:t>
      </w:r>
    </w:p>
    <w:p w:rsidR="0058058B" w:rsidRDefault="00C94535" w:rsidP="00C94535">
      <w:pPr>
        <w:pStyle w:val="ListParagraph"/>
        <w:numPr>
          <w:ilvl w:val="0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Advantages of Docker</w:t>
      </w:r>
    </w:p>
    <w:p w:rsidR="00C94535" w:rsidRDefault="00C94535" w:rsidP="00C94535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Speed</w:t>
      </w:r>
    </w:p>
    <w:p w:rsidR="00585B58" w:rsidRDefault="00BC69FB" w:rsidP="00C94535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 w:rsidRPr="00132A5B">
        <w:rPr>
          <w:rFonts w:cs="Times New Roman"/>
          <w:color w:val="050505"/>
        </w:rPr>
        <w:t>Po</w:t>
      </w:r>
      <w:r w:rsidR="00D31DC0" w:rsidRPr="00132A5B">
        <w:rPr>
          <w:rFonts w:cs="Times New Roman"/>
          <w:color w:val="050505"/>
        </w:rPr>
        <w:t>rtability</w:t>
      </w:r>
      <w:r w:rsidR="00887A3B" w:rsidRPr="00132A5B">
        <w:rPr>
          <w:rFonts w:cs="Times New Roman"/>
          <w:color w:val="050505"/>
        </w:rPr>
        <w:t xml:space="preserve"> </w:t>
      </w:r>
    </w:p>
    <w:p w:rsidR="00D31DC0" w:rsidRPr="00132A5B" w:rsidRDefault="00D31DC0" w:rsidP="00C94535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 w:rsidRPr="00132A5B">
        <w:rPr>
          <w:rFonts w:cs="Times New Roman"/>
          <w:color w:val="050505"/>
        </w:rPr>
        <w:t>Scalability</w:t>
      </w:r>
      <w:r w:rsidR="000C7176" w:rsidRPr="00132A5B">
        <w:rPr>
          <w:rFonts w:cs="Times New Roman"/>
          <w:color w:val="050505"/>
        </w:rPr>
        <w:t xml:space="preserve"> </w:t>
      </w:r>
    </w:p>
    <w:p w:rsidR="00D31DC0" w:rsidRPr="0058058B" w:rsidRDefault="00D31DC0" w:rsidP="00C94535">
      <w:pPr>
        <w:pStyle w:val="ListParagraph"/>
        <w:numPr>
          <w:ilvl w:val="1"/>
          <w:numId w:val="2"/>
        </w:numPr>
        <w:spacing w:before="60" w:after="100" w:afterAutospacing="1"/>
        <w:rPr>
          <w:rFonts w:cs="Times New Roman"/>
          <w:color w:val="050505"/>
        </w:rPr>
      </w:pPr>
      <w:r>
        <w:rPr>
          <w:rFonts w:cs="Times New Roman"/>
          <w:color w:val="050505"/>
        </w:rPr>
        <w:t>Density</w:t>
      </w:r>
    </w:p>
    <w:p w:rsidR="00C97165" w:rsidRDefault="002B6584" w:rsidP="00C97165">
      <w:pPr>
        <w:spacing w:before="60" w:after="100" w:afterAutospacing="1"/>
        <w:rPr>
          <w:rFonts w:eastAsia="Times New Roman" w:cs="Times New Roman"/>
          <w:color w:val="050505"/>
        </w:rPr>
      </w:pPr>
      <w:r>
        <w:rPr>
          <w:rFonts w:eastAsia="Times New Roman" w:cs="Times New Roman"/>
          <w:color w:val="050505"/>
        </w:rPr>
        <w:t>Source Cited:</w:t>
      </w:r>
    </w:p>
    <w:p w:rsidR="002B6584" w:rsidRDefault="00583D89" w:rsidP="00583D89">
      <w:pPr>
        <w:spacing w:before="60" w:after="100" w:afterAutospacing="1"/>
        <w:rPr>
          <w:rFonts w:eastAsia="Times New Roman" w:cs="Times New Roman"/>
          <w:color w:val="050505"/>
        </w:rPr>
      </w:pPr>
      <w:hyperlink r:id="rId8" w:history="1">
        <w:r w:rsidRPr="00DF1A98">
          <w:rPr>
            <w:rStyle w:val="Hyperlink"/>
            <w:rFonts w:eastAsia="Times New Roman" w:cs="Times New Roman"/>
          </w:rPr>
          <w:t>https://www.geeksforgeeks.org/containerization-using-docker/</w:t>
        </w:r>
      </w:hyperlink>
    </w:p>
    <w:p w:rsidR="00583D89" w:rsidRPr="00583D89" w:rsidRDefault="00583D89" w:rsidP="00583D89">
      <w:pPr>
        <w:spacing w:before="60" w:after="100" w:afterAutospacing="1"/>
        <w:rPr>
          <w:rFonts w:eastAsia="Times New Roman" w:cs="Times New Roman"/>
          <w:color w:val="050505"/>
        </w:rPr>
      </w:pPr>
    </w:p>
    <w:p w:rsidR="00C97165" w:rsidRDefault="00C97165" w:rsidP="00C97165">
      <w:pPr>
        <w:spacing w:before="60" w:after="100" w:afterAutospacing="1"/>
        <w:rPr>
          <w:rFonts w:eastAsia="Times New Roman" w:cs="Times New Roman"/>
          <w:color w:val="050505"/>
        </w:rPr>
      </w:pPr>
    </w:p>
    <w:p w:rsidR="00C97165" w:rsidRDefault="00C97165" w:rsidP="00C97165">
      <w:pPr>
        <w:spacing w:before="60" w:after="100" w:afterAutospacing="1"/>
        <w:rPr>
          <w:rFonts w:eastAsia="Times New Roman" w:cs="Times New Roman"/>
          <w:color w:val="050505"/>
        </w:rPr>
      </w:pPr>
    </w:p>
    <w:p w:rsidR="00C97165" w:rsidRDefault="00C97165" w:rsidP="00C97165">
      <w:pPr>
        <w:spacing w:before="60" w:after="100" w:afterAutospacing="1"/>
        <w:rPr>
          <w:rFonts w:eastAsia="Times New Roman" w:cs="Times New Roman"/>
          <w:color w:val="050505"/>
        </w:rPr>
      </w:pPr>
    </w:p>
    <w:p w:rsidR="00C97165" w:rsidRPr="00C97165" w:rsidRDefault="00C97165" w:rsidP="00C97165">
      <w:pPr>
        <w:spacing w:before="60" w:after="100" w:afterAutospacing="1"/>
        <w:rPr>
          <w:rFonts w:eastAsia="Times New Roman" w:cs="Times New Roman"/>
          <w:color w:val="050505"/>
        </w:rPr>
      </w:pPr>
    </w:p>
    <w:sectPr w:rsidR="00C97165" w:rsidRPr="00C9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8F5"/>
    <w:multiLevelType w:val="hybridMultilevel"/>
    <w:tmpl w:val="96EA0D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2AC02FE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207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9"/>
    <w:rsid w:val="00004EB0"/>
    <w:rsid w:val="00010377"/>
    <w:rsid w:val="000264F0"/>
    <w:rsid w:val="000C22C2"/>
    <w:rsid w:val="000C7176"/>
    <w:rsid w:val="000E18DC"/>
    <w:rsid w:val="000E71D7"/>
    <w:rsid w:val="00113622"/>
    <w:rsid w:val="001255CE"/>
    <w:rsid w:val="00132A5B"/>
    <w:rsid w:val="0016303B"/>
    <w:rsid w:val="001938AF"/>
    <w:rsid w:val="00194FFA"/>
    <w:rsid w:val="002730C9"/>
    <w:rsid w:val="002902D6"/>
    <w:rsid w:val="002B6584"/>
    <w:rsid w:val="002D4049"/>
    <w:rsid w:val="00411464"/>
    <w:rsid w:val="00424A98"/>
    <w:rsid w:val="0042585A"/>
    <w:rsid w:val="0045488C"/>
    <w:rsid w:val="004828D7"/>
    <w:rsid w:val="0056375F"/>
    <w:rsid w:val="0058058B"/>
    <w:rsid w:val="00583D89"/>
    <w:rsid w:val="00585B58"/>
    <w:rsid w:val="005927CC"/>
    <w:rsid w:val="005F17AE"/>
    <w:rsid w:val="00604AD1"/>
    <w:rsid w:val="006810FB"/>
    <w:rsid w:val="006A5EDA"/>
    <w:rsid w:val="006E77E8"/>
    <w:rsid w:val="00701C8C"/>
    <w:rsid w:val="00736D1F"/>
    <w:rsid w:val="00780BE5"/>
    <w:rsid w:val="007A129F"/>
    <w:rsid w:val="007A34F0"/>
    <w:rsid w:val="007E472F"/>
    <w:rsid w:val="00853005"/>
    <w:rsid w:val="00861238"/>
    <w:rsid w:val="00871D1F"/>
    <w:rsid w:val="00882CF2"/>
    <w:rsid w:val="00887A3B"/>
    <w:rsid w:val="00895D15"/>
    <w:rsid w:val="008E29F3"/>
    <w:rsid w:val="008E2D42"/>
    <w:rsid w:val="0090407B"/>
    <w:rsid w:val="00990FAD"/>
    <w:rsid w:val="009E3351"/>
    <w:rsid w:val="00A83821"/>
    <w:rsid w:val="00AA3D94"/>
    <w:rsid w:val="00B85246"/>
    <w:rsid w:val="00B914E6"/>
    <w:rsid w:val="00BC69FB"/>
    <w:rsid w:val="00C02F07"/>
    <w:rsid w:val="00C10184"/>
    <w:rsid w:val="00C94535"/>
    <w:rsid w:val="00C97165"/>
    <w:rsid w:val="00CB5E1D"/>
    <w:rsid w:val="00CF65BA"/>
    <w:rsid w:val="00D31DC0"/>
    <w:rsid w:val="00DC4EF9"/>
    <w:rsid w:val="00DD4E93"/>
    <w:rsid w:val="00DE2A72"/>
    <w:rsid w:val="00DE6258"/>
    <w:rsid w:val="00E01D76"/>
    <w:rsid w:val="00E40452"/>
    <w:rsid w:val="00E67D88"/>
    <w:rsid w:val="00ED04A9"/>
    <w:rsid w:val="00ED55CF"/>
    <w:rsid w:val="00F80790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6572F"/>
  <w15:chartTrackingRefBased/>
  <w15:docId w15:val="{BCC687B4-E78B-1D48-8731-97E458A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ntainerization-using-dock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2020-09-18T19:07:00Z</dcterms:created>
  <dcterms:modified xsi:type="dcterms:W3CDTF">2020-09-18T19:07:00Z</dcterms:modified>
</cp:coreProperties>
</file>