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2908" w:rsidRDefault="005E2908" w:rsidP="005E2908">
      <w:pPr>
        <w:rPr>
          <w:b/>
          <w:bCs/>
        </w:rPr>
      </w:pPr>
      <w:r>
        <w:t xml:space="preserve">Round2Day9 - </w:t>
      </w:r>
      <w:r w:rsidRPr="005E2908">
        <w:rPr>
          <w:b/>
          <w:bCs/>
        </w:rPr>
        <w:t>Remote procedure call</w:t>
      </w:r>
      <w:r w:rsidR="006E490A">
        <w:rPr>
          <w:b/>
          <w:bCs/>
        </w:rPr>
        <w:t xml:space="preserve"> (RPC)</w:t>
      </w:r>
    </w:p>
    <w:p w:rsidR="003F1C5A" w:rsidRDefault="00AE1597" w:rsidP="00CD69F4">
      <w:pPr>
        <w:pStyle w:val="ListParagraph"/>
        <w:numPr>
          <w:ilvl w:val="0"/>
          <w:numId w:val="2"/>
        </w:numPr>
      </w:pPr>
      <w:r w:rsidRPr="00B9117E">
        <w:rPr>
          <w:b/>
          <w:bCs/>
        </w:rPr>
        <w:t>RPC</w:t>
      </w:r>
      <w:r>
        <w:t xml:space="preserve"> is a </w:t>
      </w:r>
      <w:r w:rsidR="002D651A">
        <w:t>proto</w:t>
      </w:r>
      <w:r w:rsidR="002D651A">
        <w:rPr>
          <w:rFonts w:hint="eastAsia"/>
        </w:rPr>
        <w:t>c</w:t>
      </w:r>
      <w:r w:rsidR="002D651A">
        <w:t>ol that one program can use to request a service from a program located in another computer on a network without having to understand the network’s details.</w:t>
      </w:r>
      <w:r>
        <w:t xml:space="preserve"> </w:t>
      </w:r>
    </w:p>
    <w:p w:rsidR="00BD75A0" w:rsidRPr="00BD75A0" w:rsidRDefault="00AE1597" w:rsidP="003F1C5A">
      <w:pPr>
        <w:pStyle w:val="ListParagraph"/>
        <w:numPr>
          <w:ilvl w:val="1"/>
          <w:numId w:val="2"/>
        </w:numPr>
      </w:pPr>
      <w:r>
        <w:t xml:space="preserve">It is based on extending the conventional local procedure calling so that the </w:t>
      </w:r>
      <w:r w:rsidRPr="00B9117E">
        <w:rPr>
          <w:b/>
          <w:bCs/>
        </w:rPr>
        <w:t>called procedure need not exist in the same address space as the calling procedure</w:t>
      </w:r>
      <w:r>
        <w:t xml:space="preserve">. </w:t>
      </w:r>
      <w:r w:rsidR="00F424E9">
        <w:t>The two processes may be on the same system, or they may be on different systems with a network connecting them</w:t>
      </w:r>
    </w:p>
    <w:p w:rsidR="001870EF" w:rsidRPr="001870EF" w:rsidRDefault="001870EF" w:rsidP="001870EF">
      <w:pPr>
        <w:pStyle w:val="NormalWeb"/>
        <w:numPr>
          <w:ilvl w:val="1"/>
          <w:numId w:val="2"/>
        </w:numPr>
        <w:spacing w:before="0" w:beforeAutospacing="0" w:after="150" w:afterAutospacing="0"/>
        <w:textAlignment w:val="baseline"/>
        <w:divId w:val="1622497150"/>
        <w:rPr>
          <w:rFonts w:ascii="var(--font-din)" w:hAnsi="var(--font-din)"/>
          <w:spacing w:val="-2"/>
        </w:rPr>
      </w:pPr>
      <w:r>
        <w:rPr>
          <w:rFonts w:asciiTheme="minorHAnsi" w:hAnsiTheme="minorHAnsi"/>
          <w:spacing w:val="-2"/>
        </w:rPr>
        <w:t>The calling environment is suspended, procedure parameters are transferred across the network to the environment where the procedure is to execute, and the procedure is executed there</w:t>
      </w:r>
    </w:p>
    <w:p w:rsidR="00E32BC8" w:rsidRDefault="001870EF" w:rsidP="00E32BC8">
      <w:pPr>
        <w:pStyle w:val="NormalWeb"/>
        <w:numPr>
          <w:ilvl w:val="1"/>
          <w:numId w:val="2"/>
        </w:numPr>
        <w:spacing w:before="0" w:beforeAutospacing="0" w:after="150" w:afterAutospacing="0"/>
        <w:textAlignment w:val="baseline"/>
        <w:divId w:val="1622497150"/>
        <w:rPr>
          <w:rFonts w:ascii="var(--font-din)" w:hAnsi="var(--font-din)"/>
          <w:spacing w:val="-2"/>
        </w:rPr>
      </w:pPr>
      <w:r>
        <w:rPr>
          <w:rFonts w:asciiTheme="minorHAnsi" w:hAnsiTheme="minorHAnsi"/>
          <w:spacing w:val="-2"/>
        </w:rPr>
        <w:t>When the procedure finishes and produces its results, its results are transferred back to the calling environment, where execution resumes as if returning from a regular procedure call</w:t>
      </w:r>
      <w:r w:rsidR="00E32BC8">
        <w:rPr>
          <w:rFonts w:ascii="var(--font-din)" w:hAnsi="var(--font-din)"/>
          <w:noProof/>
          <w:spacing w:val="-2"/>
        </w:rPr>
        <w:drawing>
          <wp:inline distT="0" distB="0" distL="0" distR="0" wp14:anchorId="74897E89" wp14:editId="59C83BEA">
            <wp:extent cx="5607057" cy="395706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7057" cy="3957065"/>
                    </a:xfrm>
                    <a:prstGeom prst="rect">
                      <a:avLst/>
                    </a:prstGeom>
                    <a:noFill/>
                    <a:ln>
                      <a:noFill/>
                    </a:ln>
                  </pic:spPr>
                </pic:pic>
              </a:graphicData>
            </a:graphic>
          </wp:inline>
        </w:drawing>
      </w:r>
    </w:p>
    <w:p w:rsidR="00E32BC8" w:rsidRDefault="0016475D" w:rsidP="00E32BC8">
      <w:pPr>
        <w:pStyle w:val="NormalWeb"/>
        <w:numPr>
          <w:ilvl w:val="1"/>
          <w:numId w:val="2"/>
        </w:numPr>
        <w:spacing w:before="0" w:beforeAutospacing="0" w:after="150" w:afterAutospacing="0"/>
        <w:textAlignment w:val="baseline"/>
        <w:divId w:val="1622497150"/>
        <w:rPr>
          <w:rFonts w:ascii="var(--font-din)" w:hAnsi="var(--font-din)"/>
          <w:spacing w:val="-2"/>
        </w:rPr>
      </w:pPr>
      <w:r>
        <w:rPr>
          <w:rFonts w:asciiTheme="minorHAnsi" w:hAnsiTheme="minorHAnsi"/>
          <w:spacing w:val="-2"/>
        </w:rPr>
        <w:t>RPC is especially well suited for client-server (e.g. query-response) interaction in which the flow of control alternates between the caller and callee. Conceptually, the client and server do not both execute at the same time. Instead, the thread of execution jumps from the caller to the callee and the back again</w:t>
      </w:r>
    </w:p>
    <w:p w:rsidR="000C3668" w:rsidRPr="000C3668" w:rsidRDefault="000C3668" w:rsidP="000C3668">
      <w:pPr>
        <w:pStyle w:val="NormalWeb"/>
        <w:numPr>
          <w:ilvl w:val="0"/>
          <w:numId w:val="2"/>
        </w:numPr>
        <w:spacing w:before="0" w:beforeAutospacing="0" w:after="150" w:afterAutospacing="0"/>
        <w:textAlignment w:val="baseline"/>
        <w:divId w:val="1622497150"/>
        <w:rPr>
          <w:rFonts w:ascii="var(--font-din)" w:hAnsi="var(--font-din)"/>
          <w:spacing w:val="-2"/>
        </w:rPr>
      </w:pPr>
      <w:r>
        <w:rPr>
          <w:rFonts w:asciiTheme="minorHAnsi" w:hAnsiTheme="minorHAnsi"/>
          <w:spacing w:val="-2"/>
        </w:rPr>
        <w:t>The interface definition language (IDL) – the specification language used to describe a software component’s application programming interface (API) — is commonly used in Remote Procedure Call software. In this case, IDL provides a bridge between the machines at</w:t>
      </w:r>
      <w:r w:rsidR="001A5D3A">
        <w:rPr>
          <w:rFonts w:asciiTheme="minorHAnsi" w:hAnsiTheme="minorHAnsi"/>
          <w:spacing w:val="-2"/>
        </w:rPr>
        <w:t xml:space="preserve"> </w:t>
      </w:r>
      <w:r>
        <w:rPr>
          <w:rFonts w:asciiTheme="minorHAnsi" w:hAnsiTheme="minorHAnsi"/>
          <w:spacing w:val="-2"/>
        </w:rPr>
        <w:lastRenderedPageBreak/>
        <w:t>either end of the link that may be using different operating systems (OSes) and computer languages.</w:t>
      </w:r>
    </w:p>
    <w:p w:rsidR="00E32BC8" w:rsidRPr="006F2E37" w:rsidRDefault="00E32BC8" w:rsidP="00E32BC8">
      <w:pPr>
        <w:pStyle w:val="NormalWeb"/>
        <w:spacing w:before="0" w:beforeAutospacing="0" w:after="150" w:afterAutospacing="0"/>
        <w:textAlignment w:val="baseline"/>
        <w:divId w:val="1622497150"/>
        <w:rPr>
          <w:rFonts w:ascii="var(--font-din)" w:hAnsi="var(--font-din)"/>
          <w:spacing w:val="-2"/>
        </w:rPr>
      </w:pPr>
    </w:p>
    <w:p w:rsidR="00E32BC8" w:rsidRDefault="006F2E37" w:rsidP="00E32BC8">
      <w:pPr>
        <w:pStyle w:val="NormalWeb"/>
        <w:numPr>
          <w:ilvl w:val="0"/>
          <w:numId w:val="2"/>
        </w:numPr>
        <w:spacing w:before="0" w:beforeAutospacing="0" w:after="150" w:afterAutospacing="0"/>
        <w:textAlignment w:val="baseline"/>
        <w:divId w:val="1622497150"/>
        <w:rPr>
          <w:rFonts w:ascii="var(--font-din)" w:hAnsi="var(--font-din)"/>
          <w:spacing w:val="-2"/>
        </w:rPr>
      </w:pPr>
      <w:r>
        <w:rPr>
          <w:rFonts w:asciiTheme="minorHAnsi" w:hAnsiTheme="minorHAnsi"/>
          <w:spacing w:val="-2"/>
        </w:rPr>
        <w:t>Resources referred:</w:t>
      </w:r>
    </w:p>
    <w:p w:rsidR="00E32BC8" w:rsidRDefault="004029F5" w:rsidP="00E32BC8">
      <w:pPr>
        <w:pStyle w:val="NormalWeb"/>
        <w:spacing w:before="0" w:beforeAutospacing="0" w:after="150" w:afterAutospacing="0"/>
        <w:textAlignment w:val="baseline"/>
        <w:divId w:val="1622497150"/>
        <w:rPr>
          <w:rFonts w:asciiTheme="minorHAnsi" w:hAnsiTheme="minorHAnsi"/>
          <w:spacing w:val="-2"/>
        </w:rPr>
      </w:pPr>
      <w:hyperlink r:id="rId6" w:history="1">
        <w:r w:rsidRPr="00F97E2A">
          <w:rPr>
            <w:rStyle w:val="Hyperlink"/>
            <w:rFonts w:asciiTheme="minorHAnsi" w:hAnsiTheme="minorHAnsi"/>
            <w:spacing w:val="-2"/>
          </w:rPr>
          <w:t>https://www.geeksforgeeks.org/remote-procedure-call-rpc-in-operating-system/</w:t>
        </w:r>
      </w:hyperlink>
    </w:p>
    <w:p w:rsidR="004029F5" w:rsidRDefault="001A5D3A" w:rsidP="00E32BC8">
      <w:pPr>
        <w:pStyle w:val="NormalWeb"/>
        <w:spacing w:before="0" w:beforeAutospacing="0" w:after="150" w:afterAutospacing="0"/>
        <w:textAlignment w:val="baseline"/>
        <w:divId w:val="1622497150"/>
        <w:rPr>
          <w:rFonts w:asciiTheme="minorHAnsi" w:hAnsiTheme="minorHAnsi"/>
          <w:spacing w:val="-2"/>
        </w:rPr>
      </w:pPr>
      <w:hyperlink r:id="rId7" w:history="1">
        <w:r w:rsidRPr="00F97E2A">
          <w:rPr>
            <w:rStyle w:val="Hyperlink"/>
            <w:rFonts w:asciiTheme="minorHAnsi" w:hAnsiTheme="minorHAnsi"/>
            <w:spacing w:val="-2"/>
          </w:rPr>
          <w:t>https://en.m.wikipedia.org/wiki/Remote_procedure_call</w:t>
        </w:r>
      </w:hyperlink>
    </w:p>
    <w:p w:rsidR="005E2908" w:rsidRDefault="001A5D3A" w:rsidP="001A5D3A">
      <w:pPr>
        <w:pStyle w:val="NormalWeb"/>
        <w:spacing w:before="0" w:beforeAutospacing="0" w:after="150" w:afterAutospacing="0"/>
        <w:textAlignment w:val="baseline"/>
        <w:divId w:val="1622497150"/>
        <w:rPr>
          <w:rFonts w:ascii="var(--font-din)" w:hAnsi="var(--font-din)"/>
          <w:spacing w:val="-2"/>
        </w:rPr>
      </w:pPr>
      <w:hyperlink r:id="rId8" w:history="1">
        <w:r w:rsidRPr="00F97E2A">
          <w:rPr>
            <w:rStyle w:val="Hyperlink"/>
            <w:rFonts w:ascii="var(--font-din)" w:hAnsi="var(--font-din)"/>
            <w:spacing w:val="-2"/>
          </w:rPr>
          <w:t>https://searchapparchitecture.techtarget.com/definition/Remote-Procedure-Call-RPC</w:t>
        </w:r>
      </w:hyperlink>
    </w:p>
    <w:p w:rsidR="001A5D3A" w:rsidRPr="001870EF" w:rsidRDefault="001A5D3A" w:rsidP="001A5D3A">
      <w:pPr>
        <w:pStyle w:val="NormalWeb"/>
        <w:spacing w:before="0" w:beforeAutospacing="0" w:after="150" w:afterAutospacing="0"/>
        <w:textAlignment w:val="baseline"/>
        <w:divId w:val="1622497150"/>
        <w:rPr>
          <w:rFonts w:ascii="var(--font-din)" w:hAnsi="var(--font-din)" w:hint="eastAsia"/>
          <w:spacing w:val="-2"/>
        </w:rPr>
      </w:pPr>
    </w:p>
    <w:sectPr w:rsidR="001A5D3A" w:rsidRPr="0018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var(--font-din)">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23730"/>
    <w:multiLevelType w:val="hybridMultilevel"/>
    <w:tmpl w:val="CD8AA4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D56E5"/>
    <w:multiLevelType w:val="hybridMultilevel"/>
    <w:tmpl w:val="2F0059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08"/>
    <w:rsid w:val="000C3668"/>
    <w:rsid w:val="0016475D"/>
    <w:rsid w:val="001870EF"/>
    <w:rsid w:val="001A5D3A"/>
    <w:rsid w:val="002D651A"/>
    <w:rsid w:val="003F1C5A"/>
    <w:rsid w:val="004029F5"/>
    <w:rsid w:val="005E2908"/>
    <w:rsid w:val="006E490A"/>
    <w:rsid w:val="006F2E37"/>
    <w:rsid w:val="00AE1597"/>
    <w:rsid w:val="00B9117E"/>
    <w:rsid w:val="00BA3ED1"/>
    <w:rsid w:val="00BD75A0"/>
    <w:rsid w:val="00CD69F4"/>
    <w:rsid w:val="00E32BC8"/>
    <w:rsid w:val="00F424E9"/>
    <w:rsid w:val="00F62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14C437"/>
  <w15:chartTrackingRefBased/>
  <w15:docId w15:val="{B878044E-6EAE-FB4B-A105-159EDBA6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908"/>
    <w:pPr>
      <w:ind w:left="720"/>
      <w:contextualSpacing/>
    </w:pPr>
  </w:style>
  <w:style w:type="paragraph" w:styleId="NormalWeb">
    <w:name w:val="Normal (Web)"/>
    <w:basedOn w:val="Normal"/>
    <w:uiPriority w:val="99"/>
    <w:unhideWhenUsed/>
    <w:rsid w:val="00BD75A0"/>
    <w:pPr>
      <w:spacing w:before="100" w:beforeAutospacing="1" w:after="100" w:afterAutospacing="1"/>
    </w:pPr>
    <w:rPr>
      <w:rFonts w:ascii="Times New Roman" w:hAnsi="Times New Roman" w:cs="Times New Roman"/>
      <w:sz w:val="24"/>
      <w:szCs w:val="24"/>
    </w:rPr>
  </w:style>
  <w:style w:type="character" w:styleId="Strong">
    <w:name w:val="Strong"/>
    <w:basedOn w:val="DefaultParagraphFont"/>
    <w:uiPriority w:val="22"/>
    <w:qFormat/>
    <w:rsid w:val="00BD75A0"/>
    <w:rPr>
      <w:b/>
      <w:bCs/>
    </w:rPr>
  </w:style>
  <w:style w:type="character" w:styleId="Hyperlink">
    <w:name w:val="Hyperlink"/>
    <w:basedOn w:val="DefaultParagraphFont"/>
    <w:uiPriority w:val="99"/>
    <w:unhideWhenUsed/>
    <w:rsid w:val="004029F5"/>
    <w:rPr>
      <w:color w:val="0563C1" w:themeColor="hyperlink"/>
      <w:u w:val="single"/>
    </w:rPr>
  </w:style>
  <w:style w:type="character" w:styleId="UnresolvedMention">
    <w:name w:val="Unresolved Mention"/>
    <w:basedOn w:val="DefaultParagraphFont"/>
    <w:uiPriority w:val="99"/>
    <w:semiHidden/>
    <w:unhideWhenUsed/>
    <w:rsid w:val="00402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49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apparchitecture.techtarget.com/definition/Remote-Procedure-Call-RPC" TargetMode="External"/><Relationship Id="rId3" Type="http://schemas.openxmlformats.org/officeDocument/2006/relationships/settings" Target="settings.xml"/><Relationship Id="rId7" Type="http://schemas.openxmlformats.org/officeDocument/2006/relationships/hyperlink" Target="https://en.m.wikipedia.org/wiki/Remote_procedure_c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mote-procedure-call-rpc-in-operating-syste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2</cp:revision>
  <dcterms:created xsi:type="dcterms:W3CDTF">2020-11-08T17:45:00Z</dcterms:created>
  <dcterms:modified xsi:type="dcterms:W3CDTF">2020-11-08T17:45:00Z</dcterms:modified>
</cp:coreProperties>
</file>