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A70F" w14:textId="2304BCDB" w:rsidR="001919AB" w:rsidRDefault="001919AB" w:rsidP="006F21C6">
      <w:pPr>
        <w:rPr>
          <w:rFonts w:hint="eastAsia"/>
        </w:rPr>
      </w:pPr>
      <w:bookmarkStart w:id="0" w:name="OLE_LINK2"/>
      <w:r>
        <w:rPr>
          <w:rFonts w:hint="eastAsia"/>
        </w:rPr>
        <w:t>一、当前阶段：运动学算法设计与仿真（第一周）</w:t>
      </w:r>
    </w:p>
    <w:p w14:paraId="48F49A36" w14:textId="431ADA40" w:rsidR="006F21C6" w:rsidRDefault="006F21C6" w:rsidP="006F21C6">
      <w:pPr>
        <w:rPr>
          <w:rFonts w:hint="eastAsia"/>
        </w:rPr>
      </w:pPr>
      <w:r>
        <w:rPr>
          <w:rFonts w:hint="eastAsia"/>
        </w:rPr>
        <w:t>高冗余自由度蛇形机器人，意味着只要求末端执行某一运动任务时，会有较多多余自由度（即逆向运动学有多解）。</w:t>
      </w:r>
    </w:p>
    <w:bookmarkEnd w:id="0"/>
    <w:p w14:paraId="484364AD" w14:textId="03330454" w:rsidR="006F21C6" w:rsidRDefault="006F21C6" w:rsidP="006F21C6">
      <w:pPr>
        <w:rPr>
          <w:rFonts w:hint="eastAsia"/>
        </w:rPr>
      </w:pPr>
      <w:r>
        <w:rPr>
          <w:rFonts w:hint="eastAsia"/>
        </w:rPr>
        <w:t>运动规划目标要求：</w:t>
      </w:r>
    </w:p>
    <w:p w14:paraId="1DEF0BDE" w14:textId="461AEBCE" w:rsidR="006F21C6" w:rsidRDefault="006F21C6" w:rsidP="006F21C6">
      <w:pPr>
        <w:rPr>
          <w:rFonts w:hint="eastAsia"/>
        </w:rPr>
      </w:pPr>
      <w:r>
        <w:rPr>
          <w:rFonts w:hint="eastAsia"/>
        </w:rPr>
        <w:t>第一层：实现解筛选——能够按某一策略实现运动任务目标：</w:t>
      </w:r>
    </w:p>
    <w:p w14:paraId="397954CB" w14:textId="681EA906" w:rsidR="006F21C6" w:rsidRDefault="006F21C6" w:rsidP="006F21C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基于末端位姿的逆向运动学多解，需要一个固定价值策略与运动搜索策略。</w:t>
      </w:r>
    </w:p>
    <w:p w14:paraId="7C39262B" w14:textId="38434FC8" w:rsidR="00302670" w:rsidRDefault="006F21C6" w:rsidP="006F21C6">
      <w:pPr>
        <w:rPr>
          <w:rFonts w:hint="eastAsia"/>
        </w:rPr>
      </w:pPr>
      <w:r>
        <w:tab/>
      </w:r>
      <w:r>
        <w:tab/>
      </w:r>
      <w:bookmarkStart w:id="1" w:name="OLE_LINK5"/>
      <w:r>
        <w:rPr>
          <w:rFonts w:hint="eastAsia"/>
        </w:rPr>
        <w:t>基本目标函数包含：角度得分</w:t>
      </w:r>
      <w:r w:rsidR="00302670">
        <w:rPr>
          <w:rFonts w:hint="eastAsia"/>
        </w:rPr>
        <w:t>（采用高斯分布）</w:t>
      </w:r>
      <w:r w:rsidR="00D2378A">
        <w:rPr>
          <w:rFonts w:hint="eastAsia"/>
        </w:rPr>
        <w:t>、</w:t>
      </w:r>
      <w:r>
        <w:rPr>
          <w:rFonts w:hint="eastAsia"/>
        </w:rPr>
        <w:t>位置得分</w:t>
      </w:r>
      <w:r w:rsidR="00302670">
        <w:rPr>
          <w:rFonts w:hint="eastAsia"/>
        </w:rPr>
        <w:t>（采用）</w:t>
      </w:r>
      <w:r w:rsidR="00D2378A">
        <w:rPr>
          <w:rFonts w:hint="eastAsia"/>
        </w:rPr>
        <w:t>、</w:t>
      </w:r>
    </w:p>
    <w:p w14:paraId="78DEC360" w14:textId="054D2961" w:rsidR="006F21C6" w:rsidRDefault="00D2378A" w:rsidP="00302670">
      <w:pPr>
        <w:ind w:left="2520" w:firstLine="420"/>
        <w:rPr>
          <w:rFonts w:hint="eastAsia"/>
        </w:rPr>
      </w:pPr>
      <w:r>
        <w:rPr>
          <w:rFonts w:hint="eastAsia"/>
        </w:rPr>
        <w:t>运动策略得分</w:t>
      </w:r>
    </w:p>
    <w:p w14:paraId="6ADDCC2D" w14:textId="23C432CC" w:rsidR="00D2378A" w:rsidRDefault="00D2378A" w:rsidP="006F21C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确定价值策略后，为机器人的实时运动更新设置搜索策略：</w:t>
      </w:r>
    </w:p>
    <w:p w14:paraId="21EC20B8" w14:textId="5CD060CF" w:rsidR="00D2378A" w:rsidRDefault="00D2378A" w:rsidP="00D2378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于目标函数的局部梯度QP策略：利用MATLAB求解梯度，根据贪心算法实时求解迭代，在可迭代空间小于期望精度/小于电机最小运动角度/迭代次数达到上限/多步迭代已无法更优时停止。按照既定模型函数计算运动误差。缺点是低冗余自由度/无解时容易滑向局部最优，需要手动调节得分权重参数。</w:t>
      </w:r>
    </w:p>
    <w:p w14:paraId="5631762C" w14:textId="15846D0C" w:rsidR="00D2378A" w:rsidRDefault="00D2378A" w:rsidP="00D2378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基于</w:t>
      </w:r>
      <w:r w:rsidR="00302670">
        <w:rPr>
          <w:rFonts w:hint="eastAsia"/>
        </w:rPr>
        <w:t>添加退火、束搜索等简单反局部最优的动态搜索算法</w:t>
      </w:r>
      <w:r w:rsidR="00CD3EEB">
        <w:rPr>
          <w:rFonts w:hint="eastAsia"/>
        </w:rPr>
        <w:t>，添加额外的随机价值权重/多路线随机初始化寻最优。缺点是不一定最优。</w:t>
      </w:r>
    </w:p>
    <w:p w14:paraId="3A495306" w14:textId="2A242724" w:rsidR="00D2378A" w:rsidRDefault="00D2378A" w:rsidP="00D2378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如基于MCTS搜索的强化学习方法：</w:t>
      </w:r>
      <w:r w:rsidR="00CD3EEB">
        <w:rPr>
          <w:rFonts w:hint="eastAsia"/>
        </w:rPr>
        <w:t>基于目标函数与QP求解进行离线仿真预训练，训练时间越长则搜索质量越高。缺点是成本与实现难度。</w:t>
      </w:r>
    </w:p>
    <w:bookmarkEnd w:id="1"/>
    <w:p w14:paraId="205A0879" w14:textId="29E69C34" w:rsidR="006F21C6" w:rsidRDefault="006F21C6" w:rsidP="006F21C6">
      <w:pPr>
        <w:rPr>
          <w:rFonts w:hint="eastAsia"/>
        </w:rPr>
      </w:pPr>
      <w:r>
        <w:rPr>
          <w:rFonts w:hint="eastAsia"/>
        </w:rPr>
        <w:t>第二层：</w:t>
      </w:r>
      <w:bookmarkStart w:id="2" w:name="OLE_LINK6"/>
      <w:r>
        <w:rPr>
          <w:rFonts w:hint="eastAsia"/>
        </w:rPr>
        <w:t>运动策略优化：</w:t>
      </w:r>
      <w:r w:rsidR="00302670">
        <w:rPr>
          <w:rFonts w:hint="eastAsia"/>
        </w:rPr>
        <w:t>为目标函数添加策略项</w:t>
      </w:r>
    </w:p>
    <w:p w14:paraId="004FC466" w14:textId="0F2E37BA" w:rsidR="006F21C6" w:rsidRDefault="006F21C6" w:rsidP="006F21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关节转角尽量小</w:t>
      </w:r>
      <w:r>
        <w:rPr>
          <w:rFonts w:hint="eastAsia"/>
        </w:rPr>
        <w:tab/>
        <w:t xml:space="preserve">    </w:t>
      </w:r>
    </w:p>
    <w:p w14:paraId="5C7A203B" w14:textId="701CEF1C" w:rsidR="006F21C6" w:rsidRDefault="006F21C6" w:rsidP="006F21C6">
      <w:pPr>
        <w:pStyle w:val="a9"/>
        <w:ind w:left="1620"/>
        <w:rPr>
          <w:rFonts w:hint="eastAsia"/>
        </w:rPr>
      </w:pPr>
      <w:r>
        <w:rPr>
          <w:rFonts w:hint="eastAsia"/>
        </w:rPr>
        <w:t>（加入目标运动du对电机dx单方向偏导数 价值权重，能使得有软性约束转角最小化）</w:t>
      </w:r>
    </w:p>
    <w:p w14:paraId="6DC49338" w14:textId="0EE3A50F" w:rsidR="006F21C6" w:rsidRDefault="006F21C6" w:rsidP="006F21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关节参与数尽量小</w:t>
      </w:r>
    </w:p>
    <w:p w14:paraId="54335A0A" w14:textId="5731347F" w:rsidR="006F21C6" w:rsidRDefault="006F21C6" w:rsidP="006F21C6">
      <w:pPr>
        <w:pStyle w:val="a9"/>
        <w:ind w:left="1620"/>
        <w:rPr>
          <w:rFonts w:hint="eastAsia"/>
        </w:rPr>
      </w:pPr>
      <w:r>
        <w:rPr>
          <w:rFonts w:hint="eastAsia"/>
        </w:rPr>
        <w:t>（加入IP约束-参与成本cost权重）</w:t>
      </w:r>
    </w:p>
    <w:p w14:paraId="53BFEDF7" w14:textId="0518F440" w:rsidR="006F21C6" w:rsidRDefault="006F21C6" w:rsidP="006F21C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故障兼容</w:t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</w:p>
    <w:p w14:paraId="10173519" w14:textId="1A61778D" w:rsidR="00CD3EEB" w:rsidRDefault="006F21C6" w:rsidP="00CD3EEB">
      <w:pPr>
        <w:pStyle w:val="a9"/>
        <w:ind w:left="1620"/>
        <w:rPr>
          <w:rFonts w:hint="eastAsia"/>
        </w:rPr>
      </w:pPr>
      <w:r>
        <w:rPr>
          <w:rFonts w:hint="eastAsia"/>
        </w:rPr>
        <w:t>（加入电机运动权重系数数组；若无法使用则成本极高）</w:t>
      </w:r>
    </w:p>
    <w:p w14:paraId="4FF0CC07" w14:textId="632A6053" w:rsidR="006F21C6" w:rsidRDefault="006F21C6" w:rsidP="006F21C6">
      <w:pPr>
        <w:rPr>
          <w:rFonts w:hint="eastAsia"/>
        </w:rPr>
      </w:pPr>
      <w:bookmarkStart w:id="3" w:name="OLE_LINK3"/>
      <w:bookmarkStart w:id="4" w:name="OLE_LINK7"/>
      <w:bookmarkEnd w:id="2"/>
      <w:r>
        <w:rPr>
          <w:rFonts w:hint="eastAsia"/>
        </w:rPr>
        <w:t>额外---误差与减小优化：</w:t>
      </w:r>
    </w:p>
    <w:bookmarkEnd w:id="3"/>
    <w:p w14:paraId="04550384" w14:textId="638797DB" w:rsidR="00CD3EEB" w:rsidRDefault="00CD3EEB" w:rsidP="006F21C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考虑电机接近运动区间中心时精度更高，且后续预留的运动空间也更多。所以实时迭代时可以考虑将电机参数位置分配价值。其次精度与电机本身有关。考虑电机物理模拟误差为正态分布，则复合其为带有可变参数的动态正态分布得分，该得分受单电机姿态与误差模型影响，可用于后续真实数据集训练修正电机模型误差。</w:t>
      </w:r>
    </w:p>
    <w:p w14:paraId="3DF62E4F" w14:textId="2382F6EF" w:rsidR="001919AB" w:rsidRDefault="00CD3EEB" w:rsidP="001919AB">
      <w:pPr>
        <w:rPr>
          <w:rFonts w:hint="eastAsia"/>
        </w:rPr>
      </w:pPr>
      <w:r>
        <w:lastRenderedPageBreak/>
        <w:tab/>
      </w:r>
      <w:r>
        <w:tab/>
      </w:r>
      <w:r>
        <w:rPr>
          <w:rFonts w:hint="eastAsia"/>
        </w:rPr>
        <w:t>考虑电机测试时获取数据来自视觉部分，该数据可能存在固定线性误差。可考虑在使用真实视觉时将线性误差加入模型，并在训练时通过最小二乘线性回归拟合。</w:t>
      </w:r>
      <w:bookmarkEnd w:id="4"/>
    </w:p>
    <w:p w14:paraId="00B8F6D7" w14:textId="1E414908" w:rsidR="001919AB" w:rsidRDefault="001919AB" w:rsidP="001919AB">
      <w:pPr>
        <w:rPr>
          <w:rFonts w:hint="eastAsia"/>
        </w:rPr>
      </w:pPr>
      <w:r>
        <w:rPr>
          <w:rFonts w:hint="eastAsia"/>
        </w:rPr>
        <w:t>第一周末尾实现封装好的具有接口的运动控制算法，能够通过matlab运行生成可视化算法与仿真样例。</w:t>
      </w:r>
    </w:p>
    <w:p w14:paraId="578D32C8" w14:textId="76918CF7" w:rsidR="001919AB" w:rsidRDefault="001919AB" w:rsidP="001919AB">
      <w:pPr>
        <w:rPr>
          <w:rFonts w:hint="eastAsia"/>
        </w:rPr>
      </w:pPr>
      <w:r>
        <w:rPr>
          <w:rFonts w:hint="eastAsia"/>
        </w:rPr>
        <w:t>二、下一阶段：顶层用于预处理传入数据与对接多个模块的程序。负责从接口获取/传出电机数据、视觉数据，并根据任务需求制定算法进行处理。可根据参数判断任务状态并调用运动模块，然后反馈电机参数至电控部分</w:t>
      </w:r>
    </w:p>
    <w:p w14:paraId="683FF347" w14:textId="684532C9" w:rsidR="001919AB" w:rsidRDefault="00B45E11" w:rsidP="001919AB">
      <w:pPr>
        <w:rPr>
          <w:rFonts w:hint="eastAsia"/>
        </w:rPr>
      </w:pPr>
      <w:r>
        <w:rPr>
          <w:rFonts w:hint="eastAsia"/>
        </w:rPr>
        <w:t>后续三四周完成算法调试与针对电机与视觉部分的误差参数训练。尝试完成避障算法，可能以纯软件模拟的形式展现</w:t>
      </w:r>
    </w:p>
    <w:sectPr w:rsidR="001919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A135C"/>
    <w:multiLevelType w:val="hybridMultilevel"/>
    <w:tmpl w:val="290E69AE"/>
    <w:lvl w:ilvl="0" w:tplc="D6144A48">
      <w:start w:val="1"/>
      <w:numFmt w:val="decimal"/>
      <w:lvlText w:val="%1，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" w15:restartNumberingAfterBreak="0">
    <w:nsid w:val="56DB451F"/>
    <w:multiLevelType w:val="hybridMultilevel"/>
    <w:tmpl w:val="993AD1C8"/>
    <w:lvl w:ilvl="0" w:tplc="1E224732">
      <w:start w:val="1"/>
      <w:numFmt w:val="decimal"/>
      <w:lvlText w:val="%1，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2" w15:restartNumberingAfterBreak="0">
    <w:nsid w:val="69757E6C"/>
    <w:multiLevelType w:val="hybridMultilevel"/>
    <w:tmpl w:val="26EC9AF4"/>
    <w:lvl w:ilvl="0" w:tplc="B268AF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777101">
    <w:abstractNumId w:val="2"/>
  </w:num>
  <w:num w:numId="2" w16cid:durableId="1205170193">
    <w:abstractNumId w:val="1"/>
  </w:num>
  <w:num w:numId="3" w16cid:durableId="194040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C6"/>
    <w:rsid w:val="00017D79"/>
    <w:rsid w:val="001919AB"/>
    <w:rsid w:val="00302670"/>
    <w:rsid w:val="004B502A"/>
    <w:rsid w:val="006F21C6"/>
    <w:rsid w:val="0070505C"/>
    <w:rsid w:val="008614F6"/>
    <w:rsid w:val="008F3811"/>
    <w:rsid w:val="00986AAF"/>
    <w:rsid w:val="00B45E11"/>
    <w:rsid w:val="00B57CA4"/>
    <w:rsid w:val="00CD3EEB"/>
    <w:rsid w:val="00D04262"/>
    <w:rsid w:val="00D2378A"/>
    <w:rsid w:val="00E5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579204"/>
  <w15:chartTrackingRefBased/>
  <w15:docId w15:val="{EE50CF7E-6E09-4DDE-A048-5BC6BD14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21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1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1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1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1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1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1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1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1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1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1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21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1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1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1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1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1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522</Words>
  <Characters>534</Characters>
  <Application>Microsoft Office Word</Application>
  <DocSecurity>0</DocSecurity>
  <Lines>22</Lines>
  <Paragraphs>24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兴波 叶</dc:creator>
  <cp:keywords/>
  <dc:description/>
  <cp:lastModifiedBy>兴波 叶</cp:lastModifiedBy>
  <cp:revision>5</cp:revision>
  <dcterms:created xsi:type="dcterms:W3CDTF">2026-07-02T08:22:00Z</dcterms:created>
  <dcterms:modified xsi:type="dcterms:W3CDTF">2026-07-02T12:08:00Z</dcterms:modified>
</cp:coreProperties>
</file>