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B5A2C8D">
      <w:pPr>
        <w:jc w:val="both"/>
        <w:rPr>
          <w:rFonts w:ascii="宋体" w:hAnsi="宋体" w:eastAsia="宋体" w:cs="宋体"/>
          <w:sz w:val="24"/>
          <w:szCs w:val="24"/>
          <w:vertAlign w:val="baseline"/>
        </w:rPr>
      </w:pPr>
      <w:r>
        <w:rPr>
          <w:rStyle w:val="8"/>
        </w:rPr>
        <w:t>学生管理系统详细设计</w:t>
      </w:r>
      <w:r>
        <w:rPr>
          <w:rFonts w:ascii="宋体" w:hAnsi="宋体" w:eastAsia="宋体" w:cs="宋体"/>
          <w:sz w:val="24"/>
          <w:szCs w:val="24"/>
        </w:rPr>
        <w:br w:type="textWrapping"/>
      </w:r>
    </w:p>
    <w:p w14:paraId="65EC50AD">
      <w:pPr>
        <w:jc w:val="both"/>
      </w:pP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一、原型图设计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1. 登录界面</w:t>
      </w:r>
      <w:r>
        <w:rPr>
          <w:rFonts w:ascii="宋体" w:hAnsi="宋体" w:eastAsia="宋体" w:cs="宋体"/>
          <w:sz w:val="24"/>
          <w:szCs w:val="24"/>
        </w:rPr>
        <w:t>：简洁布局，包含用户名、密码输入框及登录、重置按钮，背景可采用学校校徽或代表教育的图案，增强辨识度。下方提供忘记密码链接，引导至找回密码流程。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2. 学生信息管理主页面</w:t>
      </w:r>
      <w:r>
        <w:rPr>
          <w:rFonts w:ascii="宋体" w:hAnsi="宋体" w:eastAsia="宋体" w:cs="宋体"/>
          <w:sz w:val="24"/>
          <w:szCs w:val="24"/>
        </w:rPr>
        <w:t>：采用模块化布局，左侧菜单栏有学生档案、成绩管理、课程选择、考勤记录等选项。主体区域展示学生列表，包含姓名、学号、班级、性别等关键信息，可进行快速搜索、筛选班级查看及批量操作（如导出数据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3. 成绩录入界面</w:t>
      </w:r>
      <w:r>
        <w:rPr>
          <w:rFonts w:ascii="宋体" w:hAnsi="宋体" w:eastAsia="宋体" w:cs="宋体"/>
          <w:sz w:val="24"/>
          <w:szCs w:val="24"/>
        </w:rPr>
        <w:t>：针对教师角色，表格形式呈现课程下拉菜单、学生名单及成绩输入框，每行对应一位学生成绩录入，自动校验数据格式，保存时提示成功或错误信息，关联学生课程成绩表。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4. 课程选择界面</w:t>
      </w:r>
      <w:r>
        <w:rPr>
          <w:rFonts w:ascii="宋体" w:hAnsi="宋体" w:eastAsia="宋体" w:cs="宋体"/>
          <w:sz w:val="24"/>
          <w:szCs w:val="24"/>
        </w:rPr>
        <w:t>：学生端可查看可选课程列表，课程卡片展示课程名称、学分、授课教师及简介，点击选择按钮后，系统实时反馈选课成功或已满额提示，所选课程存入学生课程关联表。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二、接口设计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1. 用户认证接口：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/api/auth/login：接收 POST 请求，参数为用户名和密码，验证成功返回包含用户角色及权限信息的 token，失败给出相应错误码（如 401 未授权）。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/api/auth/reset-password：通过邮箱或手机号找回密码，发送验证码，校验后允许重置，PUT 请求更新密码，确保安全重置流程。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2. 学生信息接口：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/api/students：GET 获取所有学生信息，可带参数筛选班级等；POST 新增学生记录，按 JSON 格式接收数据；PUT /api/students/{id}更新特定学生信息，依据 id 精准修改。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/api/students/{id}/details：获取单个学生详细档案，关联成绩、考勤等多表数据，丰富展示内容，便于综合查询。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10"/>
        </w:rPr>
        <w:t>3. 成绩接口：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/api/grades/{courseId}：针对特定课程，GET 查看修读该课程学生成绩分布，POST 由教师录入成绩，与课程及学生表交叉验证数据完整性，保障成绩准确关联。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/api/students/{studentId}/grades：聚焦学生个体成绩，查看各科成绩历史及趋势图表数据，方便学生自查与学业规划。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Style w:val="9"/>
        </w:rPr>
        <w:t>三、数据库表设计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 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1. 学生表（students）：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学号（student_id）：主键，唯一标识，如 '20240001'。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姓名（name）：字符串类型，存储学生姓名。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性别（gender）：枚举值，男/女。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出生日期（birth_date）：日期格式，记录生日。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班级 ID（class_id）：关联班级表，确定所在班级。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2. 班级表（classes）：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班级 ID（class_id）：主键，如 'C01'。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班级名称（class_name）：例如 '计算机科学 2 班'。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年级（grade_level）：数字，入学年级。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3. 课程表（courses）：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课程 ID（course_id）：主键，如 'MATH001'。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课程名称（course_name）：课程全称，如 '高等数学'。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学分（credit）：数字，课程对应学分。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授课教师 ID（teacher_id）：关联教师表，明确授课教师。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4. 成绩表（grades）：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成绩 ID（grade_id）：主键。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学生 ID（student_id）：关联学生，确定成绩归属。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课程 ID（course_id）：对应课程，关联课程体系。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成绩分数（score）：数字型，记录考试、平时成绩综合结果。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5. 教师表（teachers）：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教师 ID（teacher_id）：主键，唯一教师编号。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姓名（name）：教师姓名。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职称（title）：教授、讲师等职称信息。</w:t>
      </w:r>
      <w:r>
        <w:rPr>
          <w:rFonts w:ascii="宋体" w:hAnsi="宋体" w:eastAsia="宋体" w:cs="宋体"/>
          <w:sz w:val="24"/>
          <w:szCs w:val="24"/>
        </w:rPr>
        <w:br w:type="textWrapping"/>
      </w:r>
      <w:r>
        <w:rPr>
          <w:rFonts w:ascii="宋体" w:hAnsi="宋体" w:eastAsia="宋体" w:cs="宋体"/>
          <w:sz w:val="24"/>
          <w:szCs w:val="24"/>
        </w:rPr>
        <w:t>- 联系方式（contact_info）：电话或邮箱，方便沟通教学事宜。</w:t>
      </w:r>
      <w:r>
        <w:drawing>
          <wp:inline distT="0" distB="0" distL="114300" distR="114300">
            <wp:extent cx="5266055" cy="3220085"/>
            <wp:effectExtent l="0" t="0" r="6985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E4EF9"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FF4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6">
    <w:name w:val="Table Grid"/>
    <w:basedOn w:val="5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8">
    <w:name w:val="标题 1 Char"/>
    <w:link w:val="2"/>
    <w:uiPriority w:val="0"/>
    <w:rPr>
      <w:b/>
      <w:kern w:val="44"/>
      <w:sz w:val="44"/>
    </w:rPr>
  </w:style>
  <w:style w:type="character" w:customStyle="1" w:styleId="9">
    <w:name w:val="标题 2 Char"/>
    <w:link w:val="3"/>
    <w:uiPriority w:val="0"/>
    <w:rPr>
      <w:rFonts w:ascii="Arial" w:hAnsi="Arial" w:eastAsia="黑体"/>
      <w:b/>
      <w:sz w:val="32"/>
    </w:rPr>
  </w:style>
  <w:style w:type="character" w:customStyle="1" w:styleId="10">
    <w:name w:val="标题 3 Char"/>
    <w:link w:val="4"/>
    <w:uiPriority w:val="0"/>
    <w:rPr>
      <w:b/>
      <w:sz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Office_12.1.0.19302_F1E327BC-269C-435d-A152-05C5408002CA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2024-12-18T08:44:24Z</dcterms:created>
  <dc:creator>Acer</dc:creator>
  <cp:lastModifiedBy>WPS_1694178037</cp:lastModifiedBy>
  <dcterms:modified xsi:type="dcterms:W3CDTF">2024-12-18T09:01:37Z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2052-12.1.0.19302</vt:lpwstr>
  </property>
  <property fmtid="{D5CDD505-2E9C-101B-9397-08002B2CF9AE}" pid="3" name="KSOTemplateDocerSaveRecord">
    <vt:lpwstr>eyJoZGlkIjoiZDI0YjY5OGFhZGE1ODkyMDIzYWUyMTBkZTQ5NjkyNTEiLCJ1c2VySWQiOiIxNTMxMjg4NjIzIn0=</vt:lpwstr>
  </property>
  <property fmtid="{D5CDD505-2E9C-101B-9397-08002B2CF9AE}" pid="4" name="ICV">
    <vt:lpwstr>F27DC57BD00641338154DDB41E00B9F9_12</vt:lpwstr>
  </property>
</Properties>
</file>