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once, as a team (= 15% of the course); D1–D5 are ungraded checkpoints whose evidence this rubric reads</w:t>
            </w:r>
          </w:p>
        </w:tc>
      </w:tr>
      <w:tr>
        <w:tc>
          <w:tcPr>
            <w:tcW w:type="dxa" w:w="4968"/>
          </w:tcPr>
          <w:p>
            <w:r>
              <w:rPr>
                <w:sz w:val="19"/>
              </w:rPr>
            </w:r>
            <w:r>
              <w:rPr>
                <w:sz w:val="19"/>
              </w:rPr>
              <w:t>Due</w:t>
            </w:r>
          </w:p>
        </w:tc>
        <w:tc>
          <w:tcPr>
            <w:tcW w:type="dxa" w:w="4968"/>
          </w:tcPr>
          <w:p>
            <w:r>
              <w:rPr>
                <w:sz w:val="19"/>
              </w:rPr>
            </w:r>
            <w:r>
              <w:rPr>
                <w:sz w:val="19"/>
              </w:rPr>
              <w:t>Friday Sep 25, 7:00 PM — deck + evidence folder; presentation in class that evening, order drawn on the night</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Sep 25 </w:t>
      </w:r>
      <w:r>
        <w:rPr>
          <w:i/>
        </w:rPr>
        <w:t>Custom AI assistants</w:t>
      </w:r>
      <w:r>
        <w:t xml:space="preserve"> → Project beat — mini presentations → Stack layer — </w:t>
      </w:r>
      <w:r>
        <w:rPr>
          <w:b/>
        </w:rPr>
        <w:t>learn → strategize</w:t>
      </w:r>
      <w:r>
        <w:t>.</w:t>
      </w:r>
    </w:p>
    <w:p>
      <w:pPr>
        <w:pStyle w:val="Heading2"/>
      </w:pPr>
      <w:r>
        <w:t>The gist</w:t>
      </w:r>
    </w:p>
    <w:p>
      <w:r>
        <w:t>Three ten-minute talks, each telling two studies with one method: the coffee lab (proof you can run Li et al. end to end) and your own study (proof you can take it to a category you chose, with real people you recruited). You teach the idea, prove two cautions with your own screenshots, show your own study working, and tell your client what to trust. The floor is about a 70: the lab run, the core of your own study run, one honest screenshot of the AI being wrong, one clear sentence for your client. Everything above that comes from evidence quality, not polish.</w:t>
      </w:r>
    </w:p>
    <w:p>
      <w:pPr>
        <w:pStyle w:val="Heading2"/>
      </w:pPr>
      <w:r>
        <w:t>Steps</w:t>
      </w:r>
    </w:p>
    <w:p>
      <w:pPr>
        <w:pStyle w:val="ListNumber"/>
      </w:pPr>
      <w:r>
        <w:rPr>
          <w:b/>
        </w:rPr>
        <w:t>Finish both studies on real data.</w:t>
      </w:r>
      <w:r>
        <w:t xml:space="preserve"> Every number on a slide must trace to a file in the evidence folder; the class survey and your own survey are marked "real data, n = __" wherever they appear.</w:t>
      </w:r>
    </w:p>
    <w:p>
      <w:pPr>
        <w:pStyle w:val="ListNumber"/>
      </w:pPr>
      <w:r>
        <w:rPr>
          <w:b/>
        </w:rPr>
        <w:t>Build six slides, no more:</w:t>
      </w:r>
      <w:r>
        <w:t xml:space="preserve"> (1) title + your category, your client, and the one question the method answers; (2) Teach: your analogy, the Question-3 misunderstanding, and the paper's check you replicated in the lab with its number; (3) Warn: caution one with screenshot; (4) Warn: caution two with screenshot; (5) Show: your own study — the map and the real-people-vs-AI reveal, n and the floor on the slide; (6) Advise: what your client should do, trust, and still test.</w:t>
      </w:r>
    </w:p>
    <w:p>
      <w:pPr>
        <w:pStyle w:val="ListNumber"/>
      </w:pPr>
      <w:r>
        <w:rPr>
          <w:b/>
        </w:rPr>
        <w:t>Script the four beats</w:t>
      </w:r>
      <w:r>
        <w:t xml:space="preserve"> to about 730 words total (Teach 2½ min ≈ 180 · Warn 3 min ≈ 220 · Show 3 min ≈ 220 · Advise 1½ min ≈ 110). Fill Appendix A's beat table with a speaker per beat; nobody carries more than about 250 words and every member speaks.</w:t>
      </w:r>
    </w:p>
    <w:p>
      <w:pPr>
        <w:pStyle w:val="ListNumber"/>
      </w:pPr>
      <w:r>
        <w:rPr>
          <w:b/>
        </w:rPr>
        <w:t>Prepare the live moment with an understudy.</w:t>
      </w:r>
      <w:r>
        <w:t xml:space="preserve"> Trap test live, a table pasted into the artifact live, or the row-by-row reveal of your respondents vs. the AI. Rehearse with wifi off; the screenshot backup counts if the live run fails.</w:t>
      </w:r>
    </w:p>
    <w:p>
      <w:pPr>
        <w:pStyle w:val="ListNumber"/>
      </w:pPr>
      <w:r>
        <w:rPr>
          <w:b/>
        </w:rPr>
        <w:t>Optional second-AI bonus (+5).</w:t>
      </w:r>
      <w:r>
        <w:t xml:space="preserve"> Run any part of either study on a second AI and report where the two disagree; the pre-run Gemini panel is a sanctioned second witness for the coffee lab. Disagreement is the evidence, so show it, do not average it away.</w:t>
      </w:r>
    </w:p>
    <w:p>
      <w:pPr>
        <w:pStyle w:val="ListNumber"/>
      </w:pPr>
      <w:r>
        <w:rPr>
          <w:b/>
        </w:rPr>
        <w:t>Check the penalty and caps.</w:t>
      </w:r>
      <w:r>
        <w:t xml:space="preserve"> −5 for any instructor demo screenshot or example presented as your own evidence (your evidence is your own lab and your own study). Caps: six brands, five attributes, 20 simulated consumers, two cautions, one direction, one white-space claim per study,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both panel tables, the artifact link or file, the class-survey tally, your own survey tally with n and X-rates,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the method afterward; your own analogy; the Question-3 misunderstanding taught; which of the paper's checks you replicated in the lab,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from the lab or your own study,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Both studies run and are yours: the lab (panel with spread and trap test, map with named axes, class check with the floor) and your own study (own panel, own map, real-respondent check with n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your client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category · client</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(all teams quote it) · your own survey n</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Team, category, client, the one question the method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Question-3 misunderstanding; the paper's check you replicated in the lab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Your own study: the map, the real-people-vs-AI reveal; "real data, n = __" and the floor on the slide; your direction's finding</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 — for your client</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730.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2½</w:t>
            </w:r>
          </w:p>
        </w:tc>
        <w:tc>
          <w:tcPr>
            <w:tcW w:type="dxa" w:w="2352"/>
          </w:tcPr>
          <w:p>
            <w:r>
              <w:rPr>
                <w:sz w:val="18"/>
              </w:rPr>
            </w:r>
            <w:r>
              <w:rPr>
                <w:sz w:val="18"/>
              </w:rPr>
              <w:t>≈180</w:t>
            </w:r>
          </w:p>
        </w:tc>
        <w:tc>
          <w:tcPr>
            <w:tcW w:type="dxa" w:w="2352"/>
          </w:tcPr>
          <w:p>
            <w:r>
              <w:rPr>
                <w:sz w:val="18"/>
              </w:rPr>
            </w:r>
          </w:p>
        </w:tc>
        <w:tc>
          <w:tcPr>
            <w:tcW w:type="dxa" w:w="2352"/>
          </w:tcPr>
          <w:p>
            <w:r>
              <w:rPr>
                <w:sz w:val="18"/>
              </w:rPr>
            </w:r>
          </w:p>
        </w:tc>
        <w:tc>
          <w:tcPr>
            <w:tcW w:type="dxa" w:w="2352"/>
          </w:tcPr>
          <w:p>
            <w:r>
              <w:rPr>
                <w:sz w:val="18"/>
              </w:rPr>
            </w:r>
            <w:r>
              <w:rPr>
                <w:sz w:val="18"/>
              </w:rPr>
              <w:t>"The method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"Then we took it to ___. We asked ___ real people and twenty simulated ones."</w:t>
            </w:r>
          </w:p>
        </w:tc>
      </w:tr>
      <w:tr>
        <w:tc>
          <w:tcPr>
            <w:tcW w:type="dxa" w:w="2352"/>
          </w:tcPr>
          <w:p>
            <w:r>
              <w:rPr>
                <w:sz w:val="18"/>
              </w:rPr>
            </w:r>
            <w:r>
              <w:rPr>
                <w:sz w:val="18"/>
              </w:rPr>
              <w:t>Client · Advise</w:t>
            </w:r>
          </w:p>
        </w:tc>
        <w:tc>
          <w:tcPr>
            <w:tcW w:type="dxa" w:w="2352"/>
          </w:tcPr>
          <w:p>
            <w:r>
              <w:rPr>
                <w:sz w:val="18"/>
              </w:rPr>
            </w:r>
            <w:r>
              <w:rPr>
                <w:sz w:val="18"/>
              </w:rPr>
              <w:t>1½</w:t>
            </w:r>
          </w:p>
        </w:tc>
        <w:tc>
          <w:tcPr>
            <w:tcW w:type="dxa" w:w="2352"/>
          </w:tcPr>
          <w:p>
            <w:r>
              <w:rPr>
                <w:sz w:val="18"/>
              </w:rPr>
            </w:r>
            <w:r>
              <w:rPr>
                <w:sz w:val="18"/>
              </w:rPr>
              <w:t>≈110</w:t>
            </w:r>
          </w:p>
        </w:tc>
        <w:tc>
          <w:tcPr>
            <w:tcW w:type="dxa" w:w="2352"/>
          </w:tcPr>
          <w:p>
            <w:r>
              <w:rPr>
                <w:sz w:val="18"/>
              </w:rPr>
            </w:r>
          </w:p>
        </w:tc>
        <w:tc>
          <w:tcPr>
            <w:tcW w:type="dxa" w:w="2352"/>
          </w:tcPr>
          <w:p>
            <w:r>
              <w:rPr>
                <w:sz w:val="18"/>
              </w:rPr>
            </w:r>
          </w:p>
        </w:tc>
        <w:tc>
          <w:tcPr>
            <w:tcW w:type="dxa" w:w="2352"/>
          </w:tcPr>
          <w:p>
            <w:r>
              <w:rPr>
                <w:sz w:val="18"/>
              </w:rPr>
            </w:r>
            <w:r>
              <w:rPr>
                <w:sz w:val="18"/>
              </w:rPr>
              <w:t>"For ___: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you took is named with the pattern </w:t>
            </w:r>
            <w:r>
              <w:rPr>
                <w:rFonts w:ascii="Courier New" w:hAnsi="Courier New"/>
                <w:sz w:val="19"/>
              </w:rPr>
              <w:t>Team&lt;N&gt;_step&lt;k&gt;_&lt;what&gt;_&lt;YYYYMMDD&gt;</w:t>
            </w:r>
            <w:r>
              <w:rPr>
                <w:sz w:val="19"/>
              </w:rPr>
              <w:t xml:space="preserve"> (own-study files prefixed </w:t>
            </w:r>
            <w:r>
              <w:rPr>
                <w:rFonts w:ascii="Courier New" w:hAnsi="Courier New"/>
                <w:sz w:val="19"/>
              </w:rPr>
              <w:t>own_</w:t>
            </w:r>
            <w:r>
              <w:rPr>
                <w:sz w:val="19"/>
              </w:rPr>
              <w:t>)</w:t>
            </w:r>
          </w:p>
        </w:tc>
        <w:tc>
          <w:tcPr>
            <w:tcW w:type="dxa" w:w="4968"/>
          </w:tcPr>
          <w:p>
            <w:r>
              <w:rPr>
                <w:sz w:val="19"/>
              </w:rPr>
            </w:r>
            <w:r>
              <w:rPr>
                <w:sz w:val="19"/>
              </w:rPr>
              <w:t>- [ ]</w:t>
            </w:r>
          </w:p>
        </w:tc>
      </w:tr>
      <w:tr>
        <w:tc>
          <w:tcPr>
            <w:tcW w:type="dxa" w:w="4968"/>
          </w:tcPr>
          <w:p>
            <w:r>
              <w:rPr>
                <w:sz w:val="19"/>
              </w:rPr>
            </w:r>
            <w:r>
              <w:rPr>
                <w:sz w:val="19"/>
              </w:rPr>
              <w:t>Lab: five-run numbers · trap-brand pair · coffee panel table (mean · spread · n) · artifact link or file · two-run side-by-side · axis-naming note · class tally with X-rate per brand · order check with floor · miss explanations</w:t>
            </w:r>
          </w:p>
        </w:tc>
        <w:tc>
          <w:tcPr>
            <w:tcW w:type="dxa" w:w="4968"/>
          </w:tcPr>
          <w:p>
            <w:r>
              <w:rPr>
                <w:sz w:val="19"/>
              </w:rPr>
            </w:r>
            <w:r>
              <w:rPr>
                <w:sz w:val="19"/>
              </w:rPr>
              <w:t>- [ ]</w:t>
            </w:r>
          </w:p>
        </w:tc>
      </w:tr>
      <w:tr>
        <w:tc>
          <w:tcPr>
            <w:tcW w:type="dxa" w:w="4968"/>
          </w:tcPr>
          <w:p>
            <w:r>
              <w:rPr>
                <w:sz w:val="19"/>
              </w:rPr>
            </w:r>
            <w:r>
              <w:rPr>
                <w:sz w:val="19"/>
              </w:rPr>
              <w:t>Own study: study card · Form link · own panel table · own survey tally with n and X-rates · order check with floor · direction slide evidence</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(sportswear example): "Our client can trust the AI on Nike and Adidas today; our 18 respondents and the AI ordered them the same way on four of five attributes. It cannot trust the AI on New Balance's style rating, where our respondents' X-rate was low but the AI's number sat three points above theirs — the internet's New Balance is not our friends' New Balance. Before committing a launch budget, survey 30 buyers under 30 on that brand."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