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Term Project Rubric — 100 points</w:t>
      </w:r>
    </w:p>
    <w:p>
      <w:r>
        <w:rPr>
          <w:b/>
        </w:rPr>
        <w:t>IBM 6450 / IBM 2990 · AI in Marketing · Fall 2026 · Mini project = 15% of course grade</w:t>
      </w:r>
    </w:p>
    <w:p>
      <w:r>
        <w:t>Package v2.0 · 2026-08-28. This is the CPGE "One Map, Three Angles" rubric (package v4.3), used verbatim. Presented Fri Sep 25; deck + evidence folder due 7:00 PM that day.</w:t>
      </w:r>
    </w:p>
    <w:p>
      <w:pPr>
        <w:pStyle w:val="Heading2"/>
      </w:pPr>
      <w:r>
        <w:t>The published floor (read this so you stop polishing)</w:t>
      </w:r>
    </w:p>
    <w:p>
      <w:r>
        <w:t xml:space="preserve">Run your recipe + one honest screenshot of something the AI got wrong + one clear sentence about what that means for Copper Lane ≈ </w:t>
      </w:r>
      <w:r>
        <w:rPr>
          <w:b/>
        </w:rPr>
        <w:t>70</w:t>
      </w:r>
      <w:r>
        <w:t>. Everything beyond that raises your score. Points above the floor come from evidence quality, not polish.</w:t>
      </w:r>
    </w:p>
    <w:p>
      <w:pPr>
        <w:pStyle w:val="Heading2"/>
      </w:pPr>
      <w:r>
        <w:t>The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Full marks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smart outsider could re-explain your idea afterward. You taught the misunderstanding rung 3 caught, in your own words.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cautions, each proven with your own screenshot or numbers, not adjectives. You applied them to your own results, not just to the paper.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thing works and is yours: the panel table with its spread and trap-brand test; the interactive map with named axes; the class-vs-AI check with the floor stated. Live moment lands (screenshot backup counts).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recommendation Copper Lane could act on, with an honest boundary: trust this now, test that with real data.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Deliver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10 minutes, every member spoke, at least one question answered without reading slides.</w:t>
            </w:r>
          </w:p>
        </w:tc>
      </w:tr>
    </w:tbl>
    <w:p/>
    <w:p>
      <w:r>
        <w:rPr>
          <w:b/>
        </w:rPr>
        <w:t>Bonus +5:</w:t>
      </w:r>
      <w:r>
        <w:t xml:space="preserve"> run any part of your recipe on a second AI (Claude, Gemini, ChatGPT, Doubao, Kimi, …) and report where the two AIs disagree. Disagreement between models is evidence, and the paper's logic predicts it.</w:t>
      </w:r>
    </w:p>
    <w:p>
      <w:r>
        <w:rPr>
          <w:b/>
        </w:rPr>
        <w:t>Penalty −5:</w:t>
      </w:r>
      <w:r>
        <w:t xml:space="preserve"> reusing the instructor's demo screenshots or examples as your own evidence. The demos are deliberately on other products; your evidence must be coffee.</w:t>
      </w:r>
    </w:p>
    <w:p>
      <w:pPr>
        <w:pStyle w:val="Heading2"/>
      </w:pPr>
      <w:r>
        <w:t>How the judges score it</w:t>
      </w:r>
    </w:p>
    <w:p>
      <w:r>
        <w:t>Judges hold a tick-sheet per team with three to five observable boxes per row (for example, Explain: outsider could re-explain it · own analogy, not the instructor's · taught the rung-3 misunderstanding · named which of the paper's checks you replicated · no formula recited without meaning). All boxes ticked ≈ full points for the row; each unticked box drops the row roughly one band (25 → 20 → 15 …).</w:t>
      </w:r>
    </w:p>
    <w:p>
      <w:pPr>
        <w:pStyle w:val="Heading2"/>
      </w:pPr>
      <w:r>
        <w:t>The individual component</w:t>
      </w:r>
    </w:p>
    <w:p>
      <w:r>
        <w:t xml:space="preserve">Everything above is a team score except one item: your </w:t>
      </w:r>
      <w:r>
        <w:rPr>
          <w:b/>
        </w:rPr>
        <w:t>rung-3 screenshot</w:t>
      </w:r>
      <w:r>
        <w:t xml:space="preserve"> (deliverable D2, due Fri Sep 4): the restate-and-probe exchange plus one sentence on what the AI corrected. It is graded </w:t>
      </w:r>
      <w:r>
        <w:rPr>
          <w:b/>
        </w:rPr>
        <w:t>inside Explain</w:t>
      </w:r>
      <w:r>
        <w:t>, per student. A specific restatement that was wrong in an interesting way, corrected substantively, earns the row; a vague restatement ("AI helps build maps") or a screenshot that shows an AI-authored restatement scores the Explain row at floor for that student.</w:t>
      </w:r>
    </w:p>
    <w:p>
      <w:pPr>
        <w:pStyle w:val="Heading2"/>
      </w:pPr>
      <w:r>
        <w:t>Late work</w:t>
      </w:r>
    </w:p>
    <w:p>
      <w:r>
        <w:t>Late team deliverables: −10% per day on that deliverable, floor at the band minimum.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