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M4 — Extension draft + app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15 of the STAMP project's 100 (= 6% of the course; extension 7 · app 8)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Friday Nov 20, 11:59 PM — demo in class that evening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Canvas — one PDF export of this doc's template, filled + your public app URL or repo link + a demo recording link if you are not demoing live</w:t>
            </w:r>
          </w:p>
        </w:tc>
      </w:tr>
    </w:tbl>
    <w:p/>
    <w:p>
      <w:r>
        <w:rPr>
          <w:b/>
        </w:rPr>
        <w:t>Where this fits:</w:t>
      </w:r>
      <w:r>
        <w:t xml:space="preserve"> Lecture — Nov 13 </w:t>
      </w:r>
      <w:r>
        <w:rPr>
          <w:i/>
        </w:rPr>
        <w:t>AI app creation &amp; hosting</w:t>
      </w:r>
      <w:r>
        <w:t xml:space="preserve"> → Project beat — extension + app → Stack layer — </w:t>
      </w:r>
      <w:r>
        <w:rPr>
          <w:b/>
        </w:rPr>
        <w:t>ship</w:t>
      </w:r>
      <w:r>
        <w:t>.</w:t>
      </w:r>
    </w:p>
    <w:p>
      <w:pPr>
        <w:pStyle w:val="Heading2"/>
      </w:pPr>
      <w:r>
        <w:t>The gist</w:t>
      </w:r>
    </w:p>
    <w:p>
      <w:r>
        <w:t xml:space="preserve">Two things ship together. The </w:t>
      </w:r>
      <w:r>
        <w:rPr>
          <w:b/>
        </w:rPr>
        <w:t>extension</w:t>
      </w:r>
      <w:r>
        <w:t xml:space="preserve"> is one small, scoped question from the menu — a completed small extension always outscores an abandoned big one, and every track ends with the same two sentences: </w:t>
      </w:r>
      <w:r>
        <w:rPr>
          <w:i/>
        </w:rPr>
        <w:t>What we found. What a researcher should do next.</w:t>
      </w:r>
      <w:r>
        <w:t xml:space="preserve"> The </w:t>
      </w:r>
      <w:r>
        <w:rPr>
          <w:b/>
        </w:rPr>
        <w:t>app</w:t>
      </w:r>
      <w:r>
        <w:t xml:space="preserve"> is the headless-to-app conversion real research software goes through: a three-page Streamlit wizard over the same pipeline functions your memos used, with a keyless demo mode anyone can tour. Done well, M4 hands the final presentation its live moment and the final report its Extension and App sections.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Choose a track by Fri Nov 6</w:t>
      </w:r>
      <w:r>
        <w:t xml:space="preserve"> (one Canvas message: track + one sentence of scope). Caps are tiny on purpose. </w:t>
      </w:r>
      <w:r>
        <w:rPr>
          <w:b/>
        </w:rPr>
        <w:t>X-A</w:t>
      </w:r>
      <w:r>
        <w:t xml:space="preserve"> Tier-3 human input on Relational Work — one loop, one human channel (RT5 directions or hand-edit), one construct. </w:t>
      </w:r>
      <w:r>
        <w:rPr>
          <w:b/>
        </w:rPr>
        <w:t>X-B</w:t>
      </w:r>
      <w:r>
        <w:t xml:space="preserve"> Tripwire replication on Recommendation — two seeds (def-only vs operational), one iteration each; the default if you can't decide. </w:t>
      </w:r>
      <w:r>
        <w:rPr>
          <w:b/>
        </w:rPr>
        <w:t>X-C</w:t>
      </w:r>
      <w:r>
        <w:t xml:space="preserve"> Coder-pair swap — one shipped SW prompt, two model pairs, no re-tuning. </w:t>
      </w:r>
      <w:r>
        <w:rPr>
          <w:b/>
        </w:rPr>
        <w:t>X-D</w:t>
      </w:r>
      <w:r>
        <w:t xml:space="preserve"> GT-quality audit — ≤30 rows, blind re-judgment by two teammates, benchmark stays frozen. </w:t>
      </w:r>
      <w:r>
        <w:rPr>
          <w:b/>
        </w:rPr>
        <w:t>X-E</w:t>
      </w:r>
      <w:r>
        <w:t xml:space="preserve"> App feature — one new capability, demoable in 3 minutes, keyless, no logins or databases.</w:t>
      </w:r>
    </w:p>
    <w:p>
      <w:pPr>
        <w:pStyle w:val="ListNumber"/>
      </w:pPr>
      <w:r>
        <w:rPr>
          <w:b/>
        </w:rPr>
        <w:t>Execute to your track's "done when"</w:t>
      </w:r>
      <w:r>
        <w:t xml:space="preserve"> and nothing past the scope cap. Dry-run before every paid run; every number gets a provenance line, as in M3.</w:t>
      </w:r>
    </w:p>
    <w:p>
      <w:pPr>
        <w:pStyle w:val="ListNumber"/>
      </w:pPr>
      <w:r>
        <w:rPr>
          <w:b/>
        </w:rPr>
        <w:t>Write the extension worksheet</w:t>
      </w:r>
      <w:r>
        <w:t xml:space="preserve"> (Appendix A): what you found and what a researcher should do next, in terms a researcher could act on — not "more research is needed."</w:t>
      </w:r>
    </w:p>
    <w:p>
      <w:pPr>
        <w:pStyle w:val="ListNumber"/>
      </w:pPr>
      <w:r>
        <w:rPr>
          <w:b/>
        </w:rPr>
        <w:t>Build the three-page Streamlit app</w:t>
      </w:r>
      <w:r>
        <w:t xml:space="preserve">: </w:t>
      </w:r>
      <w:r>
        <w:rPr>
          <w:b/>
        </w:rPr>
        <w:t>Define</w:t>
      </w:r>
      <w:r>
        <w:t xml:space="preserve"> (the SW definition, the prompt you shipped at M2, a provenance line), </w:t>
      </w:r>
      <w:r>
        <w:rPr>
          <w:b/>
        </w:rPr>
        <w:t>Results</w:t>
      </w:r>
      <w:r>
        <w:t xml:space="preserve"> (your ladder outputs — α, F1, confusion matrix per design, a browsable disagreement table with model reasoning), </w:t>
      </w:r>
      <w:r>
        <w:rPr>
          <w:b/>
        </w:rPr>
        <w:t>Try it</w:t>
      </w:r>
      <w:r>
        <w:t xml:space="preserve"> (paste one statement → both coders classify it live with a session-only pasted key → five canned examples when keyless). Copy the guardrails: row cap 100, cost line printed before the run button activates, seed fixed. The app never forks the science — if app and CLI can disagree on the same input, the app is wrong.</w:t>
      </w:r>
    </w:p>
    <w:p>
      <w:pPr>
        <w:pStyle w:val="ListNumber"/>
      </w:pPr>
      <w:r>
        <w:rPr>
          <w:b/>
        </w:rPr>
        <w:t>Deploy.</w:t>
      </w:r>
      <w:r>
        <w:t xml:space="preserve"> Streamlit Community Cloud earns the deploy point; local </w:t>
      </w:r>
      <w:r>
        <w:rPr>
          <w:rFonts w:ascii="Courier New" w:hAnsi="Courier New"/>
        </w:rPr>
        <w:t>streamlit run</w:t>
      </w:r>
      <w:r>
        <w:t xml:space="preserve"> is acceptable. Push code only — the </w:t>
      </w:r>
      <w:r>
        <w:rPr>
          <w:rFonts w:ascii="Courier New" w:hAnsi="Courier New"/>
        </w:rPr>
        <w:t>.gitignore</w:t>
      </w:r>
      <w:r>
        <w:t xml:space="preserve"> stays, nothing goes into Secrets, and you verify the public URL from a phone with no key anywhere.</w:t>
      </w:r>
    </w:p>
    <w:p>
      <w:pPr>
        <w:pStyle w:val="ListNumber"/>
      </w:pPr>
      <w:r>
        <w:rPr>
          <w:b/>
        </w:rPr>
        <w:t>Rehearse the 3-minute demo</w:t>
      </w:r>
      <w:r>
        <w:t xml:space="preserve"> to the run-of-show in Appendix A: 30s what it is → 90s the live moment → 30s what breaks (one honest limitation) → 30s what you'd build next. Keyless mode is the rehearsed path; the live call is the bonus, because wifi dies during demos every year.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Extension worksheet (Appendix A): track, scope cap, done-when checklist ticked, result table with provenance, what we found / what's next</w:t>
      </w:r>
    </w:p>
    <w:p>
      <w:pPr>
        <w:ind w:left="360"/>
      </w:pPr>
      <w:r>
        <w:rPr>
          <w:b/>
        </w:rPr>
        <w:t xml:space="preserve">☐  </w:t>
      </w:r>
      <w:r>
        <w:t>App checklist (Appendix A) fully ticked, with the public URL (or "local" + repo link)</w:t>
      </w:r>
    </w:p>
    <w:p>
      <w:pPr>
        <w:ind w:left="360"/>
      </w:pPr>
      <w:r>
        <w:rPr>
          <w:b/>
        </w:rPr>
        <w:t xml:space="preserve">☐  </w:t>
      </w:r>
      <w:r>
        <w:t>Demo run-of-show table filled; recording link if not live</w:t>
      </w:r>
    </w:p>
    <w:p>
      <w:pPr>
        <w:ind w:left="360"/>
      </w:pPr>
      <w:r>
        <w:rPr>
          <w:b/>
        </w:rPr>
        <w:t xml:space="preserve">☐  </w:t>
      </w:r>
      <w:r>
        <w:t>Dry-run estimate vs actual spend for the extension runs</w:t>
      </w:r>
    </w:p>
    <w:p>
      <w:pPr>
        <w:ind w:left="360"/>
      </w:pPr>
      <w:r>
        <w:rPr>
          <w:b/>
        </w:rPr>
        <w:t xml:space="preserve">☐  </w:t>
      </w:r>
      <w:r>
        <w:t>AI disclosure (below), with tools, actual prompts, and transcript links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Extension done-when met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Your track's done-when table is complete and within the scope cap; runs dry-run first; every number traces to a command and an output file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Extension verdict actionable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"What we found / what a researcher should do next" names a specific next run, channel, or rule — something the research program could act 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App works + keyless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Three pages load; Results shows your real ladder outputs; Try it works with no key present (canned examples) and with a session-only key; row cap, cost line, and fixed seed visible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Demo discipline + honest limitation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Lands in 3 minutes on the 30/90/30/30 structure; the live moment is real; the limitation named is the actual one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work documented; the disclosure answers name the actual change</w:t>
            </w:r>
          </w:p>
        </w:tc>
      </w:tr>
    </w:tbl>
    <w:p/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yourselves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we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we kept</w:t>
      </w:r>
      <w:r>
        <w:t xml:space="preserve"> — the change we accepted, and why it was an improvement.</w:t>
      </w:r>
    </w:p>
    <w:p>
      <w:r>
        <w:t xml:space="preserve">(c) </w:t>
      </w:r>
      <w:r>
        <w:rPr>
          <w:b/>
        </w:rPr>
        <w:t>What we overrode</w:t>
      </w:r>
      <w:r>
        <w:t xml:space="preserve"> — the AI suggestion we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br w:type="page"/>
      </w:r>
    </w:p>
    <w:p>
      <w:pPr>
        <w:pStyle w:val="Heading2"/>
      </w:pPr>
      <w:r>
        <w:t>Appendix A — Template (fill this out)</w:t>
      </w:r>
    </w:p>
    <w:p>
      <w:r>
        <w:rPr>
          <w:b/>
        </w:rPr>
        <w:t>Extension worksheet.</w:t>
      </w:r>
      <w:r>
        <w:t xml:space="preserve"> Team: ______ · Track chosen (Nov 6 message):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Track (X-A / X-B / X-C / X-D / X-E) and one-sentence scope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Scope cap for this track (copy it from the menu)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Done-when, as stated in the menu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Done-when met? (Yes / partially — say what is missing)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Dry-run estimate vs actual spend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we found (2–4 sentences)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a researcher should do next (one specific action)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Extension result table.</w:t>
      </w:r>
      <w:r>
        <w:t xml:space="preserve"> Use the row shape your track's done-when calls for (X-A three rows; X-B four rows; X-C two pairs; X-D audited rows with verdict + reason; X-E: describe the feature and the keyless data it runs on instead).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 (arm / seed / pair / audited row)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Construct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Coder or judge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α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 or note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Provenance: command → output file → field</w:t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r>
        <w:rPr>
          <w:b/>
        </w:rPr>
        <w:t>App checklist</w:t>
      </w:r>
    </w:p>
    <w:p>
      <w:pPr>
        <w:ind w:left="360"/>
      </w:pPr>
      <w:r>
        <w:rPr>
          <w:b/>
        </w:rPr>
        <w:t xml:space="preserve">☐  </w:t>
      </w:r>
      <w:r>
        <w:t>Repo contains code only; benchmark CSVs and predictions live in the team Drive folder</w:t>
      </w:r>
    </w:p>
    <w:p>
      <w:pPr>
        <w:ind w:left="360"/>
      </w:pPr>
      <w:r>
        <w:rPr>
          <w:b/>
        </w:rPr>
        <w:t xml:space="preserve">☐  </w:t>
      </w:r>
      <w:r>
        <w:rPr>
          <w:rFonts w:ascii="Courier New" w:hAnsi="Courier New"/>
        </w:rPr>
        <w:t>.gitignore</w:t>
      </w:r>
      <w:r>
        <w:t xml:space="preserve"> tested — a dry commit of a data file is refused</w:t>
      </w:r>
    </w:p>
    <w:p>
      <w:pPr>
        <w:ind w:left="360"/>
      </w:pPr>
      <w:r>
        <w:rPr>
          <w:b/>
        </w:rPr>
        <w:t xml:space="preserve">☐  </w:t>
      </w:r>
      <w:r>
        <w:t>Keyless mode verified from a phone with no key present (Try it shows the five canned examples; live controls hidden)</w:t>
      </w:r>
    </w:p>
    <w:p>
      <w:pPr>
        <w:ind w:left="360"/>
      </w:pPr>
      <w:r>
        <w:rPr>
          <w:b/>
        </w:rPr>
        <w:t xml:space="preserve">☐  </w:t>
      </w:r>
      <w:r>
        <w:t>Hard row cap (100) on any live run</w:t>
      </w:r>
    </w:p>
    <w:p>
      <w:pPr>
        <w:ind w:left="360"/>
      </w:pPr>
      <w:r>
        <w:rPr>
          <w:b/>
        </w:rPr>
        <w:t xml:space="preserve">☐  </w:t>
      </w:r>
      <w:r>
        <w:t>Cost line printed before the run button activates</w:t>
      </w:r>
    </w:p>
    <w:p>
      <w:pPr>
        <w:ind w:left="360"/>
      </w:pPr>
      <w:r>
        <w:rPr>
          <w:b/>
        </w:rPr>
        <w:t xml:space="preserve">☐  </w:t>
      </w:r>
      <w:r>
        <w:t>Seed fixed; app and CLI give the same number for the same input</w:t>
      </w:r>
    </w:p>
    <w:p>
      <w:pPr>
        <w:ind w:left="360"/>
      </w:pPr>
      <w:r>
        <w:rPr>
          <w:b/>
        </w:rPr>
        <w:t xml:space="preserve">☐  </w:t>
      </w:r>
      <w:r>
        <w:t>Page 1 Define: definition, shipped prompt version, provenance line</w:t>
      </w:r>
    </w:p>
    <w:p>
      <w:pPr>
        <w:ind w:left="360"/>
      </w:pPr>
      <w:r>
        <w:rPr>
          <w:b/>
        </w:rPr>
        <w:t xml:space="preserve">☐  </w:t>
      </w:r>
      <w:r>
        <w:t>Page 2 Results: α, F1, confusion matrix per design; disagreement browser with reasoning</w:t>
      </w:r>
    </w:p>
    <w:p>
      <w:pPr>
        <w:ind w:left="360"/>
      </w:pPr>
      <w:r>
        <w:rPr>
          <w:b/>
        </w:rPr>
        <w:t xml:space="preserve">☐  </w:t>
      </w:r>
      <w:r>
        <w:t>Page 3 Try it: BYOK password field, session-only; falls back when keyless</w:t>
      </w:r>
    </w:p>
    <w:p>
      <w:pPr>
        <w:ind w:left="360"/>
      </w:pPr>
      <w:r>
        <w:rPr>
          <w:b/>
        </w:rPr>
        <w:t xml:space="preserve">☐  </w:t>
      </w:r>
      <w:r>
        <w:t>Public URL: ______________________ (or "local" + repo link: ______________________)</w:t>
      </w:r>
    </w:p>
    <w:p>
      <w:r>
        <w:rPr>
          <w:b/>
        </w:rPr>
        <w:t>Demo run-of-show</w:t>
      </w:r>
      <w:r>
        <w:t xml:space="preserve"> (3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Segment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Who speaks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is on screen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we say (one line)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What it is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0:00–0:30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The live moment (a real classification or a real disagreement browsed)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0:30–2:00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What breaks (one honest limitation)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2:00–2:30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What we'd build next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2:30–3:00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B — Worked fragment (illustrative only — placeholder numbers)</w:t>
      </w:r>
    </w:p>
    <w:p>
      <w:r>
        <w:t>An X-B team's done-when table, with made-up values to show the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Row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Construct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Coder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α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F1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defonly, before loop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coder 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.49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.58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defonly, after 1 iteration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coder 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.81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.41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tripwire: α up, F1 down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operational seed, before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coder 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.62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.70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operational seed, after 1 iteration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coder 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.79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.78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safe to loop</w:t>
            </w:r>
          </w:p>
        </w:tc>
      </w:tr>
    </w:tbl>
    <w:p/>
    <w:p>
      <w:r>
        <w:rPr>
          <w:i/>
        </w:rPr>
        <w:t>What we found:</w:t>
      </w:r>
      <w:r>
        <w:t xml:space="preserve"> the definition-only seed reproduced the agreement-up/accuracy-down pattern on classroom GT; the operational seed did not. </w:t>
      </w:r>
      <w:r>
        <w:rPr>
          <w:i/>
        </w:rPr>
        <w:t>What a researcher should do next:</w:t>
      </w:r>
      <w:r>
        <w:t xml:space="preserve"> loop only from operational seeds on Recommendation, and add a positive-rate check after every iteration.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