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ind w:left="432" w:hanging="432"/>
      </w:pPr>
      <w:r>
        <w:t>1.</w:t>
        <w:tab/>
      </w:r>
      <w:r>
        <w:rPr>
          <w:b/>
        </w:rPr>
        <w:t>Understand and apply AI across marketing</w:t>
      </w:r>
      <w:r>
        <w:t xml:space="preserve"> — AI/ML foundations, generative AI, prompt engineering, NLP, analytics, generative media, and marketing automation, applied to real marketing decisions.</w:t>
      </w:r>
    </w:p>
    <w:p>
      <w:pPr>
        <w:ind w:left="432" w:hanging="432"/>
      </w:pPr>
      <w:r>
        <w:t>2.</w:t>
        <w:tab/>
      </w: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ind w:left="432" w:hanging="432"/>
      </w:pPr>
      <w:r>
        <w:t>3.</w:t>
        <w:tab/>
      </w: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r>
        <w:rPr>
          <w:b/>
        </w:rPr>
        <w:t>Course learning outcomes of record (from the course outline, IBM 2990 / IBM 6450).</w:t>
      </w:r>
      <w:r>
        <w:t xml:space="preserve"> Upon completing the course, students should be able to:</w:t>
      </w:r>
    </w:p>
    <w:p>
      <w:pPr>
        <w:pStyle w:val="ListBullet"/>
      </w:pPr>
      <w:r>
        <w:rPr>
          <w:b/>
        </w:rPr>
        <w:t>CLO 1</w:t>
      </w:r>
      <w:r>
        <w:t xml:space="preserve"> — Explain how AI works and what it means for marketing.</w:t>
      </w:r>
    </w:p>
    <w:p>
      <w:pPr>
        <w:pStyle w:val="ListBullet"/>
      </w:pPr>
      <w:r>
        <w:rPr>
          <w:b/>
        </w:rPr>
        <w:t>CLO 2</w:t>
      </w:r>
      <w:r>
        <w:t xml:space="preserve"> — Apply AI to marketing decisions with honest disclosure.</w:t>
      </w:r>
    </w:p>
    <w:p>
      <w:pPr>
        <w:pStyle w:val="ListBullet"/>
      </w:pPr>
      <w:r>
        <w:rPr>
          <w:b/>
        </w:rPr>
        <w:t>CLO 3</w:t>
      </w:r>
      <w:r>
        <w:t xml:space="preserve"> — Build a human benchmark and evaluate an AI system against it.</w:t>
      </w:r>
    </w:p>
    <w:p>
      <w:pPr>
        <w:pStyle w:val="ListBullet"/>
      </w:pPr>
      <w:r>
        <w:rPr>
          <w:b/>
        </w:rPr>
        <w:t>CLO 4</w:t>
      </w:r>
      <w:r>
        <w:t xml:space="preserve"> — Operate an AI workflow with agentic coding tools and version control.</w:t>
      </w:r>
    </w:p>
    <w:p>
      <w:pPr>
        <w:pStyle w:val="ListBullet"/>
      </w:pPr>
      <w:r>
        <w:rPr>
          <w:b/>
        </w:rPr>
        <w:t>CLO 5</w:t>
      </w:r>
      <w:r>
        <w:t xml:space="preserve"> — Assess ethical, privacy, and governance implications of AI in marketing.</w:t>
      </w:r>
    </w:p>
    <w:p>
      <w:r>
        <w:t>Each week in the schedule below is labeled with the theme it carries in the course outline (learn → strategize → research → build → replicate → write → ship).</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ind w:left="432" w:hanging="432"/>
      </w:pPr>
      <w:r>
        <w:t>1.</w:t>
        <w:tab/>
      </w: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ind w:left="432" w:hanging="432"/>
      </w:pPr>
      <w:r>
        <w:t>2.</w:t>
        <w:tab/>
      </w: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ind w:left="432" w:hanging="432"/>
      </w:pPr>
      <w:r>
        <w:t>3.</w:t>
        <w:tab/>
      </w: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2–7)</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ind w:left="432" w:hanging="432"/>
      </w:pPr>
      <w:r>
        <w:t>1.</w:t>
        <w:tab/>
      </w: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ind w:left="432" w:hanging="432"/>
      </w:pPr>
      <w:r>
        <w:t>2.</w:t>
        <w:tab/>
      </w:r>
      <w:r>
        <w:rPr>
          <w:b/>
        </w:rPr>
        <w:t>Friday session:</w:t>
      </w:r>
      <w:r>
        <w:t xml:space="preserve"> a focused lecture block on the week's topic, then hands-on work — labs, calibration and adjudication sessions, case discussion, pipeline runs, team workdays. I circulate and coach.</w:t>
      </w:r>
    </w:p>
    <w:p>
      <w:pPr>
        <w:ind w:left="432" w:hanging="432"/>
      </w:pPr>
      <w:r>
        <w:t>3.</w:t>
        <w:tab/>
      </w: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out Week 4, due Sun Sep 20).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2–7)</w:t>
            </w:r>
          </w:p>
        </w:tc>
        <w:tc>
          <w:tcPr>
            <w:tcW w:type="dxa" w:w="3312"/>
          </w:tcPr>
          <w:p>
            <w:r>
              <w:rPr>
                <w:sz w:val="19"/>
              </w:rPr>
            </w:r>
            <w:r>
              <w:rPr>
                <w:b/>
                <w:sz w:val="19"/>
              </w:rPr>
              <w:t>15%</w:t>
            </w:r>
          </w:p>
        </w:tc>
        <w:tc>
          <w:tcPr>
            <w:tcW w:type="dxa" w:w="3312"/>
          </w:tcPr>
          <w:p>
            <w:r>
              <w:rPr>
                <w:sz w:val="19"/>
              </w:rPr>
            </w:r>
            <w:r>
              <w:rPr>
                <w:sz w:val="19"/>
              </w:rPr>
              <w:t xml:space="preserve">Li et al. (2024) perceptual-map replication; presentations Fri Oct 2.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6%; M3 experiment = 6%; M4 extension + app = 6%; final presentation + package = 6%;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Lab 4 = the Amazon Kindle Fire three-box case (the delta method, out Sep 11, due Sun Sep 20, individual); Lab 6 = AI-assisted systematic review + LLM-powered evidence extraction (out Sep 25, due Sun Oct 4, individual); Lab 5 = secondary-data check of your own perceptual map (out Sep 18, due Wed Sep 30, team); plus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3"/>
      </w:pPr>
      <w:r>
        <w:t>Grade map: every graded item</w:t>
      </w:r>
    </w:p>
    <w:p>
      <w:r>
        <w:t>Canvas weights each strand as shown and, inside a strand, weights items by their points. Labels on Canvas and the Course Hub carry the strand: GT · Mini · Lab · STAMP · Team.</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Strand · weight</w:t>
            </w:r>
          </w:p>
        </w:tc>
        <w:tc>
          <w:tcPr>
            <w:tcW w:type="dxa" w:w="2484"/>
          </w:tcPr>
          <w:p>
            <w:r>
              <w:rPr>
                <w:b/>
                <w:sz w:val="19"/>
              </w:rPr>
            </w:r>
            <w:r>
              <w:rPr>
                <w:b/>
                <w:sz w:val="19"/>
              </w:rPr>
              <w:t>Item</w:t>
            </w:r>
          </w:p>
        </w:tc>
        <w:tc>
          <w:tcPr>
            <w:tcW w:type="dxa" w:w="2484"/>
          </w:tcPr>
          <w:p>
            <w:r>
              <w:rPr>
                <w:b/>
                <w:sz w:val="19"/>
              </w:rPr>
            </w:r>
            <w:r>
              <w:rPr>
                <w:b/>
                <w:sz w:val="19"/>
              </w:rPr>
              <w:t>Points in strand</w:t>
            </w:r>
          </w:p>
        </w:tc>
        <w:tc>
          <w:tcPr>
            <w:tcW w:type="dxa" w:w="2484"/>
          </w:tcPr>
          <w:p>
            <w:r>
              <w:rPr>
                <w:b/>
                <w:sz w:val="19"/>
              </w:rPr>
            </w:r>
            <w:r>
              <w:rPr>
                <w:b/>
                <w:sz w:val="19"/>
              </w:rPr>
              <w:t>Share of course</w:t>
            </w:r>
          </w:p>
        </w:tc>
      </w:tr>
      <w:tr>
        <w:tc>
          <w:tcPr>
            <w:tcW w:type="dxa" w:w="2484"/>
          </w:tcPr>
          <w:p>
            <w:r>
              <w:rPr>
                <w:sz w:val="19"/>
              </w:rPr>
            </w:r>
            <w:r>
              <w:rPr>
                <w:sz w:val="19"/>
              </w:rPr>
              <w:t>Mini Term Project · 15%</w:t>
            </w:r>
          </w:p>
        </w:tc>
        <w:tc>
          <w:tcPr>
            <w:tcW w:type="dxa" w:w="2484"/>
          </w:tcPr>
          <w:p>
            <w:r>
              <w:rPr>
                <w:sz w:val="19"/>
              </w:rPr>
            </w:r>
            <w:r>
              <w:rPr>
                <w:sz w:val="19"/>
              </w:rPr>
              <w:t>Mini · D3 presentation (100-pt rubric, team, the one upload; D1 learn &amp; commit and D2 build &amp; hand off are self-paced checkpoints — nothing to submit, not graded)</w:t>
            </w:r>
          </w:p>
        </w:tc>
        <w:tc>
          <w:tcPr>
            <w:tcW w:type="dxa" w:w="2484"/>
          </w:tcPr>
          <w:p>
            <w:r>
              <w:rPr>
                <w:sz w:val="19"/>
              </w:rPr>
            </w:r>
            <w:r>
              <w:rPr>
                <w:sz w:val="19"/>
              </w:rPr>
              <w:t>100</w:t>
            </w:r>
          </w:p>
        </w:tc>
        <w:tc>
          <w:tcPr>
            <w:tcW w:type="dxa" w:w="2484"/>
          </w:tcPr>
          <w:p>
            <w:r>
              <w:rPr>
                <w:sz w:val="19"/>
              </w:rPr>
            </w:r>
            <w:r>
              <w:rPr>
                <w:sz w:val="19"/>
              </w:rPr>
              <w:t>15%</w:t>
            </w:r>
          </w:p>
        </w:tc>
      </w:tr>
      <w:tr>
        <w:tc>
          <w:tcPr>
            <w:tcW w:type="dxa" w:w="2484"/>
          </w:tcPr>
          <w:p>
            <w:r>
              <w:rPr>
                <w:sz w:val="19"/>
              </w:rPr>
            </w:r>
            <w:r>
              <w:rPr>
                <w:sz w:val="19"/>
              </w:rPr>
              <w:t>STAMP Term Project · 40%</w:t>
            </w:r>
          </w:p>
        </w:tc>
        <w:tc>
          <w:tcPr>
            <w:tcW w:type="dxa" w:w="2484"/>
          </w:tcPr>
          <w:p>
            <w:r>
              <w:rPr>
                <w:sz w:val="19"/>
              </w:rPr>
            </w:r>
            <w:r>
              <w:rPr>
                <w:sz w:val="19"/>
              </w:rPr>
              <w:t>GT · M0 ground-truth coding (SW 8 · RW 8 · Rec 6 · reconciliation 3; individual)</w:t>
            </w:r>
          </w:p>
        </w:tc>
        <w:tc>
          <w:tcPr>
            <w:tcW w:type="dxa" w:w="2484"/>
          </w:tcPr>
          <w:p>
            <w:r>
              <w:rPr>
                <w:sz w:val="19"/>
              </w:rPr>
            </w:r>
            <w:r>
              <w:rPr>
                <w:sz w:val="19"/>
              </w:rPr>
              <w:t>25</w:t>
            </w:r>
          </w:p>
        </w:tc>
        <w:tc>
          <w:tcPr>
            <w:tcW w:type="dxa" w:w="2484"/>
          </w:tcPr>
          <w:p>
            <w:r>
              <w:rPr>
                <w:sz w:val="19"/>
              </w:rPr>
            </w:r>
            <w:r>
              <w:rPr>
                <w:sz w:val="19"/>
              </w:rPr>
              <w:t>10%</w:t>
            </w:r>
          </w:p>
        </w:tc>
      </w:tr>
      <w:tr>
        <w:tc>
          <w:tcPr>
            <w:tcW w:type="dxa" w:w="2484"/>
          </w:tcPr>
          <w:p>
            <w:r>
              <w:rPr>
                <w:sz w:val="19"/>
              </w:rPr>
            </w:r>
          </w:p>
        </w:tc>
        <w:tc>
          <w:tcPr>
            <w:tcW w:type="dxa" w:w="2484"/>
          </w:tcPr>
          <w:p>
            <w:r>
              <w:rPr>
                <w:sz w:val="19"/>
              </w:rPr>
            </w:r>
            <w:r>
              <w:rPr>
                <w:sz w:val="19"/>
              </w:rPr>
              <w:t>STAMP · S1 chat-window lab</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M1 agentic setup</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p>
        </w:tc>
        <w:tc>
          <w:tcPr>
            <w:tcW w:type="dxa" w:w="2484"/>
          </w:tcPr>
          <w:p>
            <w:r>
              <w:rPr>
                <w:sz w:val="19"/>
              </w:rPr>
            </w:r>
            <w:r>
              <w:rPr>
                <w:sz w:val="19"/>
              </w:rPr>
              <w:t>STAMP · M2 replication ladder</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M3 pre-registered experiment</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M4 extension + app</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F final presentation + package</w:t>
            </w:r>
          </w:p>
        </w:tc>
        <w:tc>
          <w:tcPr>
            <w:tcW w:type="dxa" w:w="2484"/>
          </w:tcPr>
          <w:p>
            <w:r>
              <w:rPr>
                <w:sz w:val="19"/>
              </w:rPr>
            </w:r>
            <w:r>
              <w:rPr>
                <w:sz w:val="19"/>
              </w:rPr>
              <w:t>15</w:t>
            </w:r>
          </w:p>
        </w:tc>
        <w:tc>
          <w:tcPr>
            <w:tcW w:type="dxa" w:w="2484"/>
          </w:tcPr>
          <w:p>
            <w:r>
              <w:rPr>
                <w:sz w:val="19"/>
              </w:rPr>
            </w:r>
            <w:r>
              <w:rPr>
                <w:sz w:val="19"/>
              </w:rPr>
              <w:t>6%</w:t>
            </w:r>
          </w:p>
        </w:tc>
      </w:tr>
      <w:tr>
        <w:tc>
          <w:tcPr>
            <w:tcW w:type="dxa" w:w="2484"/>
          </w:tcPr>
          <w:p>
            <w:r>
              <w:rPr>
                <w:sz w:val="19"/>
              </w:rPr>
            </w:r>
          </w:p>
        </w:tc>
        <w:tc>
          <w:tcPr>
            <w:tcW w:type="dxa" w:w="2484"/>
          </w:tcPr>
          <w:p>
            <w:r>
              <w:rPr>
                <w:sz w:val="19"/>
              </w:rPr>
            </w:r>
            <w:r>
              <w:rPr>
                <w:sz w:val="19"/>
              </w:rPr>
              <w:t>STAMP · T peer evaluation</w:t>
            </w:r>
          </w:p>
        </w:tc>
        <w:tc>
          <w:tcPr>
            <w:tcW w:type="dxa" w:w="2484"/>
          </w:tcPr>
          <w:p>
            <w:r>
              <w:rPr>
                <w:sz w:val="19"/>
              </w:rPr>
            </w:r>
            <w:r>
              <w:rPr>
                <w:sz w:val="19"/>
              </w:rPr>
              <w:t>5</w:t>
            </w:r>
          </w:p>
        </w:tc>
        <w:tc>
          <w:tcPr>
            <w:tcW w:type="dxa" w:w="2484"/>
          </w:tcPr>
          <w:p>
            <w:r>
              <w:rPr>
                <w:sz w:val="19"/>
              </w:rPr>
            </w:r>
            <w:r>
              <w:rPr>
                <w:sz w:val="19"/>
              </w:rPr>
              <w:t>2%</w:t>
            </w:r>
          </w:p>
        </w:tc>
      </w:tr>
      <w:tr>
        <w:tc>
          <w:tcPr>
            <w:tcW w:type="dxa" w:w="2484"/>
          </w:tcPr>
          <w:p>
            <w:r>
              <w:rPr>
                <w:sz w:val="19"/>
              </w:rPr>
            </w:r>
            <w:r>
              <w:rPr>
                <w:sz w:val="19"/>
              </w:rPr>
              <w:t>Weekly labs · 15%</w:t>
            </w:r>
          </w:p>
        </w:tc>
        <w:tc>
          <w:tcPr>
            <w:tcW w:type="dxa" w:w="2484"/>
          </w:tcPr>
          <w:p>
            <w:r>
              <w:rPr>
                <w:sz w:val="19"/>
              </w:rPr>
            </w:r>
            <w:r>
              <w:rPr>
                <w:sz w:val="19"/>
              </w:rPr>
              <w:t>Lab 4 Kindle Fire three-box (individual, Sun Sep 20; 50 raw rescaled to 5)</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5 secondary-data check of your own map (team, Wed Sep 30)</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p>
        </w:tc>
        <w:tc>
          <w:tcPr>
            <w:tcW w:type="dxa" w:w="2484"/>
          </w:tcPr>
          <w:p>
            <w:r>
              <w:rPr>
                <w:sz w:val="19"/>
              </w:rPr>
            </w:r>
            <w:r>
              <w:rPr>
                <w:sz w:val="19"/>
              </w:rPr>
              <w:t>Lab 6 AI-assisted systematic review + extraction (individual, Sun Oct 4)</w:t>
            </w:r>
          </w:p>
        </w:tc>
        <w:tc>
          <w:tcPr>
            <w:tcW w:type="dxa" w:w="2484"/>
          </w:tcPr>
          <w:p>
            <w:r>
              <w:rPr>
                <w:sz w:val="19"/>
              </w:rPr>
            </w:r>
            <w:r>
              <w:rPr>
                <w:sz w:val="19"/>
              </w:rPr>
              <w:t>5</w:t>
            </w:r>
          </w:p>
        </w:tc>
        <w:tc>
          <w:tcPr>
            <w:tcW w:type="dxa" w:w="2484"/>
          </w:tcPr>
          <w:p>
            <w:r>
              <w:rPr>
                <w:sz w:val="19"/>
              </w:rPr>
            </w:r>
            <w:r>
              <w:rPr>
                <w:sz w:val="19"/>
              </w:rPr>
              <w:t>5%*</w:t>
            </w:r>
          </w:p>
        </w:tc>
      </w:tr>
      <w:tr>
        <w:tc>
          <w:tcPr>
            <w:tcW w:type="dxa" w:w="2484"/>
          </w:tcPr>
          <w:p>
            <w:r>
              <w:rPr>
                <w:sz w:val="19"/>
              </w:rPr>
            </w:r>
            <w:r>
              <w:rPr>
                <w:sz w:val="19"/>
              </w:rPr>
              <w:t>Quizzes · 15%</w:t>
            </w:r>
          </w:p>
        </w:tc>
        <w:tc>
          <w:tcPr>
            <w:tcW w:type="dxa" w:w="2484"/>
          </w:tcPr>
          <w:p>
            <w:r>
              <w:rPr>
                <w:sz w:val="19"/>
              </w:rPr>
            </w:r>
            <w:r>
              <w:rPr>
                <w:sz w:val="19"/>
              </w:rPr>
              <w:t>Roughly biweekly on Canvas, equal weight, lowest dropped</w:t>
            </w:r>
          </w:p>
        </w:tc>
        <w:tc>
          <w:tcPr>
            <w:tcW w:type="dxa" w:w="2484"/>
          </w:tcPr>
          <w:p>
            <w:r>
              <w:rPr>
                <w:sz w:val="19"/>
              </w:rPr>
            </w:r>
            <w:r>
              <w:rPr>
                <w:sz w:val="19"/>
              </w:rPr>
              <w:t>—</w:t>
            </w:r>
          </w:p>
        </w:tc>
        <w:tc>
          <w:tcPr>
            <w:tcW w:type="dxa" w:w="2484"/>
          </w:tcPr>
          <w:p>
            <w:r>
              <w:rPr>
                <w:sz w:val="19"/>
              </w:rPr>
            </w:r>
            <w:r>
              <w:rPr>
                <w:sz w:val="19"/>
              </w:rPr>
              <w:t>15%</w:t>
            </w:r>
          </w:p>
        </w:tc>
      </w:tr>
      <w:tr>
        <w:tc>
          <w:tcPr>
            <w:tcW w:type="dxa" w:w="2484"/>
          </w:tcPr>
          <w:p>
            <w:r>
              <w:rPr>
                <w:sz w:val="19"/>
              </w:rPr>
            </w:r>
            <w:r>
              <w:rPr>
                <w:sz w:val="19"/>
              </w:rPr>
              <w:t>Participation · 10%</w:t>
            </w:r>
          </w:p>
        </w:tc>
        <w:tc>
          <w:tcPr>
            <w:tcW w:type="dxa" w:w="2484"/>
          </w:tcPr>
          <w:p>
            <w:r>
              <w:rPr>
                <w:sz w:val="19"/>
              </w:rPr>
            </w:r>
            <w:r>
              <w:rPr>
                <w:sz w:val="19"/>
              </w:rPr>
              <w:t>In-class exercises, calibration and reconciliation sessions, case discussions</w:t>
            </w:r>
          </w:p>
        </w:tc>
        <w:tc>
          <w:tcPr>
            <w:tcW w:type="dxa" w:w="2484"/>
          </w:tcPr>
          <w:p>
            <w:r>
              <w:rPr>
                <w:sz w:val="19"/>
              </w:rPr>
            </w:r>
            <w:r>
              <w:rPr>
                <w:sz w:val="19"/>
              </w:rPr>
              <w:t>—</w:t>
            </w:r>
          </w:p>
        </w:tc>
        <w:tc>
          <w:tcPr>
            <w:tcW w:type="dxa" w:w="2484"/>
          </w:tcPr>
          <w:p>
            <w:r>
              <w:rPr>
                <w:sz w:val="19"/>
              </w:rPr>
            </w:r>
            <w:r>
              <w:rPr>
                <w:sz w:val="19"/>
              </w:rPr>
              <w:t>10%</w:t>
            </w:r>
          </w:p>
        </w:tc>
      </w:tr>
      <w:tr>
        <w:tc>
          <w:tcPr>
            <w:tcW w:type="dxa" w:w="2484"/>
          </w:tcPr>
          <w:p>
            <w:r>
              <w:rPr>
                <w:sz w:val="19"/>
              </w:rPr>
            </w:r>
            <w:r>
              <w:rPr>
                <w:sz w:val="19"/>
              </w:rPr>
              <w:t>Professionalism &amp; peer evaluation · 5%</w:t>
            </w:r>
          </w:p>
        </w:tc>
        <w:tc>
          <w:tcPr>
            <w:tcW w:type="dxa" w:w="2484"/>
          </w:tcPr>
          <w:p>
            <w:r>
              <w:rPr>
                <w:sz w:val="19"/>
              </w:rPr>
            </w:r>
            <w:r>
              <w:rPr>
                <w:sz w:val="19"/>
              </w:rPr>
              <w:t>Team · PA0 formation, Team · PA1 contract, team citizenship across both projects</w:t>
            </w:r>
          </w:p>
        </w:tc>
        <w:tc>
          <w:tcPr>
            <w:tcW w:type="dxa" w:w="2484"/>
          </w:tcPr>
          <w:p>
            <w:r>
              <w:rPr>
                <w:sz w:val="19"/>
              </w:rPr>
            </w:r>
            <w:r>
              <w:rPr>
                <w:sz w:val="19"/>
              </w:rPr>
              <w:t>—</w:t>
            </w:r>
          </w:p>
        </w:tc>
        <w:tc>
          <w:tcPr>
            <w:tcW w:type="dxa" w:w="2484"/>
          </w:tcPr>
          <w:p>
            <w:r>
              <w:rPr>
                <w:sz w:val="19"/>
              </w:rPr>
            </w:r>
            <w:r>
              <w:rPr>
                <w:sz w:val="19"/>
              </w:rPr>
              <w:t>5%</w:t>
            </w:r>
          </w:p>
        </w:tc>
      </w:tr>
    </w:tbl>
    <w:p/>
    <w:p>
      <w:r>
        <w:t>\*Lab shares assume the three labs are the only items in the labs strand; any in-class exercise added to the strand redistributes its 15% by points.</w:t>
      </w:r>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batches (the full 380-turn airline corpus for Solving and Relational Work; 120 review statements for Recommendation),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2–7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Every team runs all three stages (ask the AI panel, build the interactive map, check it against a blind class survey) on the coffee card as a team lab (Sep 12–18, on your own time), then repeats the method as its own study on a category it chooses with real respondents it recruits. Six-question ladder, two evidence-backed cautions, one client recommendation; 15 + 5 presentations Friday, Oct 2.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b/>
                <w:sz w:val="19"/>
              </w:rPr>
              <w:t>How AI works, for marketers</w:t>
            </w:r>
            <w:r>
              <w:rPr>
                <w:sz w:val="19"/>
              </w:rPr>
              <w:t xml:space="preserve"> </w:t>
            </w:r>
            <w:r>
              <w:rPr>
                <w:i/>
                <w:sz w:val="19"/>
              </w:rPr>
              <w:t>(learn)</w:t>
            </w:r>
            <w:r>
              <w:rPr>
                <w:sz w:val="19"/>
              </w:rPr>
              <w:t xml:space="preserve"> —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b/>
                <w:sz w:val="19"/>
              </w:rPr>
              <w:t>How AI works, for marketers</w:t>
            </w:r>
            <w:r>
              <w:rPr>
                <w:sz w:val="19"/>
              </w:rPr>
              <w:t xml:space="preserve"> </w:t>
            </w:r>
            <w:r>
              <w:rPr>
                <w:i/>
                <w:sz w:val="19"/>
              </w:rPr>
              <w:t>(learn)</w:t>
            </w:r>
            <w:r>
              <w:rPr>
                <w:sz w:val="19"/>
              </w:rPr>
              <w:t xml:space="preserve"> —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Examining a research paper with AI</w:t>
            </w:r>
            <w:r>
              <w:rPr>
                <w:sz w:val="19"/>
              </w:rPr>
              <w:t xml:space="preserve"> </w:t>
            </w:r>
            <w:r>
              <w:rPr>
                <w:i/>
                <w:sz w:val="19"/>
              </w:rPr>
              <w:t>(learn)</w:t>
            </w:r>
            <w:r>
              <w:rPr>
                <w:sz w:val="19"/>
              </w:rPr>
              <w:t xml:space="preserve"> — Li et al. (2024), synthetic respondents &amp; perceptual maps, six-question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Question-3 screenshot; blind survey first 8 min)</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Application of AI to marketing + the disclosure standard</w:t>
            </w:r>
            <w:r>
              <w:rPr>
                <w:sz w:val="19"/>
              </w:rPr>
              <w:t xml:space="preserve"> </w:t>
            </w:r>
            <w:r>
              <w:rPr>
                <w:i/>
                <w:sz w:val="19"/>
              </w:rPr>
              <w:t>(strategize)</w:t>
            </w:r>
            <w:r>
              <w:rPr>
                <w:sz w:val="19"/>
              </w:rPr>
              <w:t xml:space="preserve"> — Relational Work annotator training (30 min) · positioning and white space: from the Li et al. map to the Kindle Fire case · the three-box delta method · Kindle Fire introduced live in voice mode (study-partner prompt)</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Lab 4 Kindle Fire three-box out, due Sun Sep 20</w:t>
            </w:r>
            <w:r>
              <w:rPr>
                <w:sz w:val="19"/>
              </w:rPr>
              <w:t xml:space="preserve"> · Mini: coffee lab moves to team time (Sep 12–18; D4 evidence by Fri Sep 18); D3 Commitment Card read in class; own-study Form live by Sun Sep 13; class-survey Sheet released</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Prompt patterns and custom AI assistants</w:t>
            </w:r>
            <w:r>
              <w:rPr>
                <w:sz w:val="19"/>
              </w:rPr>
              <w:t xml:space="preserve"> </w:t>
            </w:r>
            <w:r>
              <w:rPr>
                <w:i/>
                <w:sz w:val="19"/>
              </w:rPr>
              <w:t>(build)</w:t>
            </w:r>
            <w:r>
              <w:rPr>
                <w:sz w:val="19"/>
              </w:rPr>
              <w:t xml:space="preserve"> — system prompts, knowledge, actions; the </w:t>
            </w:r>
            <w:r>
              <w:rPr>
                <w:b/>
                <w:sz w:val="19"/>
              </w:rPr>
              <w:t>ODI product-recommendation chatbot case</w:t>
            </w:r>
            <w:r>
              <w:rPr>
                <w:sz w:val="19"/>
              </w:rPr>
              <w:t xml:space="preserve">; build night: each team builds a perceptual-map tutor GPT (optional mini extension, shown Oct 2) </w:t>
            </w:r>
            <w:r>
              <w:rPr>
                <w:i/>
                <w:sz w:val="19"/>
              </w:rPr>
              <w:t>(pre-class: prompt-engineering patterns)</w:t>
            </w:r>
          </w:p>
        </w:tc>
        <w:tc>
          <w:tcPr>
            <w:tcW w:type="dxa" w:w="2484"/>
          </w:tcPr>
          <w:p>
            <w:r>
              <w:rPr>
                <w:sz w:val="19"/>
              </w:rPr>
            </w:r>
            <w:r>
              <w:rPr>
                <w:sz w:val="19"/>
              </w:rPr>
              <w:t xml:space="preserve">M0: RW batch 2 (Wed Sep 23) + reconciliation · Mini: 15-min lab check-in (D2) check-in; own AI panel + map in class · </w:t>
            </w:r>
            <w:r>
              <w:rPr>
                <w:b/>
                <w:sz w:val="19"/>
              </w:rPr>
              <w:t>Lab 5 out: secondary-data check of your own map (team, due Wed Sep 30)</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b/>
                <w:sz w:val="19"/>
              </w:rPr>
              <w:t>AI-assisted literature and secondary research</w:t>
            </w:r>
            <w:r>
              <w:rPr>
                <w:sz w:val="19"/>
              </w:rPr>
              <w:t xml:space="preserve"> </w:t>
            </w:r>
            <w:r>
              <w:rPr>
                <w:i/>
                <w:sz w:val="19"/>
              </w:rPr>
              <w:t>(research)</w:t>
            </w:r>
            <w:r>
              <w:rPr>
                <w:sz w:val="19"/>
              </w:rPr>
              <w:t xml:space="preserve"> — the future-research-ideas layer: AI-assisted systematic review of the synthetic-respondent literature (Zotero, scoped deep research, search log) · LLM-powered evidence extraction and its human check (Eisend et al. 2024 as the exemplar) · secondary research the audit way: deep research → library report → source audit, applied to your own category (Lab 5) · privacy in AI-enabled research · Kindle Fire debrief clinic (15 min)</w:t>
            </w:r>
          </w:p>
        </w:tc>
        <w:tc>
          <w:tcPr>
            <w:tcW w:type="dxa" w:w="2484"/>
          </w:tcPr>
          <w:p>
            <w:r>
              <w:rPr>
                <w:sz w:val="19"/>
              </w:rPr>
            </w:r>
            <w:r>
              <w:rPr>
                <w:sz w:val="19"/>
              </w:rPr>
              <w:t xml:space="preserve">M0: </w:t>
            </w:r>
            <w:r>
              <w:rPr>
                <w:b/>
                <w:sz w:val="19"/>
              </w:rPr>
              <w:t>Recommendation</w:t>
            </w:r>
            <w:r>
              <w:rPr>
                <w:sz w:val="19"/>
              </w:rPr>
              <w:t xml:space="preserve"> codebook + training (Mon Sep 28), batch 1 (Wed Sep 30) · Mini: own-study clinic; Form closes Wed Sep 30 (D5) · </w:t>
            </w:r>
            <w:r>
              <w:rPr>
                <w:b/>
                <w:sz w:val="19"/>
              </w:rPr>
              <w:t>Lab 6 out (individual, due Sun Oct 4)</w:t>
            </w:r>
            <w:r>
              <w:rPr>
                <w:sz w:val="19"/>
              </w:rPr>
              <w:t xml:space="preserve"> · Lab 5 due Wed Sep 30</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Mini-project presentations</w:t>
            </w:r>
            <w:r>
              <w:rPr>
                <w:sz w:val="19"/>
              </w:rPr>
              <w:t xml:space="preserve"> (15 + 5, order drawn) · </w:t>
            </w:r>
            <w:r>
              <w:rPr>
                <w:b/>
                <w:sz w:val="19"/>
              </w:rPr>
              <w:t>Agentic coding foundations</w:t>
            </w:r>
            <w:r>
              <w:rPr>
                <w:sz w:val="19"/>
              </w:rPr>
              <w:t xml:space="preserve"> </w:t>
            </w:r>
            <w:r>
              <w:rPr>
                <w:i/>
                <w:sz w:val="19"/>
              </w:rPr>
              <w:t>(replicate)</w:t>
            </w:r>
            <w:r>
              <w:rPr>
                <w:sz w:val="19"/>
              </w:rPr>
              <w:t xml:space="preserve">, compressed — clone the course repo, smoke test </w:t>
            </w:r>
            <w:r>
              <w:rPr>
                <w:i/>
                <w:sz w:val="19"/>
              </w:rPr>
              <w:t>(pre-class: Codex, Claude Code, GitHub recording)</w:t>
            </w:r>
          </w:p>
        </w:tc>
        <w:tc>
          <w:tcPr>
            <w:tcW w:type="dxa" w:w="2484"/>
          </w:tcPr>
          <w:p>
            <w:r>
              <w:rPr>
                <w:sz w:val="19"/>
              </w:rPr>
            </w:r>
            <w:r>
              <w:rPr>
                <w:b/>
                <w:sz w:val="19"/>
              </w:rPr>
              <w:t>Mini presentations — deck + evidence folder by 7:00 PM</w:t>
            </w:r>
            <w:r>
              <w:rPr>
                <w:sz w:val="19"/>
              </w:rPr>
              <w:t xml:space="preserve"> · M0: Rec batch 2 (Wed Oct 7) · RW/Rec reconciliation · </w:t>
            </w:r>
            <w:r>
              <w:rPr>
                <w:b/>
                <w:sz w:val="19"/>
              </w:rPr>
              <w:t>every student clones `stamp-classroom` in class</w:t>
            </w:r>
            <w:r>
              <w:rPr>
                <w:sz w:val="19"/>
              </w:rPr>
              <w:t xml:space="preserve"> · Lab 6 due Sun Oct 4</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human-benchmark method</w:t>
            </w:r>
            <w:r>
              <w:rPr>
                <w:sz w:val="19"/>
              </w:rPr>
              <w:t xml:space="preserve"> </w:t>
            </w:r>
            <w:r>
              <w:rPr>
                <w:i/>
                <w:sz w:val="19"/>
              </w:rPr>
              <w:t>(replicate)</w:t>
            </w:r>
            <w:r>
              <w:rPr>
                <w:sz w:val="19"/>
              </w:rPr>
              <w:t xml:space="preserve"> — the STAMP method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b/>
                <w:sz w:val="19"/>
              </w:rPr>
              <w:t>Validating an AI classifier</w:t>
            </w:r>
            <w:r>
              <w:rPr>
                <w:sz w:val="19"/>
              </w:rPr>
              <w:t xml:space="preserve"> </w:t>
            </w:r>
            <w:r>
              <w:rPr>
                <w:i/>
                <w:sz w:val="19"/>
              </w:rPr>
              <w:t>(replicate)</w:t>
            </w:r>
            <w:r>
              <w:rPr>
                <w:sz w:val="19"/>
              </w:rPr>
              <w:t xml:space="preserve"> — 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b/>
                <w:sz w:val="19"/>
              </w:rPr>
              <w:t>Data wrangling and visualization with AI</w:t>
            </w:r>
            <w:r>
              <w:rPr>
                <w:sz w:val="19"/>
              </w:rPr>
              <w:t xml:space="preserve"> </w:t>
            </w:r>
            <w:r>
              <w:rPr>
                <w:i/>
                <w:sz w:val="19"/>
              </w:rPr>
              <w:t>(replicate)</w:t>
            </w:r>
            <w:r>
              <w:rPr>
                <w:sz w:val="19"/>
              </w:rPr>
              <w:t xml:space="preserve"> — Marketing Analytics I: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b/>
                <w:sz w:val="19"/>
              </w:rPr>
              <w:t>Validating an AI classifier</w:t>
            </w:r>
            <w:r>
              <w:rPr>
                <w:sz w:val="19"/>
              </w:rPr>
              <w:t xml:space="preserve"> </w:t>
            </w:r>
            <w:r>
              <w:rPr>
                <w:i/>
                <w:sz w:val="19"/>
              </w:rPr>
              <w:t>(experiment)</w:t>
            </w:r>
            <w:r>
              <w:rPr>
                <w:sz w:val="19"/>
              </w:rPr>
              <w:t xml:space="preserve"> — Analytics II: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 and reporting</w:t>
            </w:r>
            <w:r>
              <w:rPr>
                <w:sz w:val="19"/>
              </w:rPr>
              <w:t xml:space="preserve"> </w:t>
            </w:r>
            <w:r>
              <w:rPr>
                <w:i/>
                <w:sz w:val="19"/>
              </w:rPr>
              <w:t>(write)</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AI app creation &amp; hosting: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b/>
                <w:sz w:val="19"/>
              </w:rPr>
              <w:t>Customer-facing AI and automation</w:t>
            </w:r>
            <w:r>
              <w:rPr>
                <w:sz w:val="19"/>
              </w:rPr>
              <w:t xml:space="preserve"> </w:t>
            </w:r>
            <w:r>
              <w:rPr>
                <w:i/>
                <w:sz w:val="19"/>
              </w:rPr>
              <w:t>(ship)</w:t>
            </w:r>
            <w:r>
              <w:rPr>
                <w:sz w:val="19"/>
              </w:rPr>
              <w:t xml:space="preserve"> — 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Data privacy, ethics, and governance</w:t>
            </w:r>
            <w:r>
              <w:rPr>
                <w:sz w:val="19"/>
              </w:rPr>
              <w:t xml:space="preserve"> — asynchronous module (+ optional generative imagery/video)</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Learning by doing: project presentations</w:t>
            </w:r>
            <w:r>
              <w:rPr>
                <w:sz w:val="19"/>
              </w:rPr>
              <w:t xml:space="preserve"> — STAMP team presentations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ind w:left="432" w:hanging="432"/>
      </w:pPr>
      <w:r>
        <w:t>1.</w:t>
        <w:tab/>
      </w: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ind w:left="432" w:hanging="432"/>
      </w:pPr>
      <w:r>
        <w:t>2.</w:t>
        <w:tab/>
      </w: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ind w:left="432" w:hanging="432"/>
      </w:pPr>
      <w:r>
        <w:t>3.</w:t>
        <w:tab/>
      </w: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ind w:left="432" w:hanging="432"/>
      </w:pPr>
      <w:r>
        <w:t>4.</w:t>
        <w:tab/>
      </w:r>
      <w:r>
        <w:rPr>
          <w:i/>
        </w:rPr>
        <w:t>Pre-class recording (before Sep 4):</w:t>
      </w:r>
      <w:r>
        <w:t xml:space="preserve"> types of AI by data type and supervision type;</w:t>
      </w:r>
    </w:p>
    <w:p>
      <w:r>
        <w:t>the four levels of analytics (descriptive, predictive, prescriptive, cognitive).</w:t>
      </w:r>
    </w:p>
    <w:p>
      <w:pPr>
        <w:pStyle w:val="ListBullet2"/>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ind w:left="432" w:hanging="432"/>
      </w:pPr>
      <w:r>
        <w:t>1.</w:t>
        <w:tab/>
      </w:r>
      <w:r>
        <w:t>Why replicate a published paper before a working paper.</w:t>
      </w:r>
    </w:p>
    <w:p>
      <w:pPr>
        <w:ind w:left="432" w:hanging="432"/>
      </w:pPr>
      <w:r>
        <w:t>2.</w:t>
        <w:tab/>
      </w:r>
      <w:r>
        <w:rPr>
          <w:b/>
        </w:rPr>
        <w:t>Li, Castelo, Katona &amp; Sarvary (2024)</w:t>
      </w:r>
      <w:r>
        <w:t xml:space="preserve"> in five findings — LLMs as synthetic</w:t>
      </w:r>
    </w:p>
    <w:p>
      <w:r>
        <w:t>survey respondents for perceptual analysis; where they are valid and where they fail.</w:t>
      </w:r>
    </w:p>
    <w:p>
      <w:pPr>
        <w:ind w:left="432" w:hanging="432"/>
      </w:pPr>
      <w:r>
        <w:t>3.</w:t>
        <w:tab/>
      </w:r>
      <w:r>
        <w:t>Synthetic respondents: the survey-of-one prompt, temperature and variance, the</w:t>
      </w:r>
    </w:p>
    <w:p>
      <w:r>
        <w:t>fake-brand trap, the chance floor and the human-vs-human ceiling.</w:t>
      </w:r>
    </w:p>
    <w:p>
      <w:pPr>
        <w:ind w:left="432" w:hanging="432"/>
      </w:pPr>
      <w:r>
        <w:t>4.</w:t>
        <w:tab/>
      </w:r>
      <w:r>
        <w:t>Perceptual maps 101 — attributes → axes → white space.</w:t>
      </w:r>
    </w:p>
    <w:p>
      <w:pPr>
        <w:ind w:left="432" w:hanging="432"/>
      </w:pPr>
      <w:r>
        <w:t>5.</w:t>
        <w:tab/>
      </w:r>
      <w:r>
        <w:rPr>
          <w:b/>
        </w:rPr>
        <w:t>The six-question ladder</w:t>
      </w:r>
      <w:r>
        <w:t xml:space="preserve"> for interrogating a paper with AI (Question 3, restate-and-probe,</w:t>
      </w:r>
    </w:p>
    <w:p>
      <w:r>
        <w:t>is graded) and the paper-before-AI beliefs sheet.</w:t>
      </w:r>
    </w:p>
    <w:p>
      <w:pPr>
        <w:ind w:left="432" w:hanging="432"/>
      </w:pPr>
      <w:r>
        <w:t>6.</w:t>
        <w:tab/>
      </w:r>
      <w:r>
        <w:rPr>
          <w:b/>
        </w:rPr>
        <w:t>Voice-mode demonstration</w:t>
      </w:r>
      <w:r>
        <w:t xml:space="preserve"> — learning a paper by talking to it.</w:t>
      </w:r>
    </w:p>
    <w:p>
      <w:pPr>
        <w:pStyle w:val="ListBullet2"/>
      </w:pPr>
      <w:r>
        <w:t xml:space="preserve">Package: </w:t>
      </w:r>
      <w:r>
        <w:rPr>
          <w:rFonts w:ascii="Courier New" w:hAnsi="Courier New"/>
        </w:rPr>
        <w:t>../Term_Projects/F2026/Mini_Term_Project/</w:t>
      </w:r>
      <w:r>
        <w:t>.</w:t>
      </w:r>
    </w:p>
    <w:p>
      <w:pPr>
        <w:pStyle w:val="Heading3"/>
      </w:pPr>
      <w:r>
        <w:t xml:space="preserve">Week 4 — Application of AI to Marketing and the Disclosure Standard (Sep 11) — </w:t>
      </w:r>
      <w:r>
        <w:rPr>
          <w:i/>
        </w:rPr>
        <w:t>strategize</w:t>
      </w:r>
    </w:p>
    <w:p>
      <w:pPr>
        <w:ind w:left="432" w:hanging="432"/>
      </w:pPr>
      <w:r>
        <w:t>1.</w:t>
        <w:tab/>
      </w:r>
      <w:r>
        <w:rPr>
          <w:b/>
        </w:rPr>
        <w:t>Relational Work annotator training</w:t>
      </w:r>
      <w:r>
        <w:t xml:space="preserve"> (30 min): definition, inclusion and exclusion</w:t>
      </w:r>
    </w:p>
    <w:p>
      <w:r>
        <w:t>cues, the whole-turn rule, "code each construct on its own"; eight calibration items;</w:t>
      </w:r>
    </w:p>
    <w:p>
      <w:r>
        <w:t>HW4 training set (Mon Sep 14) and HW5 batch 1 (Wed Sep 16), no AI.</w:t>
      </w:r>
    </w:p>
    <w:p>
      <w:pPr>
        <w:ind w:left="432" w:hanging="432"/>
      </w:pPr>
      <w:r>
        <w:t>2.</w:t>
        <w:tab/>
      </w:r>
      <w:r>
        <w:rPr>
          <w:b/>
        </w:rPr>
        <w:t>Positioning and white space</w:t>
      </w:r>
      <w:r>
        <w:t xml:space="preserve"> — from the Li et al. perceptual map to the strategist's</w:t>
      </w:r>
    </w:p>
    <w:p>
      <w:r>
        <w:t>three tests (is there a segment there · can we say what we are and are not · can we</w:t>
      </w:r>
    </w:p>
    <w:p>
      <w:r>
        <w:t>make money there once rivals react); STP essentials; feed the model documents, not vibes.</w:t>
      </w:r>
    </w:p>
    <w:p>
      <w:pPr>
        <w:ind w:left="432" w:hanging="432"/>
      </w:pPr>
      <w:r>
        <w:t>3.</w:t>
        <w:tab/>
      </w: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ind w:left="432" w:hanging="432"/>
      </w:pPr>
      <w:r>
        <w:t>4.</w:t>
        <w:tab/>
      </w:r>
      <w:r>
        <w:rPr>
          <w:b/>
        </w:rPr>
        <w:t>Amazon Kindle Fire case, introduced live in voice mode</w:t>
      </w:r>
      <w:r>
        <w:t xml:space="preserve"> with a study-partner</w:t>
      </w:r>
    </w:p>
    <w:p>
      <w:r>
        <w:t>prompt (the AI explains white space on the case's device set and pushes back with</w:t>
      </w:r>
    </w:p>
    <w:p>
      <w:r>
        <w:t>page cites; the four homework questions stay off limits). Homework (graded</w:t>
      </w:r>
    </w:p>
    <w:p>
      <w:r>
        <w:t xml:space="preserve">starter-prompt session, three boxes per question) released tonight, </w:t>
      </w:r>
      <w:r>
        <w:rPr>
          <w:b/>
        </w:rPr>
        <w:t>due Sun Sep 20</w:t>
      </w:r>
      <w:r>
        <w:t>;</w:t>
      </w:r>
    </w:p>
    <w:p>
      <w:r>
        <w:t>debrief clinic Sep 25.</w:t>
      </w:r>
    </w:p>
    <w:p>
      <w:pPr>
        <w:pStyle w:val="ListBullet2"/>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Prompt Patterns and Custom AI Assistants (Sep 18) — </w:t>
      </w:r>
      <w:r>
        <w:rPr>
          <w:i/>
        </w:rPr>
        <w:t>build</w:t>
      </w:r>
    </w:p>
    <w:p>
      <w:pPr>
        <w:ind w:left="432" w:hanging="432"/>
      </w:pPr>
      <w:r>
        <w:t>1.</w:t>
        <w:tab/>
      </w:r>
      <w:r>
        <w:rPr>
          <w:i/>
        </w:rPr>
        <w:t>Pre-class recording (assigned before Sep 18):</w:t>
      </w:r>
      <w:r>
        <w:t xml:space="preserve"> </w:t>
      </w:r>
      <w:r>
        <w:rPr>
          <w:b/>
        </w:rPr>
        <w:t>Prompt engineering</w:t>
      </w:r>
      <w:r>
        <w:t xml:space="preserve"> — persona</w:t>
      </w:r>
    </w:p>
    <w:p>
      <w:r>
        <w:t>creation, comparison tables, flipped interactions; prompt stuffing, zero-/multi-shot,</w:t>
      </w:r>
    </w:p>
    <w:p>
      <w:r>
        <w:t>output templates; the five interviewing techniques.</w:t>
      </w:r>
    </w:p>
    <w:p>
      <w:pPr>
        <w:ind w:left="432" w:hanging="432"/>
      </w:pPr>
      <w:r>
        <w:t>2.</w:t>
        <w:tab/>
      </w:r>
      <w:r>
        <w:rPr>
          <w:b/>
        </w:rPr>
        <w:t>Customized AI Assistants</w:t>
      </w:r>
      <w:r>
        <w:t xml:space="preserve"> — system prompts, knowledge-base integration,</w:t>
      </w:r>
    </w:p>
    <w:p>
      <w:r>
        <w:t>capabilities/actions; chatbot-style applications; business case studies.</w:t>
      </w:r>
    </w:p>
    <w:p>
      <w:pPr>
        <w:pStyle w:val="ListBullet2"/>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ind w:left="432" w:hanging="432"/>
      </w:pPr>
      <w:r>
        <w:t>3.</w:t>
        <w:tab/>
      </w:r>
      <w:r>
        <w:rPr>
          <w:b/>
        </w:rPr>
        <w:t>Build night:</w:t>
      </w:r>
      <w:r>
        <w:t xml:space="preserve"> each team builds its own perceptual-map tutor (system prompt +</w:t>
      </w:r>
    </w:p>
    <w:p>
      <w:r>
        <w:t>knowledge = the companion page and the team's own study card); adversarial test by</w:t>
      </w:r>
    </w:p>
    <w:p>
      <w:r>
        <w:t>another team. Optional extension of the mini project, shown on Oct 2 if you choose.</w:t>
      </w:r>
    </w:p>
    <w:p>
      <w:pPr>
        <w:ind w:left="432" w:hanging="432"/>
      </w:pPr>
      <w:r>
        <w:t>4.</w:t>
        <w:tab/>
      </w:r>
      <w:r>
        <w:rPr>
          <w:b/>
        </w:rPr>
        <w:t>Mini:</w:t>
      </w:r>
      <w:r>
        <w:t xml:space="preserve"> 15-min lab check-in (D2); own AI panel and map in class. </w:t>
      </w:r>
      <w:r>
        <w:rPr>
          <w:b/>
        </w:rPr>
        <w:t>Lab 5 out</w:t>
      </w:r>
      <w:r>
        <w:t xml:space="preserve"> (team,</w:t>
      </w:r>
    </w:p>
    <w:p>
      <w:r>
        <w:t>due Wed Sep 30): secondary-data check of your own map — deep research plus one licensed</w:t>
      </w:r>
    </w:p>
    <w:p>
      <w:r>
        <w:t>library report on your category, audited with the six-row source-audit form, compared</w:t>
      </w:r>
    </w:p>
    <w:p>
      <w:r>
        <w:t>against the AI map and the survey map.</w:t>
      </w:r>
    </w:p>
    <w:p>
      <w:pPr>
        <w:pStyle w:val="Heading3"/>
      </w:pPr>
      <w:r>
        <w:t xml:space="preserve">Week 6 — AI-Assisted Literature and Secondary Research (Sep 25) — </w:t>
      </w:r>
      <w:r>
        <w:rPr>
          <w:i/>
        </w:rPr>
        <w:t>research</w:t>
      </w:r>
    </w:p>
    <w:p>
      <w:r>
        <w:t>The conceptual session: where the ideas for extending a method come from. What you</w:t>
      </w:r>
    </w:p>
    <w:p>
      <w:r>
        <w:t>practice here on the synthetic-respondent literature is what you will do in November to</w:t>
      </w:r>
    </w:p>
    <w:p>
      <w:r>
        <w:t>propose your STAMP extension.</w:t>
      </w:r>
    </w:p>
    <w:p>
      <w:pPr>
        <w:ind w:left="432" w:hanging="432"/>
      </w:pPr>
      <w:r>
        <w:t>1.</w:t>
        <w:tab/>
      </w:r>
      <w:r>
        <w:rPr>
          <w:b/>
        </w:rPr>
        <w:t>AI-assisted systematic review</w:t>
      </w:r>
      <w:r>
        <w:t xml:space="preserve"> — Zotero setup (desktop, browser connector,</w:t>
      </w:r>
    </w:p>
    <w:p>
      <w:r>
        <w:t>Word/Docs plugin); scoped deep-research prompts and the search log (every query</w:t>
      </w:r>
    </w:p>
    <w:p>
      <w:r>
        <w:t>verbatim, records screened with reasons); the review table (paper · question · sample</w:t>
      </w:r>
    </w:p>
    <w:p>
      <w:r>
        <w:t>· LLM role · validity check · finding · where validity fell · relation to Li et al.)</w:t>
      </w:r>
    </w:p>
    <w:p>
      <w:r>
        <w:t>on the synthetic-respondent literature; catching hallucinated citations.</w:t>
      </w:r>
    </w:p>
    <w:p>
      <w:pPr>
        <w:ind w:left="432" w:hanging="432"/>
      </w:pPr>
      <w:r>
        <w:t>2.</w:t>
        <w:tab/>
      </w:r>
      <w:r>
        <w:rPr>
          <w:b/>
        </w:rPr>
        <w:t>LLM-powered evidence extraction and its human check</w:t>
      </w:r>
      <w:r>
        <w:t xml:space="preserve"> — a fixed extraction prompt</w:t>
      </w:r>
    </w:p>
    <w:p>
      <w:r>
        <w:t>run twice per paper (quote + page for every field), verification of every cell against</w:t>
      </w:r>
    </w:p>
    <w:p>
      <w:r>
        <w:t xml:space="preserve">the PDF, the accuracy reported as a number; the exemplar is Eisend et al. (2024, </w:t>
      </w:r>
      <w:r>
        <w:rPr>
          <w:i/>
        </w:rPr>
        <w:t>JCR</w:t>
      </w:r>
      <w:r>
        <w:t>),</w:t>
      </w:r>
    </w:p>
    <w:p>
      <w:r>
        <w:t>who coded 222 meta-analyses with an AI-enabled extractor plus human coders and reported</w:t>
      </w:r>
    </w:p>
    <w:p>
      <w:r>
        <w:t xml:space="preserve">the machine–human agreement. Rule: </w:t>
      </w:r>
      <w:r>
        <w:rPr>
          <w:i/>
        </w:rPr>
        <w:t>agreement between runs is a review queue, not a proof.</w:t>
      </w:r>
    </w:p>
    <w:p>
      <w:pPr>
        <w:ind w:left="432" w:hanging="432"/>
      </w:pPr>
      <w:r>
        <w:t>3.</w:t>
        <w:tab/>
      </w:r>
      <w:r>
        <w:t>Reading pooled evidence honestly: range and median of validity numbers, the conditions</w:t>
      </w:r>
    </w:p>
    <w:p>
      <w:r>
        <w:t>under which synthetic respondents fail, and why designs and metrics are not a meta-analysis</w:t>
      </w:r>
    </w:p>
    <w:p>
      <w:r>
        <w:t>until someone makes them comparable.</w:t>
      </w:r>
    </w:p>
    <w:p>
      <w:pPr>
        <w:ind w:left="432" w:hanging="432"/>
      </w:pPr>
      <w:r>
        <w:t>4.</w:t>
        <w:tab/>
      </w:r>
      <w:r>
        <w:rPr>
          <w:b/>
        </w:rPr>
        <w:t>Secondary research the audit way</w:t>
      </w:r>
      <w:r>
        <w:t xml:space="preserve"> — AI deep research (an unverified draft) →</w:t>
      </w:r>
    </w:p>
    <w:p>
      <w:r>
        <w:t>library databases (Mintel / IBISWorld / Statista / Passport) → the source audit with a</w:t>
      </w:r>
    </w:p>
    <w:p>
      <w:r>
        <w:t>fixed verdict vocabulary (Verified / Partially verified / Unverified / Contradicted);</w:t>
      </w:r>
    </w:p>
    <w:p>
      <w:r>
        <w:t>applied to each team's own category so the map gets a third, aggregate-level witness</w:t>
      </w:r>
    </w:p>
    <w:p>
      <w:r>
        <w:t>next to the AI panel and the survey (Lab 5, due Wed Sep 30). Rule: *a clean audit is a</w:t>
      </w:r>
    </w:p>
    <w:p>
      <w:r>
        <w:t>failed audit.*</w:t>
      </w:r>
    </w:p>
    <w:p>
      <w:pPr>
        <w:ind w:left="432" w:hanging="432"/>
      </w:pPr>
      <w:r>
        <w:t>5.</w:t>
        <w:tab/>
      </w:r>
      <w:r>
        <w:t>Consumer privacy and data security in AI-enabled research → carried to the Week 15</w:t>
      </w:r>
    </w:p>
    <w:p>
      <w:r>
        <w:t>ethics module.</w:t>
      </w:r>
    </w:p>
    <w:p>
      <w:pPr>
        <w:ind w:left="432" w:hanging="432"/>
      </w:pPr>
      <w:r>
        <w:t>6.</w:t>
        <w:tab/>
      </w:r>
      <w:r>
        <w:rPr>
          <w:b/>
        </w:rPr>
        <w:t>Kindle Fire debrief clinic</w:t>
      </w:r>
      <w:r>
        <w:t xml:space="preserve"> (15 min): the cohort mirror, the Q3 model, and where</w:t>
      </w:r>
    </w:p>
    <w:p>
      <w:r>
        <w:t>the tutor was confidently wrong.</w:t>
      </w:r>
    </w:p>
    <w:p>
      <w:pPr>
        <w:pStyle w:val="ListBullet2"/>
      </w:pPr>
      <w:r>
        <w:t>Lab 6 out tonight (individual, due Sun Oct 4): search log + Zotero export + dual</w:t>
      </w:r>
    </w:p>
    <w:p>
      <w:r>
        <w:t>extraction with verification + review table (Li et al. + three papers per member) +</w:t>
      </w:r>
    </w:p>
    <w:p>
      <w:r>
        <w:t>pooled reading; the team pools its rows into one Sheet, the seed of its STAMP</w:t>
      </w:r>
    </w:p>
    <w:p>
      <w:r>
        <w:t>extension proposal and related-work section. The Oct 2 Advise slide carries one</w:t>
      </w:r>
    </w:p>
    <w:p>
      <w:r>
        <w:t>future-research idea drawn from tonight's seed set, no lab required.</w:t>
      </w:r>
    </w:p>
    <w:p>
      <w:pPr>
        <w:pStyle w:val="Heading3"/>
      </w:pPr>
      <w:r>
        <w:t xml:space="preserve">Week 7 — Mini-Project Presentations + Agentic Coding Foundations (Oct 2) — </w:t>
      </w:r>
      <w:r>
        <w:rPr>
          <w:i/>
        </w:rPr>
        <w:t>replicate</w:t>
      </w:r>
    </w:p>
    <w:p>
      <w:pPr>
        <w:ind w:left="432" w:hanging="432"/>
      </w:pPr>
      <w:r>
        <w:t>1.</w:t>
        <w:tab/>
      </w:r>
      <w:r>
        <w:rPr>
          <w:b/>
        </w:rPr>
        <w:t>Mini-project presentations</w:t>
      </w:r>
      <w:r>
        <w:t xml:space="preserve"> (three teams, 15 + 5, order drawn on the night; deck</w:t>
      </w:r>
    </w:p>
    <w:p>
      <w:r>
        <w:t>+ evidence folder by 7:00 PM).</w:t>
      </w:r>
    </w:p>
    <w:p>
      <w:pPr>
        <w:ind w:left="432" w:hanging="432"/>
      </w:pPr>
      <w:r>
        <w:t>2.</w:t>
        <w:tab/>
      </w:r>
      <w:r>
        <w:rPr>
          <w:i/>
        </w:rPr>
        <w:t>Pre-class recording:</w:t>
      </w:r>
      <w:r>
        <w:t xml:space="preserve"> chat window → code interpreter → agentic coder; **Codex and</w:t>
      </w:r>
    </w:p>
    <w:p>
      <w:r>
        <w:t>Claude Code** — what each needs, when to use which; prompting an agentic coder (goal,</w:t>
      </w:r>
    </w:p>
    <w:p>
      <w:r>
        <w:t xml:space="preserve">constraint, the test that proves it); </w:t>
      </w:r>
      <w:r>
        <w:rPr>
          <w:b/>
        </w:rPr>
        <w:t>GitHub in one evening</w:t>
      </w:r>
      <w:r>
        <w:t xml:space="preserve"> — repo, clone, branch,</w:t>
      </w:r>
    </w:p>
    <w:p>
      <w:r>
        <w:t xml:space="preserve">commit, push, pull request, </w:t>
      </w:r>
      <w:r>
        <w:rPr>
          <w:rFonts w:ascii="Courier New" w:hAnsi="Courier New"/>
        </w:rPr>
        <w:t>.gitignore</w:t>
      </w:r>
      <w:r>
        <w:t>; code-only repos (data and keys never</w:t>
      </w:r>
    </w:p>
    <w:p>
      <w:r>
        <w:t>committed); private-repo invites.</w:t>
      </w:r>
    </w:p>
    <w:p>
      <w:pPr>
        <w:ind w:left="432" w:hanging="432"/>
      </w:pPr>
      <w:r>
        <w:t>3.</w:t>
        <w:tab/>
      </w:r>
      <w:r>
        <w:t xml:space="preserve">Environment: Python 3.11, virtual environments, </w:t>
      </w:r>
      <w:r>
        <w:rPr>
          <w:rFonts w:ascii="Courier New" w:hAnsi="Courier New"/>
        </w:rPr>
        <w:t>requirements.txt</w:t>
      </w:r>
      <w:r>
        <w:t>, API keys as</w:t>
      </w:r>
    </w:p>
    <w:p>
      <w:r>
        <w:t>environment variables.</w:t>
      </w:r>
    </w:p>
    <w:p>
      <w:pPr>
        <w:ind w:left="432" w:hanging="432"/>
      </w:pPr>
      <w:r>
        <w:t>4.</w:t>
        <w:tab/>
      </w:r>
      <w:r>
        <w:rPr>
          <w:b/>
        </w:rPr>
        <w:t>Hands-on (in class):</w:t>
      </w:r>
      <w:r>
        <w:t xml:space="preserve"> every student clones </w:t>
      </w:r>
      <w:r>
        <w:rPr>
          <w:rFonts w:ascii="Courier New" w:hAnsi="Courier New"/>
        </w:rPr>
        <w:t>stamp-classroom</w:t>
      </w:r>
      <w:r>
        <w:t>, installs, runs the</w:t>
      </w:r>
    </w:p>
    <w:p>
      <w:r>
        <w:t xml:space="preserve">offline smoke test and a </w:t>
      </w:r>
      <w:r>
        <w:rPr>
          <w:rFonts w:ascii="Courier New" w:hAnsi="Courier New"/>
        </w:rPr>
        <w:t>--dry-run</w:t>
      </w:r>
      <w:r>
        <w:t>; the human-in-the-loop log (what you asked / what</w:t>
      </w:r>
    </w:p>
    <w:p>
      <w:r>
        <w:t>it did / what you overrode) — the M1 deliverable (due Oct 16).</w:t>
      </w:r>
    </w:p>
    <w:p>
      <w:pPr>
        <w:pStyle w:val="Heading3"/>
      </w:pPr>
      <w:r>
        <w:t xml:space="preserve">Weeks 8–9 — The STAMP Method and NLP Essentials (Oct 9 · Oct 16) — </w:t>
      </w:r>
      <w:r>
        <w:rPr>
          <w:i/>
        </w:rPr>
        <w:t>replicate</w:t>
      </w:r>
    </w:p>
    <w:p>
      <w:pPr>
        <w:ind w:left="432" w:hanging="432"/>
      </w:pPr>
      <w:r>
        <w:t>1.</w:t>
        <w:tab/>
      </w: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**Run the instructor's hosted STAMP</w:t>
      </w:r>
    </w:p>
    <w:p>
      <w:r>
        <w:t>app first** (link on the Course Hub): definition prompt → two models → judge → one</w:t>
      </w:r>
    </w:p>
    <w:p>
      <w:r>
        <w:t>revision → report, on your own slice, so the pipeline's shape is familiar before you</w:t>
      </w:r>
    </w:p>
    <w:p>
      <w:r>
        <w:t>rebuild it locally with API calls (M1). Chat-window coding lab (S1) live.</w:t>
      </w:r>
    </w:p>
    <w:p>
      <w:pPr>
        <w:ind w:left="432" w:hanging="432"/>
      </w:pPr>
      <w:r>
        <w:t>2.</w:t>
        <w:tab/>
      </w: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ind w:left="432" w:hanging="432"/>
      </w:pPr>
      <w:r>
        <w:t>3.</w:t>
        <w:tab/>
      </w: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ind w:left="432" w:hanging="432"/>
      </w:pPr>
      <w:r>
        <w:t>1.</w:t>
        <w:tab/>
      </w:r>
      <w:r>
        <w:rPr>
          <w:b/>
        </w:rPr>
        <w:t>Data visualization basics</w:t>
      </w:r>
      <w:r>
        <w:t xml:space="preserve"> and marketing uses; descriptive and predictive</w:t>
      </w:r>
    </w:p>
    <w:p>
      <w:r>
        <w:t>statistics; model performance KPIs.</w:t>
      </w:r>
    </w:p>
    <w:p>
      <w:pPr>
        <w:ind w:left="432" w:hanging="432"/>
      </w:pPr>
      <w:r>
        <w:t>2.</w:t>
        <w:tab/>
      </w:r>
      <w:r>
        <w:rPr>
          <w:b/>
        </w:rPr>
        <w:t>SQL and Python via AI code interpretation</w:t>
      </w:r>
      <w:r>
        <w:t>; LLM APIs for text data.</w:t>
      </w:r>
    </w:p>
    <w:p>
      <w:pPr>
        <w:pStyle w:val="ListBullet2"/>
      </w:pPr>
      <w:r>
        <w:t>Material: [module 4 — AI application: business analytics](https://www.notion.so/aicertificate/module-4-ai-application-business-analytics-1d00c52fba5b8066b834fda0a8896eaf?source=copy_link)</w:t>
      </w:r>
    </w:p>
    <w:p>
      <w:pPr>
        <w:ind w:left="432" w:hanging="432"/>
      </w:pPr>
      <w:r>
        <w:t>3.</w:t>
        <w:tab/>
      </w:r>
      <w:r>
        <w:rPr>
          <w:b/>
        </w:rPr>
        <w:t>Case study</w:t>
      </w:r>
      <w:r>
        <w:t xml:space="preserve"> — AI as a co-pilot in live chat to enhance sales (home-appliance</w:t>
      </w:r>
    </w:p>
    <w:p>
      <w:r>
        <w:t>sales-closing research).</w:t>
      </w:r>
    </w:p>
    <w:p>
      <w:pPr>
        <w:ind w:left="432" w:hanging="432"/>
      </w:pPr>
      <w:r>
        <w:t>4.</w:t>
        <w:tab/>
      </w: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ind w:left="432" w:hanging="432"/>
      </w:pPr>
      <w:r>
        <w:t>1.</w:t>
        <w:tab/>
      </w: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ind w:left="432" w:hanging="432"/>
      </w:pPr>
      <w:r>
        <w:t>2.</w:t>
        <w:tab/>
      </w:r>
      <w:r>
        <w:rPr>
          <w:b/>
        </w:rPr>
        <w:t>Validate every claim</w:t>
      </w:r>
      <w:r>
        <w:t xml:space="preserve"> — the number-provenance chain (script → results file →</w:t>
      </w:r>
    </w:p>
    <w:p>
      <w:r>
        <w:t>managed span → prose); "if you cannot name the file, you cannot write the number";</w:t>
      </w:r>
    </w:p>
    <w:p>
      <w:r>
        <w:t>catching hallucinated citations.</w:t>
      </w:r>
    </w:p>
    <w:p>
      <w:pPr>
        <w:ind w:left="432" w:hanging="432"/>
      </w:pPr>
      <w:r>
        <w:t>3.</w:t>
        <w:tab/>
      </w:r>
      <w:r>
        <w:rPr>
          <w:b/>
        </w:rPr>
        <w:t>Own the prose while using AI</w:t>
      </w:r>
      <w:r>
        <w:t xml:space="preserve"> — human-first draft, AI as editor not author, logged</w:t>
      </w:r>
    </w:p>
    <w:p>
      <w:r>
        <w:t>old → new fixes, the read-aloud and "would I say this in a meeting?" tests.</w:t>
      </w:r>
    </w:p>
    <w:p>
      <w:pPr>
        <w:ind w:left="432" w:hanging="432"/>
      </w:pPr>
      <w:r>
        <w:t>4.</w:t>
        <w:tab/>
      </w: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ind w:left="432" w:hanging="432"/>
      </w:pPr>
      <w:r>
        <w:t>5.</w:t>
        <w:tab/>
      </w: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ind w:left="432" w:hanging="432"/>
      </w:pPr>
      <w:r>
        <w:t>1.</w:t>
        <w:tab/>
      </w: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ind w:left="432" w:hanging="432"/>
      </w:pPr>
      <w:r>
        <w:t>2.</w:t>
        <w:tab/>
      </w:r>
      <w:r>
        <w:rPr>
          <w:b/>
        </w:rPr>
        <w:t>Hosting options</w:t>
      </w:r>
      <w:r>
        <w:t xml:space="preserve"> — Streamlit Community Cloud vs Railway vs Hugging Face Spaces vs</w:t>
      </w:r>
    </w:p>
    <w:p>
      <w:r>
        <w:t>GitHub Pages vs local: cost, sleep, secrets, custom domain, privacy; the deploy</w:t>
      </w:r>
    </w:p>
    <w:p>
      <w:r>
        <w:t>checklist; demo discipline.</w:t>
      </w:r>
    </w:p>
    <w:p>
      <w:pPr>
        <w:ind w:left="432" w:hanging="432"/>
      </w:pPr>
      <w:r>
        <w:t>3.</w:t>
        <w:tab/>
      </w: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ind w:left="432" w:hanging="432"/>
      </w:pPr>
      <w:r>
        <w:t>4.</w:t>
        <w:tab/>
      </w:r>
      <w:r>
        <w:rPr>
          <w:b/>
        </w:rPr>
        <w:t>Automation and agents</w:t>
      </w:r>
      <w:r>
        <w:t xml:space="preserve"> — agents, integrations, plugins, browsers; the ODI n8n</w:t>
      </w:r>
    </w:p>
    <w:p>
      <w:r>
        <w:t>email case (classifier gate → product lookup → AI-drafted reply; ~$0.02 per email).</w:t>
      </w:r>
    </w:p>
    <w:p>
      <w:pPr>
        <w:ind w:left="432" w:hanging="432"/>
      </w:pPr>
      <w:r>
        <w:t>5.</w:t>
        <w:tab/>
      </w: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ind w:left="432" w:hanging="432"/>
      </w:pPr>
      <w:r>
        <w:t>1.</w:t>
        <w:tab/>
      </w:r>
      <w:r>
        <w:t>STAMP team presentations (13 min + 5 Q&amp;A per team): replication ladder, experiment</w:t>
      </w:r>
    </w:p>
    <w:p>
      <w:r>
        <w:t>verdict, extension, app — and each team's one-person research/business stack.</w:t>
      </w:r>
    </w:p>
    <w:p>
      <w:pPr>
        <w:ind w:left="432" w:hanging="432"/>
      </w:pPr>
      <w:r>
        <w:t>2.</w:t>
        <w:tab/>
      </w: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transcript link (a Google Doc paste of the whole conversation or a Drive PDF, not a chatgpt.com/c/ URL)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ind w:left="432" w:hanging="432"/>
      </w:pPr>
      <w:r>
        <w:t>1.</w:t>
        <w:tab/>
      </w: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ind w:left="432" w:hanging="432"/>
      </w:pPr>
      <w:r>
        <w:t>2.</w:t>
        <w:tab/>
      </w: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ind w:left="432" w:hanging="432"/>
      </w:pPr>
      <w:r>
        <w:t>1.</w:t>
        <w:tab/>
      </w:r>
      <w:r>
        <w:rPr>
          <w:b/>
        </w:rPr>
        <w:t>Stay in the Canvas quiz tab.</w:t>
      </w:r>
      <w:r>
        <w:t xml:space="preserve"> Canvas logs every time the quiz page loses focus — every tab switch and window change, with timestamps.</w:t>
      </w:r>
    </w:p>
    <w:p>
      <w:pPr>
        <w:ind w:left="432" w:hanging="432"/>
      </w:pPr>
      <w:r>
        <w:t>2.</w:t>
        <w:tab/>
      </w:r>
      <w:r>
        <w:rPr>
          <w:b/>
        </w:rPr>
        <w:t>Work alone, with no outside resources</w:t>
      </w:r>
      <w:r>
        <w:t xml:space="preserve"> unless I explicitly identify the quiz as open-resource. </w:t>
      </w:r>
      <w:r>
        <w:rPr>
          <w:b/>
        </w:rPr>
        <w:t>No generative AI.</w:t>
      </w:r>
    </w:p>
    <w:p>
      <w:pPr>
        <w:ind w:left="432" w:hanging="432"/>
      </w:pPr>
      <w:r>
        <w:t>3.</w:t>
        <w:tab/>
      </w: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