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IBM 6450 / IBM 2990 AI in Marketing Syllabus — Fall 2026</w:t>
      </w:r>
    </w:p>
    <w:p>
      <w:r>
        <w:rPr>
          <w:b/>
        </w:rPr>
        <w:t>Instructor: Dr. Yufan (Frank) Lin</w:t>
      </w:r>
    </w:p>
    <w:p>
      <w:r>
        <w:rPr>
          <w:b/>
        </w:rPr>
        <w:t>Course Information:</w:t>
      </w:r>
    </w:p>
    <w:p>
      <w:pPr>
        <w:pStyle w:val="ListBullet"/>
      </w:pPr>
      <w:r>
        <w:rPr>
          <w:b/>
        </w:rPr>
        <w:t>Course</w:t>
      </w:r>
      <w:r>
        <w:t>: IBM 6450 / IBM 2990 AI in Marketing. Fall 2026 section of record:</w:t>
      </w:r>
    </w:p>
    <w:p>
      <w:r>
        <w:rPr>
          <w:b/>
        </w:rPr>
        <w:t>IBM 6450-P01</w:t>
      </w:r>
      <w:r>
        <w:t xml:space="preserve"> (Lecture), Class Nbr 75660 · Enrolled: 9 (roster as of Aug 28). *(IBM 2990 is the</w:t>
      </w:r>
    </w:p>
    <w:p>
      <w:r>
        <w:t>undergraduate version of the same course.)*</w:t>
      </w:r>
    </w:p>
    <w:p>
      <w:pPr>
        <w:pStyle w:val="ListBullet"/>
      </w:pPr>
      <w:r>
        <w:rPr>
          <w:b/>
        </w:rPr>
        <w:t>Class Schedule</w:t>
      </w:r>
      <w:r>
        <w:t xml:space="preserve">: Friday, 7:00 – 8:50 PM — </w:t>
      </w:r>
      <w:r>
        <w:rPr>
          <w:b/>
        </w:rPr>
        <w:t>In person, Bldg 163, Rm 2031</w:t>
      </w:r>
    </w:p>
    <w:p>
      <w:pPr>
        <w:pStyle w:val="ListBullet"/>
      </w:pPr>
      <w:r>
        <w:rPr>
          <w:b/>
        </w:rPr>
        <w:t>Term</w:t>
      </w:r>
      <w:r>
        <w:t xml:space="preserve">: August 20 – December 6, 2026. </w:t>
      </w:r>
      <w:r>
        <w:rPr>
          <w:b/>
        </w:rPr>
        <w:t>First class meeting: Friday, August 21.</w:t>
      </w:r>
    </w:p>
    <w:p>
      <w:r>
        <w:t>No class Friday, November 27 (Thanksgiving — that week is asynchronous). Final</w:t>
      </w:r>
    </w:p>
    <w:p>
      <w:r>
        <w:t xml:space="preserve">project package due </w:t>
      </w:r>
      <w:r>
        <w:rPr>
          <w:b/>
        </w:rPr>
        <w:t>Wednesday, December 9</w:t>
      </w:r>
      <w:r>
        <w:t xml:space="preserve"> (finals week Dec 7–13); there is no</w:t>
      </w:r>
    </w:p>
    <w:p>
      <w:r>
        <w:t>sit-down final exam.</w:t>
      </w:r>
    </w:p>
    <w:p>
      <w:r>
        <w:t xml:space="preserve">Office Hours: </w:t>
      </w:r>
      <w:r>
        <w:rPr>
          <w:i/>
        </w:rPr>
        <w:t>[to finalize]</w:t>
      </w:r>
      <w:r>
        <w:t>, and by appointment (Zoom available — email me for a link).</w:t>
      </w:r>
    </w:p>
    <w:p>
      <w:r>
        <w:t>Email: [yufanlin@cpp.edu](mailto:yufanlin@cpp.edu) (preferred contact method)</w:t>
      </w:r>
    </w:p>
    <w:p>
      <w:pPr>
        <w:pStyle w:val="ListBullet"/>
      </w:pPr>
      <w:r>
        <w:rPr>
          <w:i/>
        </w:rPr>
        <w:t>Please don't hesitate to reach out if you have questions or concerns—I'm here to help. I aim to respond within 24 hours Monday through Friday, and will check messages at my convenience on weekends. I regularly monitor email between 10 AM and 5 PM on weekdays.</w:t>
      </w:r>
    </w:p>
    <w:p>
      <w:pPr>
        <w:pStyle w:val="Heading1"/>
      </w:pPr>
      <w:r>
        <w:t>Course Learning Objectives</w:t>
      </w:r>
    </w:p>
    <w:p>
      <w:r>
        <w:t xml:space="preserve">Can an AI read 34,000 salesperson Instagram posts and tell you which content style actually converts followers into buyers — and how would you know whether to believe it? When a chatbot classifies a customer chat as "problem solved," who checked that it's right? Companies now deploy AI across every marketing function — segmentation, content, recommendations, automation — but the marketers who get hired to run those systems are the ones who can </w:t>
      </w:r>
      <w:r>
        <w:rPr>
          <w:i/>
        </w:rPr>
        <w:t>measure</w:t>
      </w:r>
      <w:r>
        <w:t xml:space="preserve"> whether the AI is any good. This course teaches you to do exactly that, by putting you inside a real, publication-track research pipeline from week one.</w:t>
      </w:r>
    </w:p>
    <w:p>
      <w:r>
        <w:t>This course covers how AI is used across the marketing function — strategy, market research, content generation, analytics, imagery and video, automation, and recommendation systems — and grounds all of it in one running skill: building and validating an AI measurement instrument the way research teams actually do it.</w:t>
      </w:r>
    </w:p>
    <w:p>
      <w:r>
        <w:t>Specifically, the course has three key learning objectives:</w:t>
      </w:r>
    </w:p>
    <w:p>
      <w:pPr>
        <w:ind w:left="432" w:hanging="432"/>
      </w:pPr>
      <w:r>
        <w:t>1.</w:t>
        <w:tab/>
      </w:r>
      <w:r>
        <w:rPr>
          <w:b/>
        </w:rPr>
        <w:t>Understand and apply AI across marketing</w:t>
      </w:r>
      <w:r>
        <w:t xml:space="preserve"> — AI/ML foundations, generative AI, prompt engineering, NLP, analytics, generative media, and marketing automation, applied to real marketing decisions.</w:t>
      </w:r>
    </w:p>
    <w:p>
      <w:pPr>
        <w:ind w:left="432" w:hanging="432"/>
      </w:pPr>
      <w:r>
        <w:t>2.</w:t>
        <w:tab/>
      </w:r>
      <w:r>
        <w:rPr>
          <w:b/>
        </w:rPr>
        <w:t>Run a real research pipeline end to end</w:t>
      </w:r>
      <w:r>
        <w:t xml:space="preserve"> — create human ground truth, set up dual-LLM classification with agreement (Krippendorff's α) and accuracy (F1) checks, iterate prompts through a judge-and-revise loop, and know when a reliable-looking AI is confidently wrong.</w:t>
      </w:r>
    </w:p>
    <w:p>
      <w:pPr>
        <w:ind w:left="432" w:hanging="432"/>
      </w:pPr>
      <w:r>
        <w:t>3.</w:t>
        <w:tab/>
      </w:r>
      <w:r>
        <w:rPr>
          <w:b/>
        </w:rPr>
        <w:t>Build and ship</w:t>
      </w:r>
      <w:r>
        <w:t xml:space="preserve"> — turn a validated pipeline into a working AI marketing app, and extend the research with your own hypothesis and experiment.</w:t>
      </w:r>
    </w:p>
    <w:p>
      <w:r>
        <w:t>Upon successfully completing this course, the student should be able to direct AI tools with professional-grade prompting, validate AI outputs against human judgment, analyze marketing data with AI assistance, and demonstrate these skills in a working application and a written research package.</w:t>
      </w:r>
    </w:p>
    <w:p>
      <w:r>
        <w:rPr>
          <w:b/>
        </w:rPr>
        <w:t>Course learning outcomes of record (from the course outline, IBM 2990 / IBM 6450).</w:t>
      </w:r>
      <w:r>
        <w:t xml:space="preserve"> Upon completing the course, students should be able to:</w:t>
      </w:r>
    </w:p>
    <w:p>
      <w:pPr>
        <w:pStyle w:val="ListBullet"/>
      </w:pPr>
      <w:r>
        <w:rPr>
          <w:b/>
        </w:rPr>
        <w:t>CLO 1</w:t>
      </w:r>
      <w:r>
        <w:t xml:space="preserve"> — Explain how AI works and what it means for marketing.</w:t>
      </w:r>
    </w:p>
    <w:p>
      <w:pPr>
        <w:pStyle w:val="ListBullet"/>
      </w:pPr>
      <w:r>
        <w:rPr>
          <w:b/>
        </w:rPr>
        <w:t>CLO 2</w:t>
      </w:r>
      <w:r>
        <w:t xml:space="preserve"> — Apply AI to marketing decisions with honest disclosure.</w:t>
      </w:r>
    </w:p>
    <w:p>
      <w:pPr>
        <w:pStyle w:val="ListBullet"/>
      </w:pPr>
      <w:r>
        <w:rPr>
          <w:b/>
        </w:rPr>
        <w:t>CLO 3</w:t>
      </w:r>
      <w:r>
        <w:t xml:space="preserve"> — Build a human benchmark and evaluate an AI system against it.</w:t>
      </w:r>
    </w:p>
    <w:p>
      <w:pPr>
        <w:pStyle w:val="ListBullet"/>
      </w:pPr>
      <w:r>
        <w:rPr>
          <w:b/>
        </w:rPr>
        <w:t>CLO 4</w:t>
      </w:r>
      <w:r>
        <w:t xml:space="preserve"> — Operate an AI workflow with agentic coding tools and version control.</w:t>
      </w:r>
    </w:p>
    <w:p>
      <w:pPr>
        <w:pStyle w:val="ListBullet"/>
      </w:pPr>
      <w:r>
        <w:rPr>
          <w:b/>
        </w:rPr>
        <w:t>CLO 5</w:t>
      </w:r>
      <w:r>
        <w:t xml:space="preserve"> — Assess ethical, privacy, and governance implications of AI in marketing.</w:t>
      </w:r>
    </w:p>
    <w:p>
      <w:r>
        <w:t>Each week in the schedule below is labeled with the theme it carries in the course outline (learn → strategize → research → build → replicate → write → ship).</w:t>
      </w:r>
    </w:p>
    <w:p>
      <w:pPr>
        <w:pStyle w:val="Heading1"/>
      </w:pPr>
      <w:r>
        <w:t>Why This Course Runs on a Real Research Pipeline</w:t>
      </w:r>
    </w:p>
    <w:p>
      <w:r>
        <w:t xml:space="preserve">Anyone can ask ChatGPT to classify customer conversations. Almost no one can tell you whether the classifications are </w:t>
      </w:r>
      <w:r>
        <w:rPr>
          <w:i/>
        </w:rPr>
        <w:t>right</w:t>
      </w:r>
      <w:r>
        <w:t xml:space="preserve"> — and "the AI agreed with itself" is not the same as "the AI is correct." That distinction (reliability vs. validity) is the intellectual center of this course, and it is exactly the skill that separates marketers who deploy AI responsibly from those who ship confident nonsense.</w:t>
      </w:r>
    </w:p>
    <w:p>
      <w:r>
        <w:t>So instead of toy exercises, you will work inside a live research program (STAMP — measuring sales tactics in real conversations with LLMs):</w:t>
      </w:r>
    </w:p>
    <w:p>
      <w:pPr>
        <w:ind w:left="432" w:hanging="432"/>
      </w:pPr>
      <w:r>
        <w:t>1.</w:t>
        <w:tab/>
      </w:r>
      <w:r>
        <w:rPr>
          <w:b/>
        </w:rPr>
        <w:t>You are the benchmark (weeks 1–8).</w:t>
      </w:r>
      <w:r>
        <w:t xml:space="preserve"> You are trained like a research annotator — codebook, training set, individual feedback, two coding rounds, reconciliation — and hand-code real conversation and review data for three constructs: solving work, relational work, recommendation. Your adjudicated labels lock on Oct 9 as the ground truth the AI is measured against.</w:t>
      </w:r>
    </w:p>
    <w:p>
      <w:pPr>
        <w:ind w:left="432" w:hanging="432"/>
      </w:pPr>
      <w:r>
        <w:t>2.</w:t>
        <w:tab/>
      </w:r>
      <w:r>
        <w:rPr>
          <w:b/>
        </w:rPr>
        <w:t>The AI meets your standard (weeks 8–14).</w:t>
      </w:r>
      <w:r>
        <w:t xml:space="preserve"> Your team climbs the annotation ladder against the ground truth </w:t>
      </w:r>
      <w:r>
        <w:rPr>
          <w:i/>
        </w:rPr>
        <w:t>you</w:t>
      </w:r>
      <w:r>
        <w:t xml:space="preserve"> built — a chat window, then agentic coding tools, then a single-model coder, a three-model majority vote, dual coders with a judge, and finally the STAMP auto-revision loop — and learns to spot the tripwire: agreement going up while accuracy goes down. Then you run a pre-registered experiment on the codebook itself, so you see that the STAMP setup is optimized through hypotheses, not ad hoc.</w:t>
      </w:r>
    </w:p>
    <w:p>
      <w:pPr>
        <w:ind w:left="432" w:hanging="432"/>
      </w:pPr>
      <w:r>
        <w:t>3.</w:t>
        <w:tab/>
      </w:r>
      <w:r>
        <w:rPr>
          <w:b/>
        </w:rPr>
        <w:t>You extend the research and ship it.</w:t>
      </w:r>
      <w:r>
        <w:t xml:space="preserve"> Every team picks an extension track — e.g., the Tier-3 human-input problem on relational work — and demos a Streamlit app.</w:t>
      </w:r>
    </w:p>
    <w:p>
      <w:r>
        <w:t xml:space="preserve">The lectures are sequenced as one ramp toward becoming a </w:t>
      </w:r>
      <w:r>
        <w:rPr>
          <w:b/>
        </w:rPr>
        <w:t>"Super Individual"</w:t>
      </w:r>
      <w:r>
        <w:t xml:space="preserve"> — one person, or a two-to-three-person team, who can </w:t>
      </w:r>
      <w:r>
        <w:rPr>
          <w:i/>
        </w:rPr>
        <w:t>learn</w:t>
      </w:r>
      <w:r>
        <w:t xml:space="preserve"> a paper with AI, </w:t>
      </w:r>
      <w:r>
        <w:rPr>
          <w:i/>
        </w:rPr>
        <w:t>strategize</w:t>
      </w:r>
      <w:r>
        <w:t xml:space="preserve"> with AI and disclose it honestly, </w:t>
      </w:r>
      <w:r>
        <w:rPr>
          <w:i/>
        </w:rPr>
        <w:t>research</w:t>
      </w:r>
      <w:r>
        <w:t xml:space="preserve"> the literature and the industry with AI and audit it, </w:t>
      </w:r>
      <w:r>
        <w:rPr>
          <w:i/>
        </w:rPr>
        <w:t>build</w:t>
      </w:r>
      <w:r>
        <w:t xml:space="preserve"> assistants and apps, </w:t>
      </w:r>
      <w:r>
        <w:rPr>
          <w:i/>
        </w:rPr>
        <w:t>replicate</w:t>
      </w:r>
      <w:r>
        <w:t xml:space="preserve"> a research workflow with agentic coding tools, </w:t>
      </w:r>
      <w:r>
        <w:rPr>
          <w:i/>
        </w:rPr>
        <w:t>write</w:t>
      </w:r>
      <w:r>
        <w:t xml:space="preserve"> with AI without sounding like it, and </w:t>
      </w:r>
      <w:r>
        <w:rPr>
          <w:i/>
        </w:rPr>
        <w:t>ship</w:t>
      </w:r>
      <w:r>
        <w:t>. Every session names which layer of that stack it adds; your final package closes with your own one-person research/business stack.</w:t>
      </w:r>
    </w:p>
    <w:p>
      <w:r>
        <w:t xml:space="preserve">Before that, the </w:t>
      </w:r>
      <w:r>
        <w:rPr>
          <w:b/>
        </w:rPr>
        <w:t>mini project (weeks 2–7)</w:t>
      </w:r>
      <w:r>
        <w:t xml:space="preserve"> replicates a </w:t>
      </w:r>
      <w:r>
        <w:rPr>
          <w:i/>
        </w:rPr>
        <w:t>published</w:t>
      </w:r>
      <w:r>
        <w:t xml:space="preserve"> paper at workshop scale — Li, Castelo, Katona &amp; Sarvary (2024), LLMs for perceptual mapping — so you practice the replicate-critique-extend rhythm on settled science before moving to a working paper.</w:t>
      </w:r>
    </w:p>
    <w:p>
      <w:r>
        <w:rPr>
          <w:b/>
        </w:rPr>
        <w:t>One rule holds everything together:</w:t>
      </w:r>
      <w:r>
        <w:t xml:space="preserve"> your hand-coding happens </w:t>
      </w:r>
      <w:r>
        <w:rPr>
          <w:i/>
        </w:rPr>
        <w:t>before</w:t>
      </w:r>
      <w:r>
        <w:t xml:space="preserve"> AI touches the data — coders must be naive. And one sentence governs every judgment call: </w:t>
      </w:r>
      <w:r>
        <w:rPr>
          <w:i/>
        </w:rPr>
        <w:t>LLM evidence locates, the human decides.</w:t>
      </w:r>
    </w:p>
    <w:p>
      <w:pPr>
        <w:pStyle w:val="Heading1"/>
      </w:pPr>
      <w:r>
        <w:t>Class Format</w:t>
      </w:r>
    </w:p>
    <w:p>
      <w:r>
        <w:rPr>
          <w:b/>
        </w:rPr>
        <w:t>One in-person evening session per week (Friday 7:00–8:50 PM), run flipped-lean.</w:t>
      </w:r>
      <w:r>
        <w:t xml:space="preserve"> With a single weekly meeting, class time is too scarce to spend on pure lecture:</w:t>
      </w:r>
    </w:p>
    <w:p>
      <w:pPr>
        <w:ind w:left="432" w:hanging="432"/>
      </w:pPr>
      <w:r>
        <w:t>1.</w:t>
        <w:tab/>
      </w:r>
      <w:r>
        <w:rPr>
          <w:b/>
        </w:rPr>
        <w:t>Before Friday:</w:t>
      </w:r>
      <w:r>
        <w:t xml:space="preserve"> complete the assigned pre-class material on Canvas — short readings, recorded mini-lectures, or a lab setup step (announced weekly). Quizzes (roughly biweekly, on Canvas) check the pre-class material; lowest score dropped.</w:t>
      </w:r>
    </w:p>
    <w:p>
      <w:pPr>
        <w:ind w:left="432" w:hanging="432"/>
      </w:pPr>
      <w:r>
        <w:t>2.</w:t>
        <w:tab/>
      </w:r>
      <w:r>
        <w:rPr>
          <w:b/>
        </w:rPr>
        <w:t>Friday session:</w:t>
      </w:r>
      <w:r>
        <w:t xml:space="preserve"> a focused lecture block on the week's topic, then hands-on work — labs, calibration and adjudication sessions, case discussion, pipeline runs, team workdays. I circulate and coach.</w:t>
      </w:r>
    </w:p>
    <w:p>
      <w:pPr>
        <w:ind w:left="432" w:hanging="432"/>
      </w:pPr>
      <w:r>
        <w:t>3.</w:t>
        <w:tab/>
      </w:r>
      <w:r>
        <w:rPr>
          <w:b/>
        </w:rPr>
        <w:t>After Friday:</w:t>
      </w:r>
      <w:r>
        <w:t xml:space="preserve"> weekly lab/homework deliverables due on Canvas (due dates announced per assignment); project milestones due on their scheduled Fridays.</w:t>
      </w:r>
    </w:p>
    <w:p>
      <w:r>
        <w:t xml:space="preserve">Week 15 (Friday, Nov 27 — Thanksgiving) has </w:t>
      </w:r>
      <w:r>
        <w:rPr>
          <w:b/>
        </w:rPr>
        <w:t>no class meeting</w:t>
      </w:r>
      <w:r>
        <w:t>; that week's content (Data Privacy &amp; Ethics) is released asynchronously on Canvas.</w:t>
      </w:r>
    </w:p>
    <w:p>
      <w:pPr>
        <w:pStyle w:val="Heading3"/>
      </w:pPr>
      <w:r>
        <w:t>Textbook &amp; Tools</w:t>
      </w:r>
    </w:p>
    <w:p>
      <w:r>
        <w:rPr>
          <w:b/>
        </w:rPr>
        <w:t>Textbook: *Co-Intelligence* by Ethan Mollick</w:t>
      </w:r>
      <w:r>
        <w:t xml:space="preserve"> (main text). Technical reference: Ozdemir, </w:t>
      </w:r>
      <w:r>
        <w:rPr>
          <w:i/>
        </w:rPr>
        <w:t>Quick Start Guide to LLMs</w:t>
      </w:r>
      <w:r>
        <w:t>. Cases: ODI "Gripping the Future" (main case, Weeks 6 and 13), Amazon Kindle Fire (three-box voice-mode homework, out Week 4, due Sun Sep 20). Chunlei and Google Glasses are held in the backup/exam pool.</w:t>
      </w:r>
    </w:p>
    <w:p>
      <w:r>
        <w:rPr>
          <w:b/>
        </w:rPr>
        <w:t>Tools</w:t>
      </w:r>
    </w:p>
    <w:p>
      <w:pPr>
        <w:pStyle w:val="ListBullet"/>
      </w:pPr>
      <w:r>
        <w:t>ChatGPT (voice mode is the case-tutoring workflow — see the assignment doc). ChatGPT Edu: free access through your CPP email. Office 365 Co-pilot: free access through your CPP email.</w:t>
      </w:r>
    </w:p>
    <w:p>
      <w:pPr>
        <w:pStyle w:val="Heading1"/>
      </w:pPr>
      <w:r>
        <w:t>Grading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Component</w:t>
            </w:r>
          </w:p>
        </w:tc>
        <w:tc>
          <w:tcPr>
            <w:tcW w:type="dxa" w:w="3312"/>
          </w:tcPr>
          <w:p>
            <w:r>
              <w:rPr>
                <w:b/>
                <w:sz w:val="19"/>
              </w:rPr>
            </w:r>
            <w:r>
              <w:rPr>
                <w:b/>
                <w:sz w:val="19"/>
              </w:rPr>
              <w:t>Weight</w:t>
            </w:r>
          </w:p>
        </w:tc>
        <w:tc>
          <w:tcPr>
            <w:tcW w:type="dxa" w:w="3312"/>
          </w:tcPr>
          <w:p>
            <w:r>
              <w:rPr>
                <w:b/>
                <w:sz w:val="19"/>
              </w:rPr>
            </w:r>
            <w:r>
              <w:rPr>
                <w:b/>
                <w:sz w:val="19"/>
              </w:rPr>
              <w:t>Notes</w:t>
            </w:r>
          </w:p>
        </w:tc>
      </w:tr>
      <w:tr>
        <w:tc>
          <w:tcPr>
            <w:tcW w:type="dxa" w:w="3312"/>
          </w:tcPr>
          <w:p>
            <w:r>
              <w:rPr>
                <w:sz w:val="19"/>
              </w:rPr>
            </w:r>
            <w:r>
              <w:rPr>
                <w:sz w:val="19"/>
              </w:rPr>
              <w:t>Mini Term Project (weeks 2–7)</w:t>
            </w:r>
          </w:p>
        </w:tc>
        <w:tc>
          <w:tcPr>
            <w:tcW w:type="dxa" w:w="3312"/>
          </w:tcPr>
          <w:p>
            <w:r>
              <w:rPr>
                <w:sz w:val="19"/>
              </w:rPr>
            </w:r>
            <w:r>
              <w:rPr>
                <w:b/>
                <w:sz w:val="19"/>
              </w:rPr>
              <w:t>15%</w:t>
            </w:r>
          </w:p>
        </w:tc>
        <w:tc>
          <w:tcPr>
            <w:tcW w:type="dxa" w:w="3312"/>
          </w:tcPr>
          <w:p>
            <w:r>
              <w:rPr>
                <w:sz w:val="19"/>
              </w:rPr>
            </w:r>
            <w:r>
              <w:rPr>
                <w:sz w:val="19"/>
              </w:rPr>
              <w:t xml:space="preserve">Li et al. (2024) perceptual-map replication; presentations Fri Oct 2. Rubric: </w:t>
            </w:r>
            <w:r>
              <w:rPr>
                <w:rFonts w:ascii="Courier New" w:hAnsi="Courier New"/>
                <w:sz w:val="19"/>
              </w:rPr>
              <w:t>../Term_Projects/F2026/Mini_Term_Project/03_Rubric_MiniProject.md</w:t>
            </w:r>
          </w:p>
        </w:tc>
      </w:tr>
      <w:tr>
        <w:tc>
          <w:tcPr>
            <w:tcW w:type="dxa" w:w="3312"/>
          </w:tcPr>
          <w:p>
            <w:r>
              <w:rPr>
                <w:sz w:val="19"/>
              </w:rPr>
            </w:r>
            <w:r>
              <w:rPr>
                <w:sz w:val="19"/>
              </w:rPr>
              <w:t>STAMP Term Project (weeks 1–16)</w:t>
            </w:r>
          </w:p>
        </w:tc>
        <w:tc>
          <w:tcPr>
            <w:tcW w:type="dxa" w:w="3312"/>
          </w:tcPr>
          <w:p>
            <w:r>
              <w:rPr>
                <w:sz w:val="19"/>
              </w:rPr>
            </w:r>
            <w:r>
              <w:rPr>
                <w:b/>
                <w:sz w:val="19"/>
              </w:rPr>
              <w:t>40%</w:t>
            </w:r>
          </w:p>
        </w:tc>
        <w:tc>
          <w:tcPr>
            <w:tcW w:type="dxa" w:w="3312"/>
          </w:tcPr>
          <w:p>
            <w:r>
              <w:rPr>
                <w:sz w:val="19"/>
              </w:rPr>
            </w:r>
            <w:r>
              <w:rPr>
                <w:sz w:val="19"/>
              </w:rPr>
              <w:t xml:space="preserve">M0 ground-truth coding = 10%; S1 + M1 = 4%; M2 replication ladder = 6%; M3 experiment = 6%; M4 extension + app = 6%; final presentation + package = 6%; teamwork = 2%. Rubric: </w:t>
            </w:r>
            <w:r>
              <w:rPr>
                <w:rFonts w:ascii="Courier New" w:hAnsi="Courier New"/>
                <w:sz w:val="19"/>
              </w:rPr>
              <w:t>../Term_Projects/F2026/STAMP_Term_Project/03_Rubric_STAMP.md</w:t>
            </w:r>
          </w:p>
        </w:tc>
      </w:tr>
      <w:tr>
        <w:tc>
          <w:tcPr>
            <w:tcW w:type="dxa" w:w="3312"/>
          </w:tcPr>
          <w:p>
            <w:r>
              <w:rPr>
                <w:sz w:val="19"/>
              </w:rPr>
            </w:r>
            <w:r>
              <w:rPr>
                <w:sz w:val="19"/>
              </w:rPr>
              <w:t>Weekly labs / homework</w:t>
            </w:r>
          </w:p>
        </w:tc>
        <w:tc>
          <w:tcPr>
            <w:tcW w:type="dxa" w:w="3312"/>
          </w:tcPr>
          <w:p>
            <w:r>
              <w:rPr>
                <w:sz w:val="19"/>
              </w:rPr>
            </w:r>
            <w:r>
              <w:rPr>
                <w:b/>
                <w:sz w:val="19"/>
              </w:rPr>
              <w:t>15%</w:t>
            </w:r>
          </w:p>
        </w:tc>
        <w:tc>
          <w:tcPr>
            <w:tcW w:type="dxa" w:w="3312"/>
          </w:tcPr>
          <w:p>
            <w:r>
              <w:rPr>
                <w:sz w:val="19"/>
              </w:rPr>
            </w:r>
            <w:r>
              <w:rPr>
                <w:sz w:val="19"/>
              </w:rPr>
              <w:t>Lab 4 = the Amazon Kindle Fire three-box case (the delta method, out Sep 11, due Sun Sep 20, individual); Lab 6 = extracting evidence on synthetic respondents (six published results checked on the page; redesigned Oct 7; individual, due Sun Oct 11; ungraded team comparison Wed Oct 14); Lab 5 = secondary-data check of your own perceptual map (out Sep 18, due Wed Sep 30, team); plus hands-on exercises</w:t>
            </w:r>
          </w:p>
        </w:tc>
      </w:tr>
      <w:tr>
        <w:tc>
          <w:tcPr>
            <w:tcW w:type="dxa" w:w="3312"/>
          </w:tcPr>
          <w:p>
            <w:r>
              <w:rPr>
                <w:sz w:val="19"/>
              </w:rPr>
            </w:r>
            <w:r>
              <w:rPr>
                <w:sz w:val="19"/>
              </w:rPr>
              <w:t>Quizzes</w:t>
            </w:r>
          </w:p>
        </w:tc>
        <w:tc>
          <w:tcPr>
            <w:tcW w:type="dxa" w:w="3312"/>
          </w:tcPr>
          <w:p>
            <w:r>
              <w:rPr>
                <w:sz w:val="19"/>
              </w:rPr>
            </w:r>
            <w:r>
              <w:rPr>
                <w:b/>
                <w:sz w:val="19"/>
              </w:rPr>
              <w:t>15%</w:t>
            </w:r>
          </w:p>
        </w:tc>
        <w:tc>
          <w:tcPr>
            <w:tcW w:type="dxa" w:w="3312"/>
          </w:tcPr>
          <w:p>
            <w:r>
              <w:rPr>
                <w:sz w:val="19"/>
              </w:rPr>
            </w:r>
            <w:r>
              <w:rPr>
                <w:sz w:val="19"/>
              </w:rPr>
              <w:t>Short, roughly biweekly on Canvas, lowest dropped</w:t>
            </w:r>
          </w:p>
        </w:tc>
      </w:tr>
      <w:tr>
        <w:tc>
          <w:tcPr>
            <w:tcW w:type="dxa" w:w="3312"/>
          </w:tcPr>
          <w:p>
            <w:r>
              <w:rPr>
                <w:sz w:val="19"/>
              </w:rPr>
            </w:r>
            <w:r>
              <w:rPr>
                <w:sz w:val="19"/>
              </w:rPr>
              <w:t>Participation</w:t>
            </w:r>
          </w:p>
        </w:tc>
        <w:tc>
          <w:tcPr>
            <w:tcW w:type="dxa" w:w="3312"/>
          </w:tcPr>
          <w:p>
            <w:r>
              <w:rPr>
                <w:sz w:val="19"/>
              </w:rPr>
            </w:r>
            <w:r>
              <w:rPr>
                <w:b/>
                <w:sz w:val="19"/>
              </w:rPr>
              <w:t>10%</w:t>
            </w:r>
          </w:p>
        </w:tc>
        <w:tc>
          <w:tcPr>
            <w:tcW w:type="dxa" w:w="3312"/>
          </w:tcPr>
          <w:p>
            <w:r>
              <w:rPr>
                <w:sz w:val="19"/>
              </w:rPr>
            </w:r>
            <w:r>
              <w:rPr>
                <w:sz w:val="19"/>
              </w:rPr>
              <w:t>In-class exercises, calibration and adjudication sessions, case discussions</w:t>
            </w:r>
          </w:p>
        </w:tc>
      </w:tr>
      <w:tr>
        <w:tc>
          <w:tcPr>
            <w:tcW w:type="dxa" w:w="3312"/>
          </w:tcPr>
          <w:p>
            <w:r>
              <w:rPr>
                <w:sz w:val="19"/>
              </w:rPr>
            </w:r>
            <w:r>
              <w:rPr>
                <w:sz w:val="19"/>
              </w:rPr>
              <w:t>Professionalism &amp; peer evaluation</w:t>
            </w:r>
          </w:p>
        </w:tc>
        <w:tc>
          <w:tcPr>
            <w:tcW w:type="dxa" w:w="3312"/>
          </w:tcPr>
          <w:p>
            <w:r>
              <w:rPr>
                <w:sz w:val="19"/>
              </w:rPr>
            </w:r>
            <w:r>
              <w:rPr>
                <w:b/>
                <w:sz w:val="19"/>
              </w:rPr>
              <w:t>5%</w:t>
            </w:r>
          </w:p>
        </w:tc>
        <w:tc>
          <w:tcPr>
            <w:tcW w:type="dxa" w:w="3312"/>
          </w:tcPr>
          <w:p>
            <w:r>
              <w:rPr>
                <w:sz w:val="19"/>
              </w:rPr>
            </w:r>
            <w:r>
              <w:rPr>
                <w:sz w:val="19"/>
              </w:rPr>
              <w:t>Team citizenship across both projects</w:t>
            </w:r>
          </w:p>
        </w:tc>
      </w:tr>
    </w:tbl>
    <w:p/>
    <w:p>
      <w:pPr>
        <w:pStyle w:val="Heading3"/>
      </w:pPr>
      <w:r>
        <w:t>Grade map: every graded item</w:t>
      </w:r>
    </w:p>
    <w:p>
      <w:r>
        <w:t>Canvas weights each strand as shown and, inside a strand, weights items by their points. Labels on Canvas and the Course Hub carry the strand: GT · Mini · Lab · STAMP · Team.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Strand · weight</w:t>
            </w:r>
          </w:p>
        </w:tc>
        <w:tc>
          <w:tcPr>
            <w:tcW w:type="dxa" w:w="2484"/>
          </w:tcPr>
          <w:p>
            <w:r>
              <w:rPr>
                <w:b/>
                <w:sz w:val="19"/>
              </w:rPr>
            </w:r>
            <w:r>
              <w:rPr>
                <w:b/>
                <w:sz w:val="19"/>
              </w:rPr>
              <w:t>Item</w:t>
            </w:r>
          </w:p>
        </w:tc>
        <w:tc>
          <w:tcPr>
            <w:tcW w:type="dxa" w:w="2484"/>
          </w:tcPr>
          <w:p>
            <w:r>
              <w:rPr>
                <w:b/>
                <w:sz w:val="19"/>
              </w:rPr>
            </w:r>
            <w:r>
              <w:rPr>
                <w:b/>
                <w:sz w:val="19"/>
              </w:rPr>
              <w:t>Points in strand</w:t>
            </w:r>
          </w:p>
        </w:tc>
        <w:tc>
          <w:tcPr>
            <w:tcW w:type="dxa" w:w="2484"/>
          </w:tcPr>
          <w:p>
            <w:r>
              <w:rPr>
                <w:b/>
                <w:sz w:val="19"/>
              </w:rPr>
            </w:r>
            <w:r>
              <w:rPr>
                <w:b/>
                <w:sz w:val="19"/>
              </w:rPr>
              <w:t>Share of course</w:t>
            </w:r>
          </w:p>
        </w:tc>
      </w:tr>
      <w:tr>
        <w:tc>
          <w:tcPr>
            <w:tcW w:type="dxa" w:w="2484"/>
          </w:tcPr>
          <w:p>
            <w:r>
              <w:rPr>
                <w:sz w:val="19"/>
              </w:rPr>
            </w:r>
            <w:r>
              <w:rPr>
                <w:sz w:val="19"/>
              </w:rPr>
              <w:t>Mini Term Project · 15%</w:t>
            </w:r>
          </w:p>
        </w:tc>
        <w:tc>
          <w:tcPr>
            <w:tcW w:type="dxa" w:w="2484"/>
          </w:tcPr>
          <w:p>
            <w:r>
              <w:rPr>
                <w:sz w:val="19"/>
              </w:rPr>
            </w:r>
            <w:r>
              <w:rPr>
                <w:sz w:val="19"/>
              </w:rPr>
              <w:t>Mini · D3 presentation (100-pt rubric, team, the one upload; D1 learn &amp; commit and D2 build &amp; hand off are self-paced checkpoints — nothing to submit, not graded)</w:t>
            </w:r>
          </w:p>
        </w:tc>
        <w:tc>
          <w:tcPr>
            <w:tcW w:type="dxa" w:w="2484"/>
          </w:tcPr>
          <w:p>
            <w:r>
              <w:rPr>
                <w:sz w:val="19"/>
              </w:rPr>
            </w:r>
            <w:r>
              <w:rPr>
                <w:sz w:val="19"/>
              </w:rPr>
              <w:t>100</w:t>
            </w:r>
          </w:p>
        </w:tc>
        <w:tc>
          <w:tcPr>
            <w:tcW w:type="dxa" w:w="2484"/>
          </w:tcPr>
          <w:p>
            <w:r>
              <w:rPr>
                <w:sz w:val="19"/>
              </w:rPr>
            </w:r>
            <w:r>
              <w:rPr>
                <w:sz w:val="19"/>
              </w:rPr>
              <w:t>15%</w:t>
            </w:r>
          </w:p>
        </w:tc>
      </w:tr>
      <w:tr>
        <w:tc>
          <w:tcPr>
            <w:tcW w:type="dxa" w:w="2484"/>
          </w:tcPr>
          <w:p>
            <w:r>
              <w:rPr>
                <w:sz w:val="19"/>
              </w:rPr>
            </w:r>
            <w:r>
              <w:rPr>
                <w:sz w:val="19"/>
              </w:rPr>
              <w:t>STAMP Term Project · 40%</w:t>
            </w:r>
          </w:p>
        </w:tc>
        <w:tc>
          <w:tcPr>
            <w:tcW w:type="dxa" w:w="2484"/>
          </w:tcPr>
          <w:p>
            <w:r>
              <w:rPr>
                <w:sz w:val="19"/>
              </w:rPr>
            </w:r>
            <w:r>
              <w:rPr>
                <w:sz w:val="19"/>
              </w:rPr>
              <w:t>GT · M0 ground-truth coding (SW 8 · RW 8 · Rec 6 · reconciliation 3; individual)</w:t>
            </w:r>
          </w:p>
        </w:tc>
        <w:tc>
          <w:tcPr>
            <w:tcW w:type="dxa" w:w="2484"/>
          </w:tcPr>
          <w:p>
            <w:r>
              <w:rPr>
                <w:sz w:val="19"/>
              </w:rPr>
            </w:r>
            <w:r>
              <w:rPr>
                <w:sz w:val="19"/>
              </w:rPr>
              <w:t>25</w:t>
            </w:r>
          </w:p>
        </w:tc>
        <w:tc>
          <w:tcPr>
            <w:tcW w:type="dxa" w:w="2484"/>
          </w:tcPr>
          <w:p>
            <w:r>
              <w:rPr>
                <w:sz w:val="19"/>
              </w:rPr>
            </w:r>
            <w:r>
              <w:rPr>
                <w:sz w:val="19"/>
              </w:rPr>
              <w:t>10%</w:t>
            </w:r>
          </w:p>
        </w:tc>
      </w:tr>
      <w:tr>
        <w:tc>
          <w:tcPr>
            <w:tcW w:type="dxa" w:w="2484"/>
          </w:tcPr>
          <w:p>
            <w:r>
              <w:rPr>
                <w:sz w:val="19"/>
              </w:rPr>
            </w:r>
          </w:p>
        </w:tc>
        <w:tc>
          <w:tcPr>
            <w:tcW w:type="dxa" w:w="2484"/>
          </w:tcPr>
          <w:p>
            <w:r>
              <w:rPr>
                <w:sz w:val="19"/>
              </w:rPr>
            </w:r>
            <w:r>
              <w:rPr>
                <w:sz w:val="19"/>
              </w:rPr>
              <w:t>STAMP · S1 chat-window lab</w:t>
            </w:r>
          </w:p>
        </w:tc>
        <w:tc>
          <w:tcPr>
            <w:tcW w:type="dxa" w:w="2484"/>
          </w:tcPr>
          <w:p>
            <w:r>
              <w:rPr>
                <w:sz w:val="19"/>
              </w:rPr>
            </w:r>
            <w:r>
              <w:rPr>
                <w:sz w:val="19"/>
              </w:rPr>
              <w:t>5</w:t>
            </w:r>
          </w:p>
        </w:tc>
        <w:tc>
          <w:tcPr>
            <w:tcW w:type="dxa" w:w="2484"/>
          </w:tcPr>
          <w:p>
            <w:r>
              <w:rPr>
                <w:sz w:val="19"/>
              </w:rPr>
            </w:r>
            <w:r>
              <w:rPr>
                <w:sz w:val="19"/>
              </w:rPr>
              <w:t>2%</w:t>
            </w:r>
          </w:p>
        </w:tc>
      </w:tr>
      <w:tr>
        <w:tc>
          <w:tcPr>
            <w:tcW w:type="dxa" w:w="2484"/>
          </w:tcPr>
          <w:p>
            <w:r>
              <w:rPr>
                <w:sz w:val="19"/>
              </w:rPr>
            </w:r>
          </w:p>
        </w:tc>
        <w:tc>
          <w:tcPr>
            <w:tcW w:type="dxa" w:w="2484"/>
          </w:tcPr>
          <w:p>
            <w:r>
              <w:rPr>
                <w:sz w:val="19"/>
              </w:rPr>
            </w:r>
            <w:r>
              <w:rPr>
                <w:sz w:val="19"/>
              </w:rPr>
              <w:t>STAMP · M1 agentic setup</w:t>
            </w:r>
          </w:p>
        </w:tc>
        <w:tc>
          <w:tcPr>
            <w:tcW w:type="dxa" w:w="2484"/>
          </w:tcPr>
          <w:p>
            <w:r>
              <w:rPr>
                <w:sz w:val="19"/>
              </w:rPr>
            </w:r>
            <w:r>
              <w:rPr>
                <w:sz w:val="19"/>
              </w:rPr>
              <w:t>5</w:t>
            </w:r>
          </w:p>
        </w:tc>
        <w:tc>
          <w:tcPr>
            <w:tcW w:type="dxa" w:w="2484"/>
          </w:tcPr>
          <w:p>
            <w:r>
              <w:rPr>
                <w:sz w:val="19"/>
              </w:rPr>
            </w:r>
            <w:r>
              <w:rPr>
                <w:sz w:val="19"/>
              </w:rPr>
              <w:t>2%</w:t>
            </w:r>
          </w:p>
        </w:tc>
      </w:tr>
      <w:tr>
        <w:tc>
          <w:tcPr>
            <w:tcW w:type="dxa" w:w="2484"/>
          </w:tcPr>
          <w:p>
            <w:r>
              <w:rPr>
                <w:sz w:val="19"/>
              </w:rPr>
            </w:r>
          </w:p>
        </w:tc>
        <w:tc>
          <w:tcPr>
            <w:tcW w:type="dxa" w:w="2484"/>
          </w:tcPr>
          <w:p>
            <w:r>
              <w:rPr>
                <w:sz w:val="19"/>
              </w:rPr>
            </w:r>
            <w:r>
              <w:rPr>
                <w:sz w:val="19"/>
              </w:rPr>
              <w:t>STAMP · M2 replication ladder</w:t>
            </w:r>
          </w:p>
        </w:tc>
        <w:tc>
          <w:tcPr>
            <w:tcW w:type="dxa" w:w="2484"/>
          </w:tcPr>
          <w:p>
            <w:r>
              <w:rPr>
                <w:sz w:val="19"/>
              </w:rPr>
            </w:r>
            <w:r>
              <w:rPr>
                <w:sz w:val="19"/>
              </w:rPr>
              <w:t>15</w:t>
            </w:r>
          </w:p>
        </w:tc>
        <w:tc>
          <w:tcPr>
            <w:tcW w:type="dxa" w:w="2484"/>
          </w:tcPr>
          <w:p>
            <w:r>
              <w:rPr>
                <w:sz w:val="19"/>
              </w:rPr>
            </w:r>
            <w:r>
              <w:rPr>
                <w:sz w:val="19"/>
              </w:rPr>
              <w:t>6%</w:t>
            </w:r>
          </w:p>
        </w:tc>
      </w:tr>
      <w:tr>
        <w:tc>
          <w:tcPr>
            <w:tcW w:type="dxa" w:w="2484"/>
          </w:tcPr>
          <w:p>
            <w:r>
              <w:rPr>
                <w:sz w:val="19"/>
              </w:rPr>
            </w:r>
          </w:p>
        </w:tc>
        <w:tc>
          <w:tcPr>
            <w:tcW w:type="dxa" w:w="2484"/>
          </w:tcPr>
          <w:p>
            <w:r>
              <w:rPr>
                <w:sz w:val="19"/>
              </w:rPr>
            </w:r>
            <w:r>
              <w:rPr>
                <w:sz w:val="19"/>
              </w:rPr>
              <w:t>STAMP · M3 pre-registered experiment</w:t>
            </w:r>
          </w:p>
        </w:tc>
        <w:tc>
          <w:tcPr>
            <w:tcW w:type="dxa" w:w="2484"/>
          </w:tcPr>
          <w:p>
            <w:r>
              <w:rPr>
                <w:sz w:val="19"/>
              </w:rPr>
            </w:r>
            <w:r>
              <w:rPr>
                <w:sz w:val="19"/>
              </w:rPr>
              <w:t>15</w:t>
            </w:r>
          </w:p>
        </w:tc>
        <w:tc>
          <w:tcPr>
            <w:tcW w:type="dxa" w:w="2484"/>
          </w:tcPr>
          <w:p>
            <w:r>
              <w:rPr>
                <w:sz w:val="19"/>
              </w:rPr>
            </w:r>
            <w:r>
              <w:rPr>
                <w:sz w:val="19"/>
              </w:rPr>
              <w:t>6%</w:t>
            </w:r>
          </w:p>
        </w:tc>
      </w:tr>
      <w:tr>
        <w:tc>
          <w:tcPr>
            <w:tcW w:type="dxa" w:w="2484"/>
          </w:tcPr>
          <w:p>
            <w:r>
              <w:rPr>
                <w:sz w:val="19"/>
              </w:rPr>
            </w:r>
          </w:p>
        </w:tc>
        <w:tc>
          <w:tcPr>
            <w:tcW w:type="dxa" w:w="2484"/>
          </w:tcPr>
          <w:p>
            <w:r>
              <w:rPr>
                <w:sz w:val="19"/>
              </w:rPr>
            </w:r>
            <w:r>
              <w:rPr>
                <w:sz w:val="19"/>
              </w:rPr>
              <w:t>STAMP · M4 extension + app</w:t>
            </w:r>
          </w:p>
        </w:tc>
        <w:tc>
          <w:tcPr>
            <w:tcW w:type="dxa" w:w="2484"/>
          </w:tcPr>
          <w:p>
            <w:r>
              <w:rPr>
                <w:sz w:val="19"/>
              </w:rPr>
            </w:r>
            <w:r>
              <w:rPr>
                <w:sz w:val="19"/>
              </w:rPr>
              <w:t>15</w:t>
            </w:r>
          </w:p>
        </w:tc>
        <w:tc>
          <w:tcPr>
            <w:tcW w:type="dxa" w:w="2484"/>
          </w:tcPr>
          <w:p>
            <w:r>
              <w:rPr>
                <w:sz w:val="19"/>
              </w:rPr>
            </w:r>
            <w:r>
              <w:rPr>
                <w:sz w:val="19"/>
              </w:rPr>
              <w:t>6%</w:t>
            </w:r>
          </w:p>
        </w:tc>
      </w:tr>
      <w:tr>
        <w:tc>
          <w:tcPr>
            <w:tcW w:type="dxa" w:w="2484"/>
          </w:tcPr>
          <w:p>
            <w:r>
              <w:rPr>
                <w:sz w:val="19"/>
              </w:rPr>
            </w:r>
          </w:p>
        </w:tc>
        <w:tc>
          <w:tcPr>
            <w:tcW w:type="dxa" w:w="2484"/>
          </w:tcPr>
          <w:p>
            <w:r>
              <w:rPr>
                <w:sz w:val="19"/>
              </w:rPr>
            </w:r>
            <w:r>
              <w:rPr>
                <w:sz w:val="19"/>
              </w:rPr>
              <w:t>STAMP · F final presentation + package</w:t>
            </w:r>
          </w:p>
        </w:tc>
        <w:tc>
          <w:tcPr>
            <w:tcW w:type="dxa" w:w="2484"/>
          </w:tcPr>
          <w:p>
            <w:r>
              <w:rPr>
                <w:sz w:val="19"/>
              </w:rPr>
            </w:r>
            <w:r>
              <w:rPr>
                <w:sz w:val="19"/>
              </w:rPr>
              <w:t>15</w:t>
            </w:r>
          </w:p>
        </w:tc>
        <w:tc>
          <w:tcPr>
            <w:tcW w:type="dxa" w:w="2484"/>
          </w:tcPr>
          <w:p>
            <w:r>
              <w:rPr>
                <w:sz w:val="19"/>
              </w:rPr>
            </w:r>
            <w:r>
              <w:rPr>
                <w:sz w:val="19"/>
              </w:rPr>
              <w:t>6%</w:t>
            </w:r>
          </w:p>
        </w:tc>
      </w:tr>
      <w:tr>
        <w:tc>
          <w:tcPr>
            <w:tcW w:type="dxa" w:w="2484"/>
          </w:tcPr>
          <w:p>
            <w:r>
              <w:rPr>
                <w:sz w:val="19"/>
              </w:rPr>
            </w:r>
          </w:p>
        </w:tc>
        <w:tc>
          <w:tcPr>
            <w:tcW w:type="dxa" w:w="2484"/>
          </w:tcPr>
          <w:p>
            <w:r>
              <w:rPr>
                <w:sz w:val="19"/>
              </w:rPr>
            </w:r>
            <w:r>
              <w:rPr>
                <w:sz w:val="19"/>
              </w:rPr>
              <w:t>STAMP · T peer evaluation</w:t>
            </w:r>
          </w:p>
        </w:tc>
        <w:tc>
          <w:tcPr>
            <w:tcW w:type="dxa" w:w="2484"/>
          </w:tcPr>
          <w:p>
            <w:r>
              <w:rPr>
                <w:sz w:val="19"/>
              </w:rPr>
            </w:r>
            <w:r>
              <w:rPr>
                <w:sz w:val="19"/>
              </w:rPr>
              <w:t>5</w:t>
            </w:r>
          </w:p>
        </w:tc>
        <w:tc>
          <w:tcPr>
            <w:tcW w:type="dxa" w:w="2484"/>
          </w:tcPr>
          <w:p>
            <w:r>
              <w:rPr>
                <w:sz w:val="19"/>
              </w:rPr>
            </w:r>
            <w:r>
              <w:rPr>
                <w:sz w:val="19"/>
              </w:rPr>
              <w:t>2%</w:t>
            </w:r>
          </w:p>
        </w:tc>
      </w:tr>
      <w:tr>
        <w:tc>
          <w:tcPr>
            <w:tcW w:type="dxa" w:w="2484"/>
          </w:tcPr>
          <w:p>
            <w:r>
              <w:rPr>
                <w:sz w:val="19"/>
              </w:rPr>
            </w:r>
            <w:r>
              <w:rPr>
                <w:sz w:val="19"/>
              </w:rPr>
              <w:t>Weekly labs · 15%</w:t>
            </w:r>
          </w:p>
        </w:tc>
        <w:tc>
          <w:tcPr>
            <w:tcW w:type="dxa" w:w="2484"/>
          </w:tcPr>
          <w:p>
            <w:r>
              <w:rPr>
                <w:sz w:val="19"/>
              </w:rPr>
            </w:r>
            <w:r>
              <w:rPr>
                <w:sz w:val="19"/>
              </w:rPr>
              <w:t>Lab 4 Kindle Fire three-box (individual, Sun Sep 20; 50 raw rescaled to 5)</w:t>
            </w:r>
          </w:p>
        </w:tc>
        <w:tc>
          <w:tcPr>
            <w:tcW w:type="dxa" w:w="2484"/>
          </w:tcPr>
          <w:p>
            <w:r>
              <w:rPr>
                <w:sz w:val="19"/>
              </w:rPr>
            </w:r>
            <w:r>
              <w:rPr>
                <w:sz w:val="19"/>
              </w:rPr>
              <w:t>5</w:t>
            </w:r>
          </w:p>
        </w:tc>
        <w:tc>
          <w:tcPr>
            <w:tcW w:type="dxa" w:w="2484"/>
          </w:tcPr>
          <w:p>
            <w:r>
              <w:rPr>
                <w:sz w:val="19"/>
              </w:rPr>
            </w:r>
            <w:r>
              <w:rPr>
                <w:sz w:val="19"/>
              </w:rPr>
              <w:t>5%*</w:t>
            </w:r>
          </w:p>
        </w:tc>
      </w:tr>
      <w:tr>
        <w:tc>
          <w:tcPr>
            <w:tcW w:type="dxa" w:w="2484"/>
          </w:tcPr>
          <w:p>
            <w:r>
              <w:rPr>
                <w:sz w:val="19"/>
              </w:rPr>
            </w:r>
          </w:p>
        </w:tc>
        <w:tc>
          <w:tcPr>
            <w:tcW w:type="dxa" w:w="2484"/>
          </w:tcPr>
          <w:p>
            <w:r>
              <w:rPr>
                <w:sz w:val="19"/>
              </w:rPr>
            </w:r>
            <w:r>
              <w:rPr>
                <w:sz w:val="19"/>
              </w:rPr>
              <w:t>Lab 5 secondary-data check of your own map (team, Wed Sep 30)</w:t>
            </w:r>
          </w:p>
        </w:tc>
        <w:tc>
          <w:tcPr>
            <w:tcW w:type="dxa" w:w="2484"/>
          </w:tcPr>
          <w:p>
            <w:r>
              <w:rPr>
                <w:sz w:val="19"/>
              </w:rPr>
            </w:r>
            <w:r>
              <w:rPr>
                <w:sz w:val="19"/>
              </w:rPr>
              <w:t>5</w:t>
            </w:r>
          </w:p>
        </w:tc>
        <w:tc>
          <w:tcPr>
            <w:tcW w:type="dxa" w:w="2484"/>
          </w:tcPr>
          <w:p>
            <w:r>
              <w:rPr>
                <w:sz w:val="19"/>
              </w:rPr>
            </w:r>
            <w:r>
              <w:rPr>
                <w:sz w:val="19"/>
              </w:rPr>
              <w:t>5%*</w:t>
            </w:r>
          </w:p>
        </w:tc>
      </w:tr>
      <w:tr>
        <w:tc>
          <w:tcPr>
            <w:tcW w:type="dxa" w:w="2484"/>
          </w:tcPr>
          <w:p>
            <w:r>
              <w:rPr>
                <w:sz w:val="19"/>
              </w:rPr>
            </w:r>
          </w:p>
        </w:tc>
        <w:tc>
          <w:tcPr>
            <w:tcW w:type="dxa" w:w="2484"/>
          </w:tcPr>
          <w:p>
            <w:r>
              <w:rPr>
                <w:sz w:val="19"/>
              </w:rPr>
            </w:r>
            <w:r>
              <w:rPr>
                <w:sz w:val="19"/>
              </w:rPr>
              <w:t>Lab 6 extracting evidence on synthetic respondents (individual, Sun Oct 11; team comparison Wed Oct 14, 0 pts)</w:t>
            </w:r>
          </w:p>
        </w:tc>
        <w:tc>
          <w:tcPr>
            <w:tcW w:type="dxa" w:w="2484"/>
          </w:tcPr>
          <w:p>
            <w:r>
              <w:rPr>
                <w:sz w:val="19"/>
              </w:rPr>
            </w:r>
            <w:r>
              <w:rPr>
                <w:sz w:val="19"/>
              </w:rPr>
              <w:t>5</w:t>
            </w:r>
          </w:p>
        </w:tc>
        <w:tc>
          <w:tcPr>
            <w:tcW w:type="dxa" w:w="2484"/>
          </w:tcPr>
          <w:p>
            <w:r>
              <w:rPr>
                <w:sz w:val="19"/>
              </w:rPr>
            </w:r>
            <w:r>
              <w:rPr>
                <w:sz w:val="19"/>
              </w:rPr>
              <w:t>5%*</w:t>
            </w:r>
          </w:p>
        </w:tc>
      </w:tr>
      <w:tr>
        <w:tc>
          <w:tcPr>
            <w:tcW w:type="dxa" w:w="2484"/>
          </w:tcPr>
          <w:p>
            <w:r>
              <w:rPr>
                <w:sz w:val="19"/>
              </w:rPr>
            </w:r>
            <w:r>
              <w:rPr>
                <w:sz w:val="19"/>
              </w:rPr>
              <w:t>Quizzes · 15%</w:t>
            </w:r>
          </w:p>
        </w:tc>
        <w:tc>
          <w:tcPr>
            <w:tcW w:type="dxa" w:w="2484"/>
          </w:tcPr>
          <w:p>
            <w:r>
              <w:rPr>
                <w:sz w:val="19"/>
              </w:rPr>
            </w:r>
            <w:r>
              <w:rPr>
                <w:sz w:val="19"/>
              </w:rPr>
              <w:t>Roughly biweekly on Canvas, equal weight, lowest dropped</w:t>
            </w:r>
          </w:p>
        </w:tc>
        <w:tc>
          <w:tcPr>
            <w:tcW w:type="dxa" w:w="2484"/>
          </w:tcPr>
          <w:p>
            <w:r>
              <w:rPr>
                <w:sz w:val="19"/>
              </w:rPr>
            </w:r>
            <w:r>
              <w:rPr>
                <w:sz w:val="19"/>
              </w:rPr>
              <w:t>—</w:t>
            </w:r>
          </w:p>
        </w:tc>
        <w:tc>
          <w:tcPr>
            <w:tcW w:type="dxa" w:w="2484"/>
          </w:tcPr>
          <w:p>
            <w:r>
              <w:rPr>
                <w:sz w:val="19"/>
              </w:rPr>
            </w:r>
            <w:r>
              <w:rPr>
                <w:sz w:val="19"/>
              </w:rPr>
              <w:t>15%</w:t>
            </w:r>
          </w:p>
        </w:tc>
      </w:tr>
      <w:tr>
        <w:tc>
          <w:tcPr>
            <w:tcW w:type="dxa" w:w="2484"/>
          </w:tcPr>
          <w:p>
            <w:r>
              <w:rPr>
                <w:sz w:val="19"/>
              </w:rPr>
            </w:r>
            <w:r>
              <w:rPr>
                <w:sz w:val="19"/>
              </w:rPr>
              <w:t>Participation · 10%</w:t>
            </w:r>
          </w:p>
        </w:tc>
        <w:tc>
          <w:tcPr>
            <w:tcW w:type="dxa" w:w="2484"/>
          </w:tcPr>
          <w:p>
            <w:r>
              <w:rPr>
                <w:sz w:val="19"/>
              </w:rPr>
            </w:r>
            <w:r>
              <w:rPr>
                <w:sz w:val="19"/>
              </w:rPr>
              <w:t>In-class exercises, calibration and reconciliation sessions, case discussions</w:t>
            </w:r>
          </w:p>
        </w:tc>
        <w:tc>
          <w:tcPr>
            <w:tcW w:type="dxa" w:w="2484"/>
          </w:tcPr>
          <w:p>
            <w:r>
              <w:rPr>
                <w:sz w:val="19"/>
              </w:rPr>
            </w:r>
            <w:r>
              <w:rPr>
                <w:sz w:val="19"/>
              </w:rPr>
              <w:t>—</w:t>
            </w:r>
          </w:p>
        </w:tc>
        <w:tc>
          <w:tcPr>
            <w:tcW w:type="dxa" w:w="2484"/>
          </w:tcPr>
          <w:p>
            <w:r>
              <w:rPr>
                <w:sz w:val="19"/>
              </w:rPr>
            </w:r>
            <w:r>
              <w:rPr>
                <w:sz w:val="19"/>
              </w:rPr>
              <w:t>10%</w:t>
            </w:r>
          </w:p>
        </w:tc>
      </w:tr>
      <w:tr>
        <w:tc>
          <w:tcPr>
            <w:tcW w:type="dxa" w:w="2484"/>
          </w:tcPr>
          <w:p>
            <w:r>
              <w:rPr>
                <w:sz w:val="19"/>
              </w:rPr>
            </w:r>
            <w:r>
              <w:rPr>
                <w:sz w:val="19"/>
              </w:rPr>
              <w:t>Professionalism &amp; peer evaluation · 5%</w:t>
            </w:r>
          </w:p>
        </w:tc>
        <w:tc>
          <w:tcPr>
            <w:tcW w:type="dxa" w:w="2484"/>
          </w:tcPr>
          <w:p>
            <w:r>
              <w:rPr>
                <w:sz w:val="19"/>
              </w:rPr>
            </w:r>
            <w:r>
              <w:rPr>
                <w:sz w:val="19"/>
              </w:rPr>
              <w:t>Team · PA0 formation, Team · PA1 contract, team citizenship across both projects</w:t>
            </w:r>
          </w:p>
        </w:tc>
        <w:tc>
          <w:tcPr>
            <w:tcW w:type="dxa" w:w="2484"/>
          </w:tcPr>
          <w:p>
            <w:r>
              <w:rPr>
                <w:sz w:val="19"/>
              </w:rPr>
            </w:r>
            <w:r>
              <w:rPr>
                <w:sz w:val="19"/>
              </w:rPr>
              <w:t>—</w:t>
            </w:r>
          </w:p>
        </w:tc>
        <w:tc>
          <w:tcPr>
            <w:tcW w:type="dxa" w:w="2484"/>
          </w:tcPr>
          <w:p>
            <w:r>
              <w:rPr>
                <w:sz w:val="19"/>
              </w:rPr>
            </w:r>
            <w:r>
              <w:rPr>
                <w:sz w:val="19"/>
              </w:rPr>
              <w:t>5%</w:t>
            </w:r>
          </w:p>
        </w:tc>
      </w:tr>
    </w:tbl>
    <w:p/>
    <w:p>
      <w:r>
        <w:t>\*Lab shares assume the three labs are the only items in the labs strand; any in-class exercise added to the strand redistributes its 15% by points.</w:t>
      </w:r>
    </w:p>
    <w:p>
      <w:pPr>
        <w:pStyle w:val="Heading1"/>
      </w:pPr>
      <w:r>
        <w:t>The Two-Project Arc</w:t>
      </w:r>
    </w:p>
    <w:p>
      <w:r>
        <w:t xml:space="preserve">In Week 1 you form </w:t>
      </w:r>
      <w:r>
        <w:rPr>
          <w:b/>
        </w:rPr>
        <w:t>three teams of 3</w:t>
      </w:r>
      <w:r>
        <w:t>. Everyone codes every ground-truth row individually; all three teams replicate STAMP on the same construct (Solving Work) so results are comparable, and the other two constructs (Relational Work, Recommendation) are reserved for extensions. The two projects interleave:</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Project</w:t>
            </w:r>
          </w:p>
        </w:tc>
        <w:tc>
          <w:tcPr>
            <w:tcW w:type="dxa" w:w="4968"/>
          </w:tcPr>
          <w:p>
            <w:r>
              <w:rPr>
                <w:b/>
                <w:sz w:val="19"/>
              </w:rPr>
            </w:r>
            <w:r>
              <w:rPr>
                <w:b/>
                <w:sz w:val="19"/>
              </w:rPr>
              <w:t>What it looks like</w:t>
            </w:r>
          </w:p>
        </w:tc>
      </w:tr>
      <w:tr>
        <w:tc>
          <w:tcPr>
            <w:tcW w:type="dxa" w:w="4968"/>
          </w:tcPr>
          <w:p>
            <w:r>
              <w:rPr>
                <w:sz w:val="19"/>
              </w:rPr>
            </w:r>
            <w:r>
              <w:rPr>
                <w:b/>
                <w:sz w:val="19"/>
              </w:rPr>
              <w:t>STAMP M0 — ground-truth coding, weeks 1–8 (10%, individual)</w:t>
            </w:r>
          </w:p>
        </w:tc>
        <w:tc>
          <w:tcPr>
            <w:tcW w:type="dxa" w:w="4968"/>
          </w:tcPr>
          <w:p>
            <w:r>
              <w:rPr>
                <w:sz w:val="19"/>
              </w:rPr>
            </w:r>
            <w:r>
              <w:rPr>
                <w:sz w:val="19"/>
              </w:rPr>
              <w:t xml:space="preserve">You are trained like a research annotator, one construct at a time: read the codebook, code a training set, get individual feedback from the construct's author, code two batches (the full 380-turn airline corpus for Solving and Relational Work; 120 review statements for Recommendation), reconcile splits in class. Solving Work (weeks 1–3) → Relational Work (weeks 4–5) → Recommendation (weeks 6–7). </w:t>
            </w:r>
            <w:r>
              <w:rPr>
                <w:b/>
                <w:sz w:val="19"/>
              </w:rPr>
              <w:t>The class ground truth locks Friday, Oct 9</w:t>
            </w:r>
            <w:r>
              <w:rPr>
                <w:sz w:val="19"/>
              </w:rPr>
              <w:t xml:space="preserve"> and its reliability (Krippendorff's α across nine coders) is revealed the same night. Playbook: </w:t>
            </w:r>
            <w:r>
              <w:rPr>
                <w:rFonts w:ascii="Courier New" w:hAnsi="Courier New"/>
                <w:sz w:val="19"/>
              </w:rPr>
              <w:t>../Term_Projects/F2026/STAMP_Term_Project/00_GT_Coding_Playbook.md</w:t>
            </w:r>
          </w:p>
        </w:tc>
      </w:tr>
      <w:tr>
        <w:tc>
          <w:tcPr>
            <w:tcW w:type="dxa" w:w="4968"/>
          </w:tcPr>
          <w:p>
            <w:r>
              <w:rPr>
                <w:sz w:val="19"/>
              </w:rPr>
            </w:r>
            <w:r>
              <w:rPr>
                <w:b/>
                <w:sz w:val="19"/>
              </w:rPr>
              <w:t>Mini Term Project — weeks 2–7 (15%, team)</w:t>
            </w:r>
          </w:p>
        </w:tc>
        <w:tc>
          <w:tcPr>
            <w:tcW w:type="dxa" w:w="4968"/>
          </w:tcPr>
          <w:p>
            <w:r>
              <w:rPr>
                <w:sz w:val="19"/>
              </w:rPr>
            </w:r>
            <w:r>
              <w:rPr>
                <w:sz w:val="19"/>
              </w:rPr>
              <w:t xml:space="preserve">Replicate a </w:t>
            </w:r>
            <w:r>
              <w:rPr>
                <w:i/>
                <w:sz w:val="19"/>
              </w:rPr>
              <w:t>published</w:t>
            </w:r>
            <w:r>
              <w:rPr>
                <w:sz w:val="19"/>
              </w:rPr>
              <w:t xml:space="preserve"> paper at workshop scale: Li et al. (2024), using LLMs as synthetic respondents for a perceptual map. Every team runs all three stages (ask the AI panel, build the interactive map, check it against a blind class survey) on the coffee card as a team lab (Sep 12–18, on your own time), then repeats the method as its own study on a category it chooses with real respondents it recruits. Six-question ladder, two evidence-backed cautions, one client recommendation; 15 + 5 presentations Friday, Oct 2. Package: </w:t>
            </w:r>
            <w:r>
              <w:rPr>
                <w:rFonts w:ascii="Courier New" w:hAnsi="Courier New"/>
                <w:sz w:val="19"/>
              </w:rPr>
              <w:t>../Term_Projects/F2026/Mini_Term_Project/</w:t>
            </w:r>
          </w:p>
        </w:tc>
      </w:tr>
      <w:tr>
        <w:tc>
          <w:tcPr>
            <w:tcW w:type="dxa" w:w="4968"/>
          </w:tcPr>
          <w:p>
            <w:r>
              <w:rPr>
                <w:sz w:val="19"/>
              </w:rPr>
            </w:r>
            <w:r>
              <w:rPr>
                <w:b/>
                <w:sz w:val="19"/>
              </w:rPr>
              <w:t>STAMP replication + extension — weeks 8–16 (30%, team)</w:t>
            </w:r>
          </w:p>
        </w:tc>
        <w:tc>
          <w:tcPr>
            <w:tcW w:type="dxa" w:w="4968"/>
          </w:tcPr>
          <w:p>
            <w:r>
              <w:rPr>
                <w:sz w:val="19"/>
              </w:rPr>
            </w:r>
            <w:r>
              <w:rPr>
                <w:sz w:val="19"/>
              </w:rPr>
              <w:t xml:space="preserve">Against the ground truth you built: a chat-window coding lab (S1), agentic setup with Claude Code / Codex (M1, Oct 16), the four-design replication ladder — single model, three-model majority, dual + judge, auto-revision loop — with α + F1 and the tripwire verdict (M2, Oct 30), a pre-registered codebook experiment (M3, Nov 13), an extension track plus a 3-page Streamlit app demo (M4, Nov 20), presentations (Dec 4), final package (Dec 9). Package: </w:t>
            </w:r>
            <w:r>
              <w:rPr>
                <w:rFonts w:ascii="Courier New" w:hAnsi="Courier New"/>
                <w:sz w:val="19"/>
              </w:rPr>
              <w:t>../Term_Projects/F2026/STAMP_Term_Project/</w:t>
            </w:r>
          </w:p>
        </w:tc>
      </w:tr>
    </w:tbl>
    <w:p/>
    <w:p>
      <w:r>
        <w:rPr>
          <w:b/>
        </w:rPr>
        <w:t>One integrity rule that matters:</w:t>
      </w:r>
      <w:r>
        <w:t xml:space="preserve"> before the ground truth locks on Oct 9, </w:t>
      </w:r>
      <w:r>
        <w:rPr>
          <w:b/>
        </w:rPr>
        <w:t>no AI touches your coding</w:t>
      </w:r>
      <w:r>
        <w:t xml:space="preserve"> — not to suggest labels, not to "check" your work. Your labels are the standard the AI will be measured against; if AI helps produce them, the whole second half of the course is grading AI against itself. Blind-coding violations are academic-integrity violations, not shortcuts.</w:t>
      </w:r>
    </w:p>
    <w:p>
      <w:r>
        <w:rPr>
          <w:b/>
        </w:rPr>
        <w:t>Why this design?</w:t>
      </w:r>
      <w:r>
        <w:t xml:space="preserve"> Because "I built the human benchmark, validated an LLM pipeline against it, caught it being confidently wrong, and shipped the app" is an interview story no prompt-engineering certificate can match.</w:t>
      </w:r>
    </w:p>
    <w:p>
      <w:pPr>
        <w:pStyle w:val="Heading1"/>
      </w:pPr>
      <w:r>
        <w:t>Schedule</w:t>
      </w:r>
    </w:p>
    <w:p>
      <w:r>
        <w:t>Class meets Fridays 7:00–8:50 PM. Milestones are due on their scheduled Fridays. Week 15 (Thanksgiving) has no class meeting.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Wk</w:t>
            </w:r>
          </w:p>
        </w:tc>
        <w:tc>
          <w:tcPr>
            <w:tcW w:type="dxa" w:w="2484"/>
          </w:tcPr>
          <w:p>
            <w:r>
              <w:rPr>
                <w:b/>
                <w:sz w:val="19"/>
              </w:rPr>
            </w:r>
            <w:r>
              <w:rPr>
                <w:b/>
                <w:sz w:val="19"/>
              </w:rPr>
              <w:t>Friday</w:t>
            </w:r>
          </w:p>
        </w:tc>
        <w:tc>
          <w:tcPr>
            <w:tcW w:type="dxa" w:w="2484"/>
          </w:tcPr>
          <w:p>
            <w:r>
              <w:rPr>
                <w:b/>
                <w:sz w:val="19"/>
              </w:rPr>
            </w:r>
            <w:r>
              <w:rPr>
                <w:b/>
                <w:sz w:val="19"/>
              </w:rPr>
              <w:t>Lecture block</w:t>
            </w:r>
          </w:p>
        </w:tc>
        <w:tc>
          <w:tcPr>
            <w:tcW w:type="dxa" w:w="2484"/>
          </w:tcPr>
          <w:p>
            <w:r>
              <w:rPr>
                <w:b/>
                <w:sz w:val="19"/>
              </w:rPr>
            </w:r>
            <w:r>
              <w:rPr>
                <w:b/>
                <w:sz w:val="19"/>
              </w:rPr>
              <w:t>Project beat / due</w:t>
            </w:r>
          </w:p>
        </w:tc>
      </w:tr>
      <w:tr>
        <w:tc>
          <w:tcPr>
            <w:tcW w:type="dxa" w:w="2484"/>
          </w:tcPr>
          <w:p>
            <w:r>
              <w:rPr>
                <w:sz w:val="19"/>
              </w:rPr>
            </w:r>
            <w:r>
              <w:rPr>
                <w:sz w:val="19"/>
              </w:rPr>
              <w:t>1</w:t>
            </w:r>
          </w:p>
        </w:tc>
        <w:tc>
          <w:tcPr>
            <w:tcW w:type="dxa" w:w="2484"/>
          </w:tcPr>
          <w:p>
            <w:r>
              <w:rPr>
                <w:sz w:val="19"/>
              </w:rPr>
            </w:r>
            <w:r>
              <w:rPr>
                <w:sz w:val="19"/>
              </w:rPr>
              <w:t>Aug 21</w:t>
            </w:r>
          </w:p>
        </w:tc>
        <w:tc>
          <w:tcPr>
            <w:tcW w:type="dxa" w:w="2484"/>
          </w:tcPr>
          <w:p>
            <w:r>
              <w:rPr>
                <w:sz w:val="19"/>
              </w:rPr>
            </w:r>
            <w:r>
              <w:rPr>
                <w:b/>
                <w:sz w:val="19"/>
              </w:rPr>
              <w:t>How AI works, for marketers</w:t>
            </w:r>
            <w:r>
              <w:rPr>
                <w:sz w:val="19"/>
              </w:rPr>
              <w:t xml:space="preserve"> </w:t>
            </w:r>
            <w:r>
              <w:rPr>
                <w:i/>
                <w:sz w:val="19"/>
              </w:rPr>
              <w:t>(learn)</w:t>
            </w:r>
            <w:r>
              <w:rPr>
                <w:sz w:val="19"/>
              </w:rPr>
              <w:t xml:space="preserve"> — AI for marketing overview · term-project launch</w:t>
            </w:r>
          </w:p>
        </w:tc>
        <w:tc>
          <w:tcPr>
            <w:tcW w:type="dxa" w:w="2484"/>
          </w:tcPr>
          <w:p>
            <w:r>
              <w:rPr>
                <w:sz w:val="19"/>
              </w:rPr>
            </w:r>
            <w:r>
              <w:rPr>
                <w:sz w:val="19"/>
              </w:rPr>
              <w:t>M0: Solving Work codebook + training set (due Mon Aug 24)</w:t>
            </w:r>
          </w:p>
        </w:tc>
      </w:tr>
      <w:tr>
        <w:tc>
          <w:tcPr>
            <w:tcW w:type="dxa" w:w="2484"/>
          </w:tcPr>
          <w:p>
            <w:r>
              <w:rPr>
                <w:sz w:val="19"/>
              </w:rPr>
            </w:r>
            <w:r>
              <w:rPr>
                <w:sz w:val="19"/>
              </w:rPr>
              <w:t>2</w:t>
            </w:r>
          </w:p>
        </w:tc>
        <w:tc>
          <w:tcPr>
            <w:tcW w:type="dxa" w:w="2484"/>
          </w:tcPr>
          <w:p>
            <w:r>
              <w:rPr>
                <w:sz w:val="19"/>
              </w:rPr>
            </w:r>
            <w:r>
              <w:rPr>
                <w:sz w:val="19"/>
              </w:rPr>
              <w:t>Aug 28</w:t>
            </w:r>
          </w:p>
        </w:tc>
        <w:tc>
          <w:tcPr>
            <w:tcW w:type="dxa" w:w="2484"/>
          </w:tcPr>
          <w:p>
            <w:r>
              <w:rPr>
                <w:sz w:val="19"/>
              </w:rPr>
            </w:r>
            <w:r>
              <w:rPr>
                <w:b/>
                <w:sz w:val="19"/>
              </w:rPr>
              <w:t>How AI works, for marketers</w:t>
            </w:r>
            <w:r>
              <w:rPr>
                <w:sz w:val="19"/>
              </w:rPr>
              <w:t xml:space="preserve"> </w:t>
            </w:r>
            <w:r>
              <w:rPr>
                <w:i/>
                <w:sz w:val="19"/>
              </w:rPr>
              <w:t>(learn)</w:t>
            </w:r>
            <w:r>
              <w:rPr>
                <w:sz w:val="19"/>
              </w:rPr>
              <w:t xml:space="preserve"> — Generative AI overview</w:t>
            </w:r>
          </w:p>
        </w:tc>
        <w:tc>
          <w:tcPr>
            <w:tcW w:type="dxa" w:w="2484"/>
          </w:tcPr>
          <w:p>
            <w:r>
              <w:rPr>
                <w:sz w:val="19"/>
              </w:rPr>
            </w:r>
            <w:r>
              <w:rPr>
                <w:sz w:val="19"/>
              </w:rPr>
              <w:t xml:space="preserve">M0: SW batch 1 (due Wed Sep 2) · Mini kickoff: Li et al. reading, ladder 1–2, </w:t>
            </w:r>
            <w:r>
              <w:rPr>
                <w:b/>
                <w:sz w:val="19"/>
              </w:rPr>
              <w:t>blind class survey</w:t>
            </w:r>
            <w:r>
              <w:rPr>
                <w:sz w:val="19"/>
              </w:rPr>
              <w:t xml:space="preserve"> (before the brief is released)</w:t>
            </w:r>
          </w:p>
        </w:tc>
      </w:tr>
      <w:tr>
        <w:tc>
          <w:tcPr>
            <w:tcW w:type="dxa" w:w="2484"/>
          </w:tcPr>
          <w:p>
            <w:r>
              <w:rPr>
                <w:sz w:val="19"/>
              </w:rPr>
            </w:r>
            <w:r>
              <w:rPr>
                <w:sz w:val="19"/>
              </w:rPr>
              <w:t>3</w:t>
            </w:r>
          </w:p>
        </w:tc>
        <w:tc>
          <w:tcPr>
            <w:tcW w:type="dxa" w:w="2484"/>
          </w:tcPr>
          <w:p>
            <w:r>
              <w:rPr>
                <w:sz w:val="19"/>
              </w:rPr>
            </w:r>
            <w:r>
              <w:rPr>
                <w:sz w:val="19"/>
              </w:rPr>
              <w:t>Sep 4</w:t>
            </w:r>
          </w:p>
        </w:tc>
        <w:tc>
          <w:tcPr>
            <w:tcW w:type="dxa" w:w="2484"/>
          </w:tcPr>
          <w:p>
            <w:r>
              <w:rPr>
                <w:sz w:val="19"/>
              </w:rPr>
            </w:r>
            <w:r>
              <w:rPr>
                <w:b/>
                <w:sz w:val="19"/>
              </w:rPr>
              <w:t>Examining a research paper with AI</w:t>
            </w:r>
            <w:r>
              <w:rPr>
                <w:sz w:val="19"/>
              </w:rPr>
              <w:t xml:space="preserve"> </w:t>
            </w:r>
            <w:r>
              <w:rPr>
                <w:i/>
                <w:sz w:val="19"/>
              </w:rPr>
              <w:t>(learn)</w:t>
            </w:r>
            <w:r>
              <w:rPr>
                <w:sz w:val="19"/>
              </w:rPr>
              <w:t xml:space="preserve"> — Li et al. (2024), synthetic respondents &amp; perceptual maps, six-question ladder live, voice-mode demo </w:t>
            </w:r>
            <w:r>
              <w:rPr>
                <w:i/>
                <w:sz w:val="19"/>
              </w:rPr>
              <w:t>(pre-class: AI types &amp; analytics levels)</w:t>
            </w:r>
          </w:p>
        </w:tc>
        <w:tc>
          <w:tcPr>
            <w:tcW w:type="dxa" w:w="2484"/>
          </w:tcPr>
          <w:p>
            <w:r>
              <w:rPr>
                <w:sz w:val="19"/>
              </w:rPr>
            </w:r>
            <w:r>
              <w:rPr>
                <w:sz w:val="19"/>
              </w:rPr>
              <w:t>M0: SW batch 2 (due Wed Sep 9) + batch-1 reconciliation · Mini Block 1 (beliefs photo, Question-3 screenshot; blind survey first 8 min)</w:t>
            </w:r>
          </w:p>
        </w:tc>
      </w:tr>
      <w:tr>
        <w:tc>
          <w:tcPr>
            <w:tcW w:type="dxa" w:w="2484"/>
          </w:tcPr>
          <w:p>
            <w:r>
              <w:rPr>
                <w:sz w:val="19"/>
              </w:rPr>
            </w:r>
            <w:r>
              <w:rPr>
                <w:sz w:val="19"/>
              </w:rPr>
              <w:t>4</w:t>
            </w:r>
          </w:p>
        </w:tc>
        <w:tc>
          <w:tcPr>
            <w:tcW w:type="dxa" w:w="2484"/>
          </w:tcPr>
          <w:p>
            <w:r>
              <w:rPr>
                <w:sz w:val="19"/>
              </w:rPr>
            </w:r>
            <w:r>
              <w:rPr>
                <w:sz w:val="19"/>
              </w:rPr>
              <w:t>Sep 11</w:t>
            </w:r>
          </w:p>
        </w:tc>
        <w:tc>
          <w:tcPr>
            <w:tcW w:type="dxa" w:w="2484"/>
          </w:tcPr>
          <w:p>
            <w:r>
              <w:rPr>
                <w:sz w:val="19"/>
              </w:rPr>
            </w:r>
            <w:r>
              <w:rPr>
                <w:b/>
                <w:sz w:val="19"/>
              </w:rPr>
              <w:t>Application of AI to marketing + the disclosure standard</w:t>
            </w:r>
            <w:r>
              <w:rPr>
                <w:sz w:val="19"/>
              </w:rPr>
              <w:t xml:space="preserve"> </w:t>
            </w:r>
            <w:r>
              <w:rPr>
                <w:i/>
                <w:sz w:val="19"/>
              </w:rPr>
              <w:t>(strategize)</w:t>
            </w:r>
            <w:r>
              <w:rPr>
                <w:sz w:val="19"/>
              </w:rPr>
              <w:t xml:space="preserve"> — Relational Work annotator training (30 min) · positioning and white space: from the Li et al. map to the Kindle Fire case · the three-box delta method · Kindle Fire introduced live in voice mode (study-partner prompt)</w:t>
            </w:r>
          </w:p>
        </w:tc>
        <w:tc>
          <w:tcPr>
            <w:tcW w:type="dxa" w:w="2484"/>
          </w:tcPr>
          <w:p>
            <w:r>
              <w:rPr>
                <w:sz w:val="19"/>
              </w:rPr>
            </w:r>
            <w:r>
              <w:rPr>
                <w:sz w:val="19"/>
              </w:rPr>
              <w:t xml:space="preserve">M0: </w:t>
            </w:r>
            <w:r>
              <w:rPr>
                <w:b/>
                <w:sz w:val="19"/>
              </w:rPr>
              <w:t>Relational Work</w:t>
            </w:r>
            <w:r>
              <w:rPr>
                <w:sz w:val="19"/>
              </w:rPr>
              <w:t xml:space="preserve"> codebook + training (Mon Sep 14), RW batch 1 (Wed Sep 16) · </w:t>
            </w:r>
            <w:r>
              <w:rPr>
                <w:b/>
                <w:sz w:val="19"/>
              </w:rPr>
              <w:t>Lab 4 Kindle Fire three-box out, due Sun Sep 20</w:t>
            </w:r>
            <w:r>
              <w:rPr>
                <w:sz w:val="19"/>
              </w:rPr>
              <w:t xml:space="preserve"> · Mini: coffee lab moves to team time (Sep 12–18; D4 evidence by Fri Sep 18); D3 Commitment Card read in class; own-study Form live by Sun Sep 13; class-survey Sheet released</w:t>
            </w:r>
          </w:p>
        </w:tc>
      </w:tr>
      <w:tr>
        <w:tc>
          <w:tcPr>
            <w:tcW w:type="dxa" w:w="2484"/>
          </w:tcPr>
          <w:p>
            <w:r>
              <w:rPr>
                <w:sz w:val="19"/>
              </w:rPr>
            </w:r>
            <w:r>
              <w:rPr>
                <w:sz w:val="19"/>
              </w:rPr>
              <w:t>5</w:t>
            </w:r>
          </w:p>
        </w:tc>
        <w:tc>
          <w:tcPr>
            <w:tcW w:type="dxa" w:w="2484"/>
          </w:tcPr>
          <w:p>
            <w:r>
              <w:rPr>
                <w:sz w:val="19"/>
              </w:rPr>
            </w:r>
            <w:r>
              <w:rPr>
                <w:sz w:val="19"/>
              </w:rPr>
              <w:t>Sep 18</w:t>
            </w:r>
          </w:p>
        </w:tc>
        <w:tc>
          <w:tcPr>
            <w:tcW w:type="dxa" w:w="2484"/>
          </w:tcPr>
          <w:p>
            <w:r>
              <w:rPr>
                <w:sz w:val="19"/>
              </w:rPr>
            </w:r>
            <w:r>
              <w:rPr>
                <w:b/>
                <w:sz w:val="19"/>
              </w:rPr>
              <w:t>Prompt patterns and custom AI assistants</w:t>
            </w:r>
            <w:r>
              <w:rPr>
                <w:sz w:val="19"/>
              </w:rPr>
              <w:t xml:space="preserve"> </w:t>
            </w:r>
            <w:r>
              <w:rPr>
                <w:i/>
                <w:sz w:val="19"/>
              </w:rPr>
              <w:t>(build)</w:t>
            </w:r>
            <w:r>
              <w:rPr>
                <w:sz w:val="19"/>
              </w:rPr>
              <w:t xml:space="preserve"> — system prompts, knowledge, actions; the </w:t>
            </w:r>
            <w:r>
              <w:rPr>
                <w:b/>
                <w:sz w:val="19"/>
              </w:rPr>
              <w:t>ODI product-recommendation chatbot case</w:t>
            </w:r>
            <w:r>
              <w:rPr>
                <w:sz w:val="19"/>
              </w:rPr>
              <w:t xml:space="preserve">; build night: each team builds a perceptual-map tutor GPT (optional mini extension, shown Oct 2) </w:t>
            </w:r>
            <w:r>
              <w:rPr>
                <w:i/>
                <w:sz w:val="19"/>
              </w:rPr>
              <w:t>(all live — no pre-class recording)</w:t>
            </w:r>
          </w:p>
        </w:tc>
        <w:tc>
          <w:tcPr>
            <w:tcW w:type="dxa" w:w="2484"/>
          </w:tcPr>
          <w:p>
            <w:r>
              <w:rPr>
                <w:sz w:val="19"/>
              </w:rPr>
            </w:r>
            <w:r>
              <w:rPr>
                <w:sz w:val="19"/>
              </w:rPr>
              <w:t xml:space="preserve">M0: RW batch 2 (Wed Sep 23) + reconciliation · Mini: 15-min lab check-in (D2) check-in; own AI panel + map in class · </w:t>
            </w:r>
            <w:r>
              <w:rPr>
                <w:b/>
                <w:sz w:val="19"/>
              </w:rPr>
              <w:t>Lab 5 out: secondary-data check of your own map (team, due Wed Sep 30)</w:t>
            </w:r>
          </w:p>
        </w:tc>
      </w:tr>
      <w:tr>
        <w:tc>
          <w:tcPr>
            <w:tcW w:type="dxa" w:w="2484"/>
          </w:tcPr>
          <w:p>
            <w:r>
              <w:rPr>
                <w:sz w:val="19"/>
              </w:rPr>
            </w:r>
            <w:r>
              <w:rPr>
                <w:sz w:val="19"/>
              </w:rPr>
              <w:t>6</w:t>
            </w:r>
          </w:p>
        </w:tc>
        <w:tc>
          <w:tcPr>
            <w:tcW w:type="dxa" w:w="2484"/>
          </w:tcPr>
          <w:p>
            <w:r>
              <w:rPr>
                <w:sz w:val="19"/>
              </w:rPr>
            </w:r>
            <w:r>
              <w:rPr>
                <w:sz w:val="19"/>
              </w:rPr>
              <w:t>Sep 25</w:t>
            </w:r>
          </w:p>
        </w:tc>
        <w:tc>
          <w:tcPr>
            <w:tcW w:type="dxa" w:w="2484"/>
          </w:tcPr>
          <w:p>
            <w:r>
              <w:rPr>
                <w:sz w:val="19"/>
              </w:rPr>
            </w:r>
            <w:r>
              <w:rPr>
                <w:b/>
                <w:sz w:val="19"/>
              </w:rPr>
              <w:t>AI-assisted literature and secondary research</w:t>
            </w:r>
            <w:r>
              <w:rPr>
                <w:sz w:val="19"/>
              </w:rPr>
              <w:t xml:space="preserve"> </w:t>
            </w:r>
            <w:r>
              <w:rPr>
                <w:i/>
                <w:sz w:val="19"/>
              </w:rPr>
              <w:t>(research)</w:t>
            </w:r>
            <w:r>
              <w:rPr>
                <w:sz w:val="19"/>
              </w:rPr>
              <w:t xml:space="preserve"> — the future-research-ideas layer: AI-assisted systematic review of the synthetic-respondent literature (Zotero, scoped deep research, search log) · LLM-powered evidence extraction and its human check (Eisend et al. 2024 as the exemplar) · secondary research the audit way: deep research → library report → source audit, applied to your own category (Lab 5) · privacy in AI-enabled research · Kindle Fire debrief clinic (15 min)</w:t>
            </w:r>
          </w:p>
        </w:tc>
        <w:tc>
          <w:tcPr>
            <w:tcW w:type="dxa" w:w="2484"/>
          </w:tcPr>
          <w:p>
            <w:r>
              <w:rPr>
                <w:sz w:val="19"/>
              </w:rPr>
            </w:r>
            <w:r>
              <w:rPr>
                <w:sz w:val="19"/>
              </w:rPr>
              <w:t xml:space="preserve">M0: </w:t>
            </w:r>
            <w:r>
              <w:rPr>
                <w:b/>
                <w:sz w:val="19"/>
              </w:rPr>
              <w:t>Recommendation</w:t>
            </w:r>
            <w:r>
              <w:rPr>
                <w:sz w:val="19"/>
              </w:rPr>
              <w:t xml:space="preserve"> codebook + training (Mon Sep 28), batch 1 (Wed Sep 30) · Mini: own-study clinic; Form closes Wed Sep 30 (D5) · Lab 6 out (systematic-review version; redesigned Oct 7, see Week 8) · Lab 5 due Wed Sep 30</w:t>
            </w:r>
          </w:p>
        </w:tc>
      </w:tr>
      <w:tr>
        <w:tc>
          <w:tcPr>
            <w:tcW w:type="dxa" w:w="2484"/>
          </w:tcPr>
          <w:p>
            <w:r>
              <w:rPr>
                <w:sz w:val="19"/>
              </w:rPr>
            </w:r>
            <w:r>
              <w:rPr>
                <w:sz w:val="19"/>
              </w:rPr>
              <w:t>7</w:t>
            </w:r>
          </w:p>
        </w:tc>
        <w:tc>
          <w:tcPr>
            <w:tcW w:type="dxa" w:w="2484"/>
          </w:tcPr>
          <w:p>
            <w:r>
              <w:rPr>
                <w:sz w:val="19"/>
              </w:rPr>
            </w:r>
            <w:r>
              <w:rPr>
                <w:sz w:val="19"/>
              </w:rPr>
              <w:t>Oct 2</w:t>
            </w:r>
          </w:p>
        </w:tc>
        <w:tc>
          <w:tcPr>
            <w:tcW w:type="dxa" w:w="2484"/>
          </w:tcPr>
          <w:p>
            <w:r>
              <w:rPr>
                <w:sz w:val="19"/>
              </w:rPr>
            </w:r>
            <w:r>
              <w:rPr>
                <w:b/>
                <w:sz w:val="19"/>
              </w:rPr>
              <w:t>Mini-project presentations</w:t>
            </w:r>
            <w:r>
              <w:rPr>
                <w:sz w:val="19"/>
              </w:rPr>
              <w:t xml:space="preserve"> (15 + 5, order drawn) · </w:t>
            </w:r>
            <w:r>
              <w:rPr>
                <w:b/>
                <w:sz w:val="19"/>
              </w:rPr>
              <w:t>Agentic coding foundations</w:t>
            </w:r>
            <w:r>
              <w:rPr>
                <w:sz w:val="19"/>
              </w:rPr>
              <w:t xml:space="preserve"> </w:t>
            </w:r>
            <w:r>
              <w:rPr>
                <w:i/>
                <w:sz w:val="19"/>
              </w:rPr>
              <w:t>(replicate)</w:t>
            </w:r>
            <w:r>
              <w:rPr>
                <w:sz w:val="19"/>
              </w:rPr>
              <w:t xml:space="preserve">, compressed — clone the course repo, smoke test </w:t>
            </w:r>
            <w:r>
              <w:rPr>
                <w:i/>
                <w:sz w:val="19"/>
              </w:rPr>
              <w:t>(pre-class: Codex, Claude Code, GitHub recording)</w:t>
            </w:r>
          </w:p>
        </w:tc>
        <w:tc>
          <w:tcPr>
            <w:tcW w:type="dxa" w:w="2484"/>
          </w:tcPr>
          <w:p>
            <w:r>
              <w:rPr>
                <w:sz w:val="19"/>
              </w:rPr>
            </w:r>
            <w:r>
              <w:rPr>
                <w:b/>
                <w:sz w:val="19"/>
              </w:rPr>
              <w:t>Mini presentations — deck + evidence folder by 7:00 PM</w:t>
            </w:r>
            <w:r>
              <w:rPr>
                <w:sz w:val="19"/>
              </w:rPr>
              <w:t xml:space="preserve"> · M0: Rec batch 2 (Wed Oct 7) · RW/Rec reconciliation · </w:t>
            </w:r>
            <w:r>
              <w:rPr>
                <w:b/>
                <w:sz w:val="19"/>
              </w:rPr>
              <w:t>every student clones `stamp-classroom` in class</w:t>
            </w:r>
          </w:p>
        </w:tc>
      </w:tr>
      <w:tr>
        <w:tc>
          <w:tcPr>
            <w:tcW w:type="dxa" w:w="2484"/>
          </w:tcPr>
          <w:p>
            <w:r>
              <w:rPr>
                <w:sz w:val="19"/>
              </w:rPr>
            </w:r>
            <w:r>
              <w:rPr>
                <w:sz w:val="19"/>
              </w:rPr>
              <w:t>8</w:t>
            </w:r>
          </w:p>
        </w:tc>
        <w:tc>
          <w:tcPr>
            <w:tcW w:type="dxa" w:w="2484"/>
          </w:tcPr>
          <w:p>
            <w:r>
              <w:rPr>
                <w:sz w:val="19"/>
              </w:rPr>
            </w:r>
            <w:r>
              <w:rPr>
                <w:sz w:val="19"/>
              </w:rPr>
              <w:t>Oct 9</w:t>
            </w:r>
          </w:p>
        </w:tc>
        <w:tc>
          <w:tcPr>
            <w:tcW w:type="dxa" w:w="2484"/>
          </w:tcPr>
          <w:p>
            <w:r>
              <w:rPr>
                <w:sz w:val="19"/>
              </w:rPr>
            </w:r>
            <w:r>
              <w:rPr>
                <w:b/>
                <w:sz w:val="19"/>
              </w:rPr>
              <w:t>The human-benchmark method</w:t>
            </w:r>
            <w:r>
              <w:rPr>
                <w:sz w:val="19"/>
              </w:rPr>
              <w:t xml:space="preserve"> </w:t>
            </w:r>
            <w:r>
              <w:rPr>
                <w:i/>
                <w:sz w:val="19"/>
              </w:rPr>
              <w:t>(replicate)</w:t>
            </w:r>
            <w:r>
              <w:rPr>
                <w:sz w:val="19"/>
              </w:rPr>
              <w:t xml:space="preserve"> — the STAMP method (after the GT lock + reliability reveal)</w:t>
            </w:r>
          </w:p>
        </w:tc>
        <w:tc>
          <w:tcPr>
            <w:tcW w:type="dxa" w:w="2484"/>
          </w:tcPr>
          <w:p>
            <w:r>
              <w:rPr>
                <w:sz w:val="19"/>
              </w:rPr>
            </w:r>
            <w:r>
              <w:rPr>
                <w:b/>
                <w:sz w:val="19"/>
              </w:rPr>
              <w:t>GT LOCK + reliability reveal</w:t>
            </w:r>
            <w:r>
              <w:rPr>
                <w:sz w:val="19"/>
              </w:rPr>
              <w:t xml:space="preserve"> · STAMP kickoff · chat-window coding lab (S1) · Lab 6 worked examples (10 min) · </w:t>
            </w:r>
            <w:r>
              <w:rPr>
                <w:b/>
                <w:sz w:val="19"/>
              </w:rPr>
              <w:t>Lab 6 due Sun Oct 11 (individual)</w:t>
            </w:r>
            <w:r>
              <w:rPr>
                <w:sz w:val="19"/>
              </w:rPr>
              <w:t xml:space="preserve"> · Lab 6 team comparison Wed Oct 14 (ungraded)</w:t>
            </w:r>
          </w:p>
        </w:tc>
      </w:tr>
      <w:tr>
        <w:tc>
          <w:tcPr>
            <w:tcW w:type="dxa" w:w="2484"/>
          </w:tcPr>
          <w:p>
            <w:r>
              <w:rPr>
                <w:sz w:val="19"/>
              </w:rPr>
            </w:r>
            <w:r>
              <w:rPr>
                <w:sz w:val="19"/>
              </w:rPr>
              <w:t>9</w:t>
            </w:r>
          </w:p>
        </w:tc>
        <w:tc>
          <w:tcPr>
            <w:tcW w:type="dxa" w:w="2484"/>
          </w:tcPr>
          <w:p>
            <w:r>
              <w:rPr>
                <w:sz w:val="19"/>
              </w:rPr>
            </w:r>
            <w:r>
              <w:rPr>
                <w:sz w:val="19"/>
              </w:rPr>
              <w:t>Oct 16</w:t>
            </w:r>
          </w:p>
        </w:tc>
        <w:tc>
          <w:tcPr>
            <w:tcW w:type="dxa" w:w="2484"/>
          </w:tcPr>
          <w:p>
            <w:r>
              <w:rPr>
                <w:sz w:val="19"/>
              </w:rPr>
            </w:r>
            <w:r>
              <w:rPr>
                <w:b/>
                <w:sz w:val="19"/>
              </w:rPr>
              <w:t>Validating an AI classifier</w:t>
            </w:r>
            <w:r>
              <w:rPr>
                <w:sz w:val="19"/>
              </w:rPr>
              <w:t xml:space="preserve"> </w:t>
            </w:r>
            <w:r>
              <w:rPr>
                <w:i/>
                <w:sz w:val="19"/>
              </w:rPr>
              <w:t>(replicate)</w:t>
            </w:r>
            <w:r>
              <w:rPr>
                <w:sz w:val="19"/>
              </w:rPr>
              <w:t xml:space="preserve"> — LLM/NLP essentials + the social-media sales case (engagement ≠ conversion) </w:t>
            </w:r>
            <w:r>
              <w:rPr>
                <w:i/>
                <w:sz w:val="19"/>
              </w:rPr>
              <w:t>(pre-class: classic NLP)</w:t>
            </w:r>
          </w:p>
        </w:tc>
        <w:tc>
          <w:tcPr>
            <w:tcW w:type="dxa" w:w="2484"/>
          </w:tcPr>
          <w:p>
            <w:r>
              <w:rPr>
                <w:sz w:val="19"/>
              </w:rPr>
            </w:r>
            <w:r>
              <w:rPr>
                <w:b/>
                <w:sz w:val="19"/>
              </w:rPr>
              <w:t>S1 + M1 due Oct 16</w:t>
            </w:r>
            <w:r>
              <w:rPr>
                <w:sz w:val="19"/>
              </w:rPr>
              <w:t xml:space="preserve"> · replication-ladder runs begin</w:t>
            </w:r>
          </w:p>
        </w:tc>
      </w:tr>
      <w:tr>
        <w:tc>
          <w:tcPr>
            <w:tcW w:type="dxa" w:w="2484"/>
          </w:tcPr>
          <w:p>
            <w:r>
              <w:rPr>
                <w:sz w:val="19"/>
              </w:rPr>
            </w:r>
            <w:r>
              <w:rPr>
                <w:sz w:val="19"/>
              </w:rPr>
              <w:t>10</w:t>
            </w:r>
          </w:p>
        </w:tc>
        <w:tc>
          <w:tcPr>
            <w:tcW w:type="dxa" w:w="2484"/>
          </w:tcPr>
          <w:p>
            <w:r>
              <w:rPr>
                <w:sz w:val="19"/>
              </w:rPr>
            </w:r>
            <w:r>
              <w:rPr>
                <w:sz w:val="19"/>
              </w:rPr>
              <w:t>Oct 23</w:t>
            </w:r>
          </w:p>
        </w:tc>
        <w:tc>
          <w:tcPr>
            <w:tcW w:type="dxa" w:w="2484"/>
          </w:tcPr>
          <w:p>
            <w:r>
              <w:rPr>
                <w:sz w:val="19"/>
              </w:rPr>
            </w:r>
            <w:r>
              <w:rPr>
                <w:b/>
                <w:sz w:val="19"/>
              </w:rPr>
              <w:t>Data wrangling and visualization with AI</w:t>
            </w:r>
            <w:r>
              <w:rPr>
                <w:sz w:val="19"/>
              </w:rPr>
              <w:t xml:space="preserve"> </w:t>
            </w:r>
            <w:r>
              <w:rPr>
                <w:i/>
                <w:sz w:val="19"/>
              </w:rPr>
              <w:t>(replicate)</w:t>
            </w:r>
            <w:r>
              <w:rPr>
                <w:sz w:val="19"/>
              </w:rPr>
              <w:t xml:space="preserve"> — Marketing Analytics I: data viz, SQL/Python via AI code interpreter</w:t>
            </w:r>
          </w:p>
        </w:tc>
        <w:tc>
          <w:tcPr>
            <w:tcW w:type="dxa" w:w="2484"/>
          </w:tcPr>
          <w:p>
            <w:r>
              <w:rPr>
                <w:sz w:val="19"/>
              </w:rPr>
            </w:r>
            <w:r>
              <w:rPr>
                <w:sz w:val="19"/>
              </w:rPr>
              <w:t>Replication ladder runs: single model → majority vote → dual + judge → loop</w:t>
            </w:r>
          </w:p>
        </w:tc>
      </w:tr>
      <w:tr>
        <w:tc>
          <w:tcPr>
            <w:tcW w:type="dxa" w:w="2484"/>
          </w:tcPr>
          <w:p>
            <w:r>
              <w:rPr>
                <w:sz w:val="19"/>
              </w:rPr>
            </w:r>
            <w:r>
              <w:rPr>
                <w:sz w:val="19"/>
              </w:rPr>
              <w:t>11</w:t>
            </w:r>
          </w:p>
        </w:tc>
        <w:tc>
          <w:tcPr>
            <w:tcW w:type="dxa" w:w="2484"/>
          </w:tcPr>
          <w:p>
            <w:r>
              <w:rPr>
                <w:sz w:val="19"/>
              </w:rPr>
            </w:r>
            <w:r>
              <w:rPr>
                <w:sz w:val="19"/>
              </w:rPr>
              <w:t>Oct 30</w:t>
            </w:r>
          </w:p>
        </w:tc>
        <w:tc>
          <w:tcPr>
            <w:tcW w:type="dxa" w:w="2484"/>
          </w:tcPr>
          <w:p>
            <w:r>
              <w:rPr>
                <w:sz w:val="19"/>
              </w:rPr>
            </w:r>
            <w:r>
              <w:rPr>
                <w:b/>
                <w:sz w:val="19"/>
              </w:rPr>
              <w:t>Validating an AI classifier</w:t>
            </w:r>
            <w:r>
              <w:rPr>
                <w:sz w:val="19"/>
              </w:rPr>
              <w:t xml:space="preserve"> </w:t>
            </w:r>
            <w:r>
              <w:rPr>
                <w:i/>
                <w:sz w:val="19"/>
              </w:rPr>
              <w:t>(experiment)</w:t>
            </w:r>
            <w:r>
              <w:rPr>
                <w:sz w:val="19"/>
              </w:rPr>
              <w:t xml:space="preserve"> — Analytics II: experiments + STAMP hypothesis design + live-chat case</w:t>
            </w:r>
          </w:p>
        </w:tc>
        <w:tc>
          <w:tcPr>
            <w:tcW w:type="dxa" w:w="2484"/>
          </w:tcPr>
          <w:p>
            <w:r>
              <w:rPr>
                <w:sz w:val="19"/>
              </w:rPr>
            </w:r>
            <w:r>
              <w:rPr>
                <w:b/>
                <w:sz w:val="19"/>
              </w:rPr>
              <w:t>M2 replication-ladder memo due Oct 30</w:t>
            </w:r>
            <w:r>
              <w:rPr>
                <w:sz w:val="19"/>
              </w:rPr>
              <w:t xml:space="preserve"> · experiment-design lecture</w:t>
            </w:r>
          </w:p>
        </w:tc>
      </w:tr>
      <w:tr>
        <w:tc>
          <w:tcPr>
            <w:tcW w:type="dxa" w:w="2484"/>
          </w:tcPr>
          <w:p>
            <w:r>
              <w:rPr>
                <w:sz w:val="19"/>
              </w:rPr>
            </w:r>
            <w:r>
              <w:rPr>
                <w:sz w:val="19"/>
              </w:rPr>
              <w:t>12</w:t>
            </w:r>
          </w:p>
        </w:tc>
        <w:tc>
          <w:tcPr>
            <w:tcW w:type="dxa" w:w="2484"/>
          </w:tcPr>
          <w:p>
            <w:r>
              <w:rPr>
                <w:sz w:val="19"/>
              </w:rPr>
            </w:r>
            <w:r>
              <w:rPr>
                <w:sz w:val="19"/>
              </w:rPr>
              <w:t>Nov 6</w:t>
            </w:r>
          </w:p>
        </w:tc>
        <w:tc>
          <w:tcPr>
            <w:tcW w:type="dxa" w:w="2484"/>
          </w:tcPr>
          <w:p>
            <w:r>
              <w:rPr>
                <w:sz w:val="19"/>
              </w:rPr>
            </w:r>
            <w:r>
              <w:rPr>
                <w:b/>
                <w:sz w:val="19"/>
              </w:rPr>
              <w:t>AI for writing and reporting</w:t>
            </w:r>
            <w:r>
              <w:rPr>
                <w:sz w:val="19"/>
              </w:rPr>
              <w:t xml:space="preserve"> </w:t>
            </w:r>
            <w:r>
              <w:rPr>
                <w:i/>
                <w:sz w:val="19"/>
              </w:rPr>
              <w:t>(write)</w:t>
            </w:r>
            <w:r>
              <w:rPr>
                <w:sz w:val="19"/>
              </w:rPr>
              <w:t xml:space="preserve"> — AI markers, validating claims, owning the prose, coauthor workflow; live audit of your M2 memo</w:t>
            </w:r>
          </w:p>
        </w:tc>
        <w:tc>
          <w:tcPr>
            <w:tcW w:type="dxa" w:w="2484"/>
          </w:tcPr>
          <w:p>
            <w:r>
              <w:rPr>
                <w:sz w:val="19"/>
              </w:rPr>
            </w:r>
            <w:r>
              <w:rPr>
                <w:sz w:val="19"/>
              </w:rPr>
              <w:t>Experiment runs · extension track chosen Nov 6</w:t>
            </w:r>
          </w:p>
        </w:tc>
      </w:tr>
      <w:tr>
        <w:tc>
          <w:tcPr>
            <w:tcW w:type="dxa" w:w="2484"/>
          </w:tcPr>
          <w:p>
            <w:r>
              <w:rPr>
                <w:sz w:val="19"/>
              </w:rPr>
            </w:r>
            <w:r>
              <w:rPr>
                <w:sz w:val="19"/>
              </w:rPr>
              <w:t>13</w:t>
            </w:r>
          </w:p>
        </w:tc>
        <w:tc>
          <w:tcPr>
            <w:tcW w:type="dxa" w:w="2484"/>
          </w:tcPr>
          <w:p>
            <w:r>
              <w:rPr>
                <w:sz w:val="19"/>
              </w:rPr>
            </w:r>
            <w:r>
              <w:rPr>
                <w:sz w:val="19"/>
              </w:rPr>
              <w:t>Nov 13</w:t>
            </w:r>
          </w:p>
        </w:tc>
        <w:tc>
          <w:tcPr>
            <w:tcW w:type="dxa" w:w="2484"/>
          </w:tcPr>
          <w:p>
            <w:r>
              <w:rPr>
                <w:sz w:val="19"/>
              </w:rPr>
            </w:r>
            <w:r>
              <w:rPr>
                <w:b/>
                <w:sz w:val="19"/>
              </w:rPr>
              <w:t>Customer-facing AI and automation</w:t>
            </w:r>
            <w:r>
              <w:rPr>
                <w:sz w:val="19"/>
              </w:rPr>
              <w:t xml:space="preserve"> </w:t>
            </w:r>
            <w:r>
              <w:rPr>
                <w:i/>
                <w:sz w:val="19"/>
              </w:rPr>
              <w:t>(ship)</w:t>
            </w:r>
            <w:r>
              <w:rPr>
                <w:sz w:val="19"/>
              </w:rPr>
              <w:t xml:space="preserve"> — AI app creation &amp; hosting: Streamlit, keyless/BYOK, Community Cloud vs Railway vs HF Spaces · </w:t>
            </w:r>
            <w:r>
              <w:rPr>
                <w:b/>
                <w:sz w:val="19"/>
              </w:rPr>
              <w:t>guest: ODI MSDM team (apps + n8n)</w:t>
            </w:r>
          </w:p>
        </w:tc>
        <w:tc>
          <w:tcPr>
            <w:tcW w:type="dxa" w:w="2484"/>
          </w:tcPr>
          <w:p>
            <w:r>
              <w:rPr>
                <w:sz w:val="19"/>
              </w:rPr>
            </w:r>
            <w:r>
              <w:rPr>
                <w:b/>
                <w:sz w:val="19"/>
              </w:rPr>
              <w:t>M3 experiment report due Nov 13</w:t>
            </w:r>
            <w:r>
              <w:rPr>
                <w:sz w:val="19"/>
              </w:rPr>
              <w:t xml:space="preserve"> · app build session</w:t>
            </w:r>
          </w:p>
        </w:tc>
      </w:tr>
      <w:tr>
        <w:tc>
          <w:tcPr>
            <w:tcW w:type="dxa" w:w="2484"/>
          </w:tcPr>
          <w:p>
            <w:r>
              <w:rPr>
                <w:sz w:val="19"/>
              </w:rPr>
            </w:r>
            <w:r>
              <w:rPr>
                <w:sz w:val="19"/>
              </w:rPr>
              <w:t>14</w:t>
            </w:r>
          </w:p>
        </w:tc>
        <w:tc>
          <w:tcPr>
            <w:tcW w:type="dxa" w:w="2484"/>
          </w:tcPr>
          <w:p>
            <w:r>
              <w:rPr>
                <w:sz w:val="19"/>
              </w:rPr>
            </w:r>
            <w:r>
              <w:rPr>
                <w:sz w:val="19"/>
              </w:rPr>
              <w:t>Nov 20</w:t>
            </w:r>
          </w:p>
        </w:tc>
        <w:tc>
          <w:tcPr>
            <w:tcW w:type="dxa" w:w="2484"/>
          </w:tcPr>
          <w:p>
            <w:r>
              <w:rPr>
                <w:sz w:val="19"/>
              </w:rPr>
            </w:r>
            <w:r>
              <w:rPr>
                <w:b/>
                <w:sz w:val="19"/>
              </w:rPr>
              <w:t>Customer-facing AI and automation</w:t>
            </w:r>
            <w:r>
              <w:rPr>
                <w:sz w:val="19"/>
              </w:rPr>
              <w:t xml:space="preserve"> </w:t>
            </w:r>
            <w:r>
              <w:rPr>
                <w:i/>
                <w:sz w:val="19"/>
              </w:rPr>
              <w:t>(ship)</w:t>
            </w:r>
            <w:r>
              <w:rPr>
                <w:sz w:val="19"/>
              </w:rPr>
              <w:t xml:space="preserve"> — automation &amp; agents + recommendation systems (n8n email case, AO1 accuracy study)</w:t>
            </w:r>
          </w:p>
        </w:tc>
        <w:tc>
          <w:tcPr>
            <w:tcW w:type="dxa" w:w="2484"/>
          </w:tcPr>
          <w:p>
            <w:r>
              <w:rPr>
                <w:sz w:val="19"/>
              </w:rPr>
            </w:r>
            <w:r>
              <w:rPr>
                <w:b/>
                <w:sz w:val="19"/>
              </w:rPr>
              <w:t>M4 extension draft + app demo Nov 20</w:t>
            </w:r>
          </w:p>
        </w:tc>
      </w:tr>
      <w:tr>
        <w:tc>
          <w:tcPr>
            <w:tcW w:type="dxa" w:w="2484"/>
          </w:tcPr>
          <w:p>
            <w:r>
              <w:rPr>
                <w:sz w:val="19"/>
              </w:rPr>
            </w:r>
            <w:r>
              <w:rPr>
                <w:sz w:val="19"/>
              </w:rPr>
              <w:t>15</w:t>
            </w:r>
          </w:p>
        </w:tc>
        <w:tc>
          <w:tcPr>
            <w:tcW w:type="dxa" w:w="2484"/>
          </w:tcPr>
          <w:p>
            <w:r>
              <w:rPr>
                <w:sz w:val="19"/>
              </w:rPr>
            </w:r>
            <w:r>
              <w:rPr>
                <w:i/>
                <w:sz w:val="19"/>
              </w:rPr>
              <w:t>Nov 27 — Thanksgiving, no class</w:t>
            </w:r>
          </w:p>
        </w:tc>
        <w:tc>
          <w:tcPr>
            <w:tcW w:type="dxa" w:w="2484"/>
          </w:tcPr>
          <w:p>
            <w:r>
              <w:rPr>
                <w:sz w:val="19"/>
              </w:rPr>
            </w:r>
            <w:r>
              <w:rPr>
                <w:b/>
                <w:sz w:val="19"/>
              </w:rPr>
              <w:t>Data privacy, ethics, and governance</w:t>
            </w:r>
            <w:r>
              <w:rPr>
                <w:sz w:val="19"/>
              </w:rPr>
              <w:t xml:space="preserve"> — asynchronous module (+ optional generative imagery/video)</w:t>
            </w:r>
          </w:p>
        </w:tc>
        <w:tc>
          <w:tcPr>
            <w:tcW w:type="dxa" w:w="2484"/>
          </w:tcPr>
          <w:p>
            <w:r>
              <w:rPr>
                <w:sz w:val="19"/>
              </w:rPr>
            </w:r>
            <w:r>
              <w:rPr>
                <w:sz w:val="19"/>
              </w:rPr>
              <w:t>Buffer · report drafting</w:t>
            </w:r>
          </w:p>
        </w:tc>
      </w:tr>
      <w:tr>
        <w:tc>
          <w:tcPr>
            <w:tcW w:type="dxa" w:w="2484"/>
          </w:tcPr>
          <w:p>
            <w:r>
              <w:rPr>
                <w:sz w:val="19"/>
              </w:rPr>
            </w:r>
            <w:r>
              <w:rPr>
                <w:sz w:val="19"/>
              </w:rPr>
              <w:t>16</w:t>
            </w:r>
          </w:p>
        </w:tc>
        <w:tc>
          <w:tcPr>
            <w:tcW w:type="dxa" w:w="2484"/>
          </w:tcPr>
          <w:p>
            <w:r>
              <w:rPr>
                <w:sz w:val="19"/>
              </w:rPr>
            </w:r>
            <w:r>
              <w:rPr>
                <w:sz w:val="19"/>
              </w:rPr>
              <w:t>Dec 4</w:t>
            </w:r>
          </w:p>
        </w:tc>
        <w:tc>
          <w:tcPr>
            <w:tcW w:type="dxa" w:w="2484"/>
          </w:tcPr>
          <w:p>
            <w:r>
              <w:rPr>
                <w:sz w:val="19"/>
              </w:rPr>
            </w:r>
            <w:r>
              <w:rPr>
                <w:b/>
                <w:sz w:val="19"/>
              </w:rPr>
              <w:t>Learning by doing: project presentations</w:t>
            </w:r>
            <w:r>
              <w:rPr>
                <w:sz w:val="19"/>
              </w:rPr>
              <w:t xml:space="preserve"> — STAMP team presentations + Industry Fireside Chat</w:t>
            </w:r>
          </w:p>
        </w:tc>
        <w:tc>
          <w:tcPr>
            <w:tcW w:type="dxa" w:w="2484"/>
          </w:tcPr>
          <w:p>
            <w:r>
              <w:rPr>
                <w:sz w:val="19"/>
              </w:rPr>
            </w:r>
            <w:r>
              <w:rPr>
                <w:sz w:val="19"/>
              </w:rPr>
              <w:t>Presentations</w:t>
            </w:r>
          </w:p>
        </w:tc>
      </w:tr>
      <w:tr>
        <w:tc>
          <w:tcPr>
            <w:tcW w:type="dxa" w:w="2484"/>
          </w:tcPr>
          <w:p>
            <w:r>
              <w:rPr>
                <w:sz w:val="19"/>
              </w:rPr>
            </w:r>
            <w:r>
              <w:rPr>
                <w:sz w:val="19"/>
              </w:rPr>
              <w:t>Finals</w:t>
            </w:r>
          </w:p>
        </w:tc>
        <w:tc>
          <w:tcPr>
            <w:tcW w:type="dxa" w:w="2484"/>
          </w:tcPr>
          <w:p>
            <w:r>
              <w:rPr>
                <w:sz w:val="19"/>
              </w:rPr>
            </w:r>
            <w:r>
              <w:rPr>
                <w:sz w:val="19"/>
              </w:rPr>
              <w:t>Dec 7–13</w:t>
            </w:r>
          </w:p>
        </w:tc>
        <w:tc>
          <w:tcPr>
            <w:tcW w:type="dxa" w:w="2484"/>
          </w:tcPr>
          <w:p>
            <w:r>
              <w:rPr>
                <w:sz w:val="19"/>
              </w:rPr>
            </w:r>
            <w:r>
              <w:rPr>
                <w:sz w:val="19"/>
              </w:rPr>
              <w:t>—</w:t>
            </w:r>
          </w:p>
        </w:tc>
        <w:tc>
          <w:tcPr>
            <w:tcW w:type="dxa" w:w="2484"/>
          </w:tcPr>
          <w:p>
            <w:r>
              <w:rPr>
                <w:sz w:val="19"/>
              </w:rPr>
            </w:r>
            <w:r>
              <w:rPr>
                <w:b/>
                <w:sz w:val="19"/>
              </w:rPr>
              <w:t>Final package due Wednesday, Dec 9</w:t>
            </w:r>
            <w:r>
              <w:rPr>
                <w:sz w:val="19"/>
              </w:rPr>
              <w:t xml:space="preserve"> · peer evals</w:t>
            </w:r>
          </w:p>
        </w:tc>
      </w:tr>
    </w:tbl>
    <w:p/>
    <w:p>
      <w:pPr>
        <w:pStyle w:val="Heading2"/>
      </w:pPr>
      <w:r>
        <w:t>Detailed course outline</w:t>
      </w:r>
    </w:p>
    <w:p>
      <w:r>
        <w:t xml:space="preserve">Each session names the layer of the Super-Individual stack it adds: </w:t>
      </w:r>
      <w:r>
        <w:rPr>
          <w:b/>
        </w:rPr>
        <w:t>learn · strategize · research · build · replicate · write · ship</w:t>
      </w:r>
      <w:r>
        <w:t>.</w:t>
      </w:r>
    </w:p>
    <w:p>
      <w:pPr>
        <w:pStyle w:val="Heading3"/>
      </w:pPr>
      <w:r>
        <w:t xml:space="preserve">Weeks 1–2 — AI Theory Foundation (Aug 21 · Aug 28) — </w:t>
      </w:r>
      <w:r>
        <w:rPr>
          <w:i/>
        </w:rPr>
        <w:t>learn</w:t>
      </w:r>
    </w:p>
    <w:p>
      <w:pPr>
        <w:ind w:left="432" w:hanging="432"/>
      </w:pPr>
      <w:r>
        <w:t>1.</w:t>
        <w:tab/>
      </w:r>
      <w:r>
        <w:rPr>
          <w:b/>
        </w:rPr>
        <w:t>AI for Marketing</w:t>
      </w:r>
      <w:r>
        <w:t xml:space="preserve"> — AI/ML concepts and terminology (major players, foundation</w:t>
      </w:r>
    </w:p>
    <w:p>
      <w:r>
        <w:t>models, history of AI, deep learning, neural networks); supervised, unsupervised,</w:t>
      </w:r>
    </w:p>
    <w:p>
      <w:r>
        <w:t>and reinforcement learning; AI-driven marketing strategies; personalization and</w:t>
      </w:r>
    </w:p>
    <w:p>
      <w:r>
        <w:t>automation; examples of AI-powered marketing campaigns.</w:t>
      </w:r>
    </w:p>
    <w:p>
      <w:pPr>
        <w:ind w:left="432" w:hanging="432"/>
      </w:pPr>
      <w:r>
        <w:t>2.</w:t>
        <w:tab/>
      </w:r>
      <w:r>
        <w:rPr>
          <w:b/>
        </w:rPr>
        <w:t>Generative AI Overview</w:t>
      </w:r>
      <w:r>
        <w:t xml:space="preserve"> — foundational principles and intuitive concepts behind</w:t>
      </w:r>
    </w:p>
    <w:p>
      <w:r>
        <w:t>generative AI and LLMs (ChatGPT, Claude, Gemini, open-source models); prediction as</w:t>
      </w:r>
    </w:p>
    <w:p>
      <w:r>
        <w:t>retrodiction; multi-modality; the "expert interview, not magic spell" framing.</w:t>
      </w:r>
    </w:p>
    <w:p>
      <w:pPr>
        <w:ind w:left="432" w:hanging="432"/>
      </w:pPr>
      <w:r>
        <w:t>3.</w:t>
        <w:tab/>
      </w:r>
      <w:r>
        <w:rPr>
          <w:b/>
        </w:rPr>
        <w:t>Term Project Introduction</w:t>
      </w:r>
      <w:r>
        <w:t xml:space="preserve"> — the STAMP ground-truth assignment (M0: why GT</w:t>
      </w:r>
    </w:p>
    <w:p>
      <w:r>
        <w:t>creation comes first; you are trained as annotators; the blind-coding rule) and the</w:t>
      </w:r>
    </w:p>
    <w:p>
      <w:r>
        <w:t>mini project (replicating Li et al. 2024 before replicating a working paper).</w:t>
      </w:r>
    </w:p>
    <w:p>
      <w:pPr>
        <w:ind w:left="432" w:hanging="432"/>
      </w:pPr>
      <w:r>
        <w:t>4.</w:t>
        <w:tab/>
      </w:r>
      <w:r>
        <w:rPr>
          <w:i/>
        </w:rPr>
        <w:t>Pre-class recording (before Sep 4):</w:t>
      </w:r>
      <w:r>
        <w:t xml:space="preserve"> types of AI by data type and supervision type;</w:t>
      </w:r>
    </w:p>
    <w:p>
      <w:r>
        <w:t>the four levels of analytics (descriptive, predictive, prescriptive, cognitive).</w:t>
      </w:r>
    </w:p>
    <w:p>
      <w:pPr>
        <w:pStyle w:val="ListBullet2"/>
      </w:pPr>
      <w:r>
        <w:t>Material: [module 1 — AI in Business Foundation](https://www.notion.so/aicertificate/module-1-AI-in-Business-Foundation-1d00c52fba5b8068ada2c82c7120755e?source=copy_link)</w:t>
      </w:r>
    </w:p>
    <w:p>
      <w:pPr>
        <w:pStyle w:val="Heading3"/>
      </w:pPr>
      <w:r>
        <w:t xml:space="preserve">Week 3 — AI for Learning an Academic Paper (Sep 4) — </w:t>
      </w:r>
      <w:r>
        <w:rPr>
          <w:i/>
        </w:rPr>
        <w:t>learn</w:t>
      </w:r>
    </w:p>
    <w:p>
      <w:pPr>
        <w:ind w:left="432" w:hanging="432"/>
      </w:pPr>
      <w:r>
        <w:t>1.</w:t>
        <w:tab/>
      </w:r>
      <w:r>
        <w:t>Why replicate a published paper before a working paper.</w:t>
      </w:r>
    </w:p>
    <w:p>
      <w:pPr>
        <w:ind w:left="432" w:hanging="432"/>
      </w:pPr>
      <w:r>
        <w:t>2.</w:t>
        <w:tab/>
      </w:r>
      <w:r>
        <w:rPr>
          <w:b/>
        </w:rPr>
        <w:t>Li, Castelo, Katona &amp; Sarvary (2024)</w:t>
      </w:r>
      <w:r>
        <w:t xml:space="preserve"> in five findings — LLMs as synthetic</w:t>
      </w:r>
    </w:p>
    <w:p>
      <w:r>
        <w:t>survey respondents for perceptual analysis; where they are valid and where they fail.</w:t>
      </w:r>
    </w:p>
    <w:p>
      <w:pPr>
        <w:ind w:left="432" w:hanging="432"/>
      </w:pPr>
      <w:r>
        <w:t>3.</w:t>
        <w:tab/>
      </w:r>
      <w:r>
        <w:t>Synthetic respondents: the survey-of-one prompt, temperature and variance, the</w:t>
      </w:r>
    </w:p>
    <w:p>
      <w:r>
        <w:t>fake-brand trap, the chance floor and the human-vs-human ceiling.</w:t>
      </w:r>
    </w:p>
    <w:p>
      <w:pPr>
        <w:ind w:left="432" w:hanging="432"/>
      </w:pPr>
      <w:r>
        <w:t>4.</w:t>
        <w:tab/>
      </w:r>
      <w:r>
        <w:t>Perceptual maps 101 — attributes → axes → white space.</w:t>
      </w:r>
    </w:p>
    <w:p>
      <w:pPr>
        <w:ind w:left="432" w:hanging="432"/>
      </w:pPr>
      <w:r>
        <w:t>5.</w:t>
        <w:tab/>
      </w:r>
      <w:r>
        <w:rPr>
          <w:b/>
        </w:rPr>
        <w:t>The six-question ladder</w:t>
      </w:r>
      <w:r>
        <w:t xml:space="preserve"> for interrogating a paper with AI (Question 3, restate-and-probe,</w:t>
      </w:r>
    </w:p>
    <w:p>
      <w:r>
        <w:t>is graded) and the paper-before-AI beliefs sheet.</w:t>
      </w:r>
    </w:p>
    <w:p>
      <w:pPr>
        <w:ind w:left="432" w:hanging="432"/>
      </w:pPr>
      <w:r>
        <w:t>6.</w:t>
        <w:tab/>
      </w:r>
      <w:r>
        <w:rPr>
          <w:b/>
        </w:rPr>
        <w:t>Voice-mode demonstration</w:t>
      </w:r>
      <w:r>
        <w:t xml:space="preserve"> — learning a paper by talking to it.</w:t>
      </w:r>
    </w:p>
    <w:p>
      <w:pPr>
        <w:pStyle w:val="ListBullet2"/>
      </w:pPr>
      <w:r>
        <w:t xml:space="preserve">Package: </w:t>
      </w:r>
      <w:r>
        <w:rPr>
          <w:rFonts w:ascii="Courier New" w:hAnsi="Courier New"/>
        </w:rPr>
        <w:t>../Term_Projects/F2026/Mini_Term_Project/</w:t>
      </w:r>
      <w:r>
        <w:t>.</w:t>
      </w:r>
    </w:p>
    <w:p>
      <w:pPr>
        <w:pStyle w:val="Heading3"/>
      </w:pPr>
      <w:r>
        <w:t xml:space="preserve">Week 4 — Application of AI to Marketing and the Disclosure Standard (Sep 11) — </w:t>
      </w:r>
      <w:r>
        <w:rPr>
          <w:i/>
        </w:rPr>
        <w:t>strategize</w:t>
      </w:r>
    </w:p>
    <w:p>
      <w:pPr>
        <w:ind w:left="432" w:hanging="432"/>
      </w:pPr>
      <w:r>
        <w:t>1.</w:t>
        <w:tab/>
      </w:r>
      <w:r>
        <w:rPr>
          <w:b/>
        </w:rPr>
        <w:t>Relational Work annotator training</w:t>
      </w:r>
      <w:r>
        <w:t xml:space="preserve"> (30 min): definition, inclusion and exclusion</w:t>
      </w:r>
    </w:p>
    <w:p>
      <w:r>
        <w:t>cues, the whole-turn rule, "code each construct on its own"; eight calibration items;</w:t>
      </w:r>
    </w:p>
    <w:p>
      <w:r>
        <w:t>HW4 training set (Mon Sep 14) and HW5 batch 1 (Wed Sep 16), no AI.</w:t>
      </w:r>
    </w:p>
    <w:p>
      <w:pPr>
        <w:ind w:left="432" w:hanging="432"/>
      </w:pPr>
      <w:r>
        <w:t>2.</w:t>
        <w:tab/>
      </w:r>
      <w:r>
        <w:rPr>
          <w:b/>
        </w:rPr>
        <w:t>Positioning and white space</w:t>
      </w:r>
      <w:r>
        <w:t xml:space="preserve"> — from the Li et al. perceptual map to the strategist's</w:t>
      </w:r>
    </w:p>
    <w:p>
      <w:r>
        <w:t>three tests (is there a segment there · can we say what we are and are not · can we</w:t>
      </w:r>
    </w:p>
    <w:p>
      <w:r>
        <w:t>make money there once rivals react); STP essentials; feed the model documents, not vibes.</w:t>
      </w:r>
    </w:p>
    <w:p>
      <w:pPr>
        <w:ind w:left="432" w:hanging="432"/>
      </w:pPr>
      <w:r>
        <w:t>3.</w:t>
        <w:tab/>
      </w:r>
      <w:r>
        <w:rPr>
          <w:b/>
        </w:rPr>
        <w:t>The delta method — the course's AI-usage-disclosure standard.</w:t>
      </w:r>
      <w:r>
        <w:t xml:space="preserve"> Three-box format:</w:t>
      </w:r>
    </w:p>
    <w:p>
      <w:r>
        <w:t>Box A first take (no AI) → Box B AI-assisted answer → Box C delta log (each</w:t>
      </w:r>
    </w:p>
    <w:p>
      <w:r>
        <w:t>improvement tagged evidence / structure / counterargument / math check / wording, at</w:t>
      </w:r>
    </w:p>
    <w:p>
      <w:r>
        <w:t>least one rejected AI suggestion with a reason, transcript link).</w:t>
      </w:r>
    </w:p>
    <w:p>
      <w:pPr>
        <w:ind w:left="432" w:hanging="432"/>
      </w:pPr>
      <w:r>
        <w:t>4.</w:t>
        <w:tab/>
      </w:r>
      <w:r>
        <w:rPr>
          <w:b/>
        </w:rPr>
        <w:t>Amazon Kindle Fire case, introduced live in voice mode</w:t>
      </w:r>
      <w:r>
        <w:t xml:space="preserve"> with a study-partner</w:t>
      </w:r>
    </w:p>
    <w:p>
      <w:r>
        <w:t>prompt (the AI explains white space on the case's device set and pushes back with</w:t>
      </w:r>
    </w:p>
    <w:p>
      <w:r>
        <w:t>page cites; the four homework questions stay off limits). Homework (graded</w:t>
      </w:r>
    </w:p>
    <w:p>
      <w:r>
        <w:t xml:space="preserve">starter-prompt session, three boxes per question) released tonight, </w:t>
      </w:r>
      <w:r>
        <w:rPr>
          <w:b/>
        </w:rPr>
        <w:t>due Sun Sep 20</w:t>
      </w:r>
      <w:r>
        <w:t>;</w:t>
      </w:r>
    </w:p>
    <w:p>
      <w:r>
        <w:t>debrief clinic Sep 25.</w:t>
      </w:r>
    </w:p>
    <w:p>
      <w:pPr>
        <w:pStyle w:val="ListBullet2"/>
      </w:pPr>
      <w:r>
        <w:t xml:space="preserve">Workflow and starter prompts: </w:t>
      </w:r>
      <w:r>
        <w:rPr>
          <w:rFonts w:ascii="Courier New" w:hAnsi="Courier New"/>
        </w:rPr>
        <w:t>2_Teaching/Marketing_Problems/Grading/case_homework/assignments/</w:t>
      </w:r>
    </w:p>
    <w:p>
      <w:r>
        <w:t>(README documents the voice-mode workflow; the Skill Guide is released with the</w:t>
      </w:r>
    </w:p>
    <w:p>
      <w:r>
        <w:t>assignment). Chunlei (scenario planning) and Google Glasses stay in the backup/exam</w:t>
      </w:r>
    </w:p>
    <w:p>
      <w:r>
        <w:t>case pool.</w:t>
      </w:r>
    </w:p>
    <w:p>
      <w:pPr>
        <w:pStyle w:val="Heading3"/>
      </w:pPr>
      <w:r>
        <w:t xml:space="preserve">Week 5 — Prompt Patterns and Custom AI Assistants (Sep 18) — </w:t>
      </w:r>
      <w:r>
        <w:rPr>
          <w:i/>
        </w:rPr>
        <w:t>build</w:t>
      </w:r>
    </w:p>
    <w:p>
      <w:pPr>
        <w:ind w:left="432" w:hanging="432"/>
      </w:pPr>
      <w:r>
        <w:t>1.</w:t>
        <w:tab/>
      </w:r>
      <w:r>
        <w:rPr>
          <w:b/>
        </w:rPr>
        <w:t>Prompt engineering</w:t>
      </w:r>
      <w:r>
        <w:t xml:space="preserve"> </w:t>
      </w:r>
      <w:r>
        <w:rPr>
          <w:i/>
        </w:rPr>
        <w:t>(live, opening block — no pre-class recording)</w:t>
      </w:r>
      <w:r>
        <w:t xml:space="preserve"> — persona</w:t>
      </w:r>
    </w:p>
    <w:p>
      <w:r>
        <w:t>creation, comparison tables, flipped interactions; prompt stuffing, zero-/multi-shot,</w:t>
      </w:r>
    </w:p>
    <w:p>
      <w:r>
        <w:t>output templates; the five interviewing techniques.</w:t>
      </w:r>
    </w:p>
    <w:p>
      <w:pPr>
        <w:ind w:left="432" w:hanging="432"/>
      </w:pPr>
      <w:r>
        <w:t>2.</w:t>
        <w:tab/>
      </w:r>
      <w:r>
        <w:rPr>
          <w:b/>
        </w:rPr>
        <w:t>Customized AI Assistants</w:t>
      </w:r>
      <w:r>
        <w:t xml:space="preserve"> — system prompts, knowledge-base integration,</w:t>
      </w:r>
    </w:p>
    <w:p>
      <w:r>
        <w:t>capabilities/actions; chatbot-style applications; business case studies.</w:t>
      </w:r>
    </w:p>
    <w:p>
      <w:pPr>
        <w:pStyle w:val="ListBullet2"/>
      </w:pPr>
      <w:r>
        <w:t>Materials: [ODI product-recommendation chatbot case (Harvard Business Case Materials)](https://www.notion.so/aicertificate/Harvard-Business-Case-Materials-1ef0c52fba5b8014968ec1cbb6609a63?source=copy_link) ·</w:t>
      </w:r>
    </w:p>
    <w:p>
      <w:r>
        <w:t>[Customized GPT for Learning Business Case](https://aicertificate.notion.site/Customized-GPT-for-Learning-Business-Case-2640c52fba5b8095b298d8ee3ef55b8b?source=copy_link)</w:t>
      </w:r>
    </w:p>
    <w:p>
      <w:r>
        <w:t>(Study mode, Liar bot, client-interview bot, Business Case Intern, Executive Case</w:t>
      </w:r>
    </w:p>
    <w:p>
      <w:r>
        <w:t>Questioners, AI-reflection grading bot) · instructor package:</w:t>
      </w:r>
    </w:p>
    <w:p>
      <w:r>
        <w:rPr>
          <w:rFonts w:ascii="Courier New" w:hAnsi="Courier New"/>
        </w:rPr>
        <w:t>2_Teaching/Marketing_Problems/Grading/case_homework/references/Study_Mode_GPT/</w:t>
      </w:r>
      <w:r>
        <w:t>.</w:t>
      </w:r>
    </w:p>
    <w:p>
      <w:pPr>
        <w:ind w:left="432" w:hanging="432"/>
      </w:pPr>
      <w:r>
        <w:t>3.</w:t>
        <w:tab/>
      </w:r>
      <w:r>
        <w:rPr>
          <w:b/>
        </w:rPr>
        <w:t>Build night:</w:t>
      </w:r>
      <w:r>
        <w:t xml:space="preserve"> each team builds its own perceptual-map tutor (system prompt +</w:t>
      </w:r>
    </w:p>
    <w:p>
      <w:r>
        <w:t>knowledge = the companion page and the team's own study card); adversarial test by</w:t>
      </w:r>
    </w:p>
    <w:p>
      <w:r>
        <w:t>another team. Optional extension of the mini project, shown on Oct 2 if you choose.</w:t>
      </w:r>
    </w:p>
    <w:p>
      <w:pPr>
        <w:ind w:left="432" w:hanging="432"/>
      </w:pPr>
      <w:r>
        <w:t>4.</w:t>
        <w:tab/>
      </w:r>
      <w:r>
        <w:rPr>
          <w:b/>
        </w:rPr>
        <w:t>Mini:</w:t>
      </w:r>
      <w:r>
        <w:t xml:space="preserve"> 15-min lab check-in (D2 — bring the two coffee maps; nothing is submitted); own AI panel and map in class. </w:t>
      </w:r>
      <w:r>
        <w:rPr>
          <w:b/>
        </w:rPr>
        <w:t>Lab 5 out</w:t>
      </w:r>
      <w:r>
        <w:t xml:space="preserve"> (team,</w:t>
      </w:r>
    </w:p>
    <w:p>
      <w:r>
        <w:t>due Wed Sep 30): secondary-data check of your own map — deep research plus one licensed</w:t>
      </w:r>
    </w:p>
    <w:p>
      <w:r>
        <w:t>library report on your category, audited with the six-row source-audit form, compared</w:t>
      </w:r>
    </w:p>
    <w:p>
      <w:r>
        <w:t>against the AI map and the survey map.</w:t>
      </w:r>
    </w:p>
    <w:p>
      <w:pPr>
        <w:pStyle w:val="Heading3"/>
      </w:pPr>
      <w:r>
        <w:t xml:space="preserve">Week 6 — AI-Assisted Literature and Secondary Research (Sep 25) — </w:t>
      </w:r>
      <w:r>
        <w:rPr>
          <w:i/>
        </w:rPr>
        <w:t>research</w:t>
      </w:r>
    </w:p>
    <w:p>
      <w:r>
        <w:t>The conceptual session: where the ideas for extending a method come from. What you</w:t>
      </w:r>
    </w:p>
    <w:p>
      <w:r>
        <w:t>practice here on the synthetic-respondent literature is what you will do in November to</w:t>
      </w:r>
    </w:p>
    <w:p>
      <w:r>
        <w:t>propose your STAMP extension.</w:t>
      </w:r>
    </w:p>
    <w:p>
      <w:pPr>
        <w:ind w:left="432" w:hanging="432"/>
      </w:pPr>
      <w:r>
        <w:t>1.</w:t>
        <w:tab/>
      </w:r>
      <w:r>
        <w:rPr>
          <w:b/>
        </w:rPr>
        <w:t>AI-assisted systematic review</w:t>
      </w:r>
      <w:r>
        <w:t xml:space="preserve"> — Zotero setup (desktop, browser connector,</w:t>
      </w:r>
    </w:p>
    <w:p>
      <w:r>
        <w:t>Word/Docs plugin); scoped deep-research prompts and the search log (every query</w:t>
      </w:r>
    </w:p>
    <w:p>
      <w:r>
        <w:t>verbatim, records screened with reasons); the review table (paper · question · sample</w:t>
      </w:r>
    </w:p>
    <w:p>
      <w:r>
        <w:t>· LLM role · validity check · finding · where validity fell · relation to Li et al.)</w:t>
      </w:r>
    </w:p>
    <w:p>
      <w:r>
        <w:t>on the synthetic-respondent literature; catching hallucinated citations.</w:t>
      </w:r>
    </w:p>
    <w:p>
      <w:pPr>
        <w:ind w:left="432" w:hanging="432"/>
      </w:pPr>
      <w:r>
        <w:t>2.</w:t>
        <w:tab/>
      </w:r>
      <w:r>
        <w:rPr>
          <w:b/>
        </w:rPr>
        <w:t>LLM-powered evidence extraction and its human check</w:t>
      </w:r>
      <w:r>
        <w:t xml:space="preserve"> — a fixed extraction prompt</w:t>
      </w:r>
    </w:p>
    <w:p>
      <w:r>
        <w:t>run twice per paper (quote + page for every field), verification of every cell against</w:t>
      </w:r>
    </w:p>
    <w:p>
      <w:r>
        <w:t xml:space="preserve">the PDF, the accuracy reported as a number; the exemplar is Eisend et al. (2024, </w:t>
      </w:r>
      <w:r>
        <w:rPr>
          <w:i/>
        </w:rPr>
        <w:t>JCR</w:t>
      </w:r>
      <w:r>
        <w:t>),</w:t>
      </w:r>
    </w:p>
    <w:p>
      <w:r>
        <w:t>who coded 222 meta-analyses with an AI-enabled extractor plus human coders and reported</w:t>
      </w:r>
    </w:p>
    <w:p>
      <w:r>
        <w:t xml:space="preserve">the machine–human agreement. Rule: </w:t>
      </w:r>
      <w:r>
        <w:rPr>
          <w:i/>
        </w:rPr>
        <w:t>agreement between runs is a review queue, not a proof.</w:t>
      </w:r>
    </w:p>
    <w:p>
      <w:pPr>
        <w:ind w:left="432" w:hanging="432"/>
      </w:pPr>
      <w:r>
        <w:t>3.</w:t>
        <w:tab/>
      </w:r>
      <w:r>
        <w:t>Reading pooled evidence honestly: range and median of validity numbers, the conditions</w:t>
      </w:r>
    </w:p>
    <w:p>
      <w:r>
        <w:t>under which synthetic respondents fail, and why designs and metrics are not a meta-analysis</w:t>
      </w:r>
    </w:p>
    <w:p>
      <w:r>
        <w:t>until someone makes them comparable.</w:t>
      </w:r>
    </w:p>
    <w:p>
      <w:pPr>
        <w:ind w:left="432" w:hanging="432"/>
      </w:pPr>
      <w:r>
        <w:t>4.</w:t>
        <w:tab/>
      </w:r>
      <w:r>
        <w:rPr>
          <w:b/>
        </w:rPr>
        <w:t>Secondary research the audit way</w:t>
      </w:r>
      <w:r>
        <w:t xml:space="preserve"> — AI deep research (an unverified draft) →</w:t>
      </w:r>
    </w:p>
    <w:p>
      <w:r>
        <w:t>library databases (Mintel / IBISWorld / Statista / Passport) → the source audit with a</w:t>
      </w:r>
    </w:p>
    <w:p>
      <w:r>
        <w:t>fixed verdict vocabulary (Verified / Partially verified / Unverified / Contradicted);</w:t>
      </w:r>
    </w:p>
    <w:p>
      <w:r>
        <w:t>applied to each team's own category so the map gets a third, aggregate-level witness</w:t>
      </w:r>
    </w:p>
    <w:p>
      <w:r>
        <w:t>next to the AI panel and the survey (Lab 5, due Wed Sep 30). Rule: *a clean audit is a</w:t>
      </w:r>
    </w:p>
    <w:p>
      <w:r>
        <w:t>failed audit.*</w:t>
      </w:r>
    </w:p>
    <w:p>
      <w:pPr>
        <w:ind w:left="432" w:hanging="432"/>
      </w:pPr>
      <w:r>
        <w:t>5.</w:t>
        <w:tab/>
      </w:r>
      <w:r>
        <w:t>Consumer privacy and data security in AI-enabled research → carried to the Week 15</w:t>
      </w:r>
    </w:p>
    <w:p>
      <w:r>
        <w:t>ethics module.</w:t>
      </w:r>
    </w:p>
    <w:p>
      <w:pPr>
        <w:ind w:left="432" w:hanging="432"/>
      </w:pPr>
      <w:r>
        <w:t>6.</w:t>
        <w:tab/>
      </w:r>
      <w:r>
        <w:rPr>
          <w:b/>
        </w:rPr>
        <w:t>Kindle Fire debrief clinic</w:t>
      </w:r>
      <w:r>
        <w:t xml:space="preserve"> (15 min): the cohort mirror, the Q3 model, and where</w:t>
      </w:r>
    </w:p>
    <w:p>
      <w:r>
        <w:t>the tutor was confidently wrong.</w:t>
      </w:r>
    </w:p>
    <w:p>
      <w:pPr>
        <w:pStyle w:val="ListBullet2"/>
      </w:pPr>
      <w:r>
        <w:t xml:space="preserve">Lab 6 out tonight (systematic-review version). </w:t>
      </w:r>
      <w:r>
        <w:rPr>
          <w:b/>
        </w:rPr>
        <w:t>Redesigned Oct 7</w:t>
      </w:r>
      <w:r>
        <w:t xml:space="preserve"> into a bounded</w:t>
      </w:r>
    </w:p>
    <w:p>
      <w:r>
        <w:t>extraction lab: six specified results (Li et al. 2024 L1–L4, Toubia et al. 2025</w:t>
      </w:r>
    </w:p>
    <w:p>
      <w:r>
        <w:t>T1–T2) copied and checked on the page, metric / uncertainty / benchmark / units kept</w:t>
      </w:r>
    </w:p>
    <w:p>
      <w:r>
        <w:t>apart, a 100–150-word interpretation whose next research question seeds the STAMP</w:t>
      </w:r>
    </w:p>
    <w:p>
      <w:r>
        <w:t>extension (Nov 6), then an ungraded team comparison. Individual due Sun Oct 11 (all</w:t>
      </w:r>
    </w:p>
    <w:p>
      <w:r>
        <w:t>5 points), team comparison Wed Oct 14 (0 points); anyone who finished the old version may submit it by Fri Oct 9.</w:t>
      </w:r>
    </w:p>
    <w:p>
      <w:r>
        <w:t>The Oct 2 Advise slide carries one future-research idea, no lab required.</w:t>
      </w:r>
    </w:p>
    <w:p>
      <w:pPr>
        <w:pStyle w:val="Heading3"/>
      </w:pPr>
      <w:r>
        <w:t xml:space="preserve">Week 7 — Mini-Project Presentations + Agentic Coding Foundations (Oct 2) — </w:t>
      </w:r>
      <w:r>
        <w:rPr>
          <w:i/>
        </w:rPr>
        <w:t>replicate</w:t>
      </w:r>
    </w:p>
    <w:p>
      <w:pPr>
        <w:ind w:left="432" w:hanging="432"/>
      </w:pPr>
      <w:r>
        <w:t>1.</w:t>
        <w:tab/>
      </w:r>
      <w:r>
        <w:rPr>
          <w:b/>
        </w:rPr>
        <w:t>Mini-project presentations</w:t>
      </w:r>
      <w:r>
        <w:t xml:space="preserve"> (three teams, 15 + 5, order drawn on the night; deck</w:t>
      </w:r>
    </w:p>
    <w:p>
      <w:r>
        <w:t>+ evidence folder by 7:00 PM).</w:t>
      </w:r>
    </w:p>
    <w:p>
      <w:pPr>
        <w:ind w:left="432" w:hanging="432"/>
      </w:pPr>
      <w:r>
        <w:t>2.</w:t>
        <w:tab/>
      </w:r>
      <w:r>
        <w:rPr>
          <w:i/>
        </w:rPr>
        <w:t>Pre-class recording:</w:t>
      </w:r>
      <w:r>
        <w:t xml:space="preserve"> chat window → code interpreter → agentic coder; **Codex and</w:t>
      </w:r>
    </w:p>
    <w:p>
      <w:r>
        <w:t>Claude Code** — what each needs, when to use which; prompting an agentic coder (goal,</w:t>
      </w:r>
    </w:p>
    <w:p>
      <w:r>
        <w:t xml:space="preserve">constraint, the test that proves it); </w:t>
      </w:r>
      <w:r>
        <w:rPr>
          <w:b/>
        </w:rPr>
        <w:t>GitHub in one evening</w:t>
      </w:r>
      <w:r>
        <w:t xml:space="preserve"> — repo, clone, branch,</w:t>
      </w:r>
    </w:p>
    <w:p>
      <w:r>
        <w:t xml:space="preserve">commit, push, pull request, </w:t>
      </w:r>
      <w:r>
        <w:rPr>
          <w:rFonts w:ascii="Courier New" w:hAnsi="Courier New"/>
        </w:rPr>
        <w:t>.gitignore</w:t>
      </w:r>
      <w:r>
        <w:t>; code-only repos (data and keys never</w:t>
      </w:r>
    </w:p>
    <w:p>
      <w:r>
        <w:t>committed); private-repo invites.</w:t>
      </w:r>
    </w:p>
    <w:p>
      <w:pPr>
        <w:ind w:left="432" w:hanging="432"/>
      </w:pPr>
      <w:r>
        <w:t>3.</w:t>
        <w:tab/>
      </w:r>
      <w:r>
        <w:t xml:space="preserve">Environment: Python 3.11, virtual environments, </w:t>
      </w:r>
      <w:r>
        <w:rPr>
          <w:rFonts w:ascii="Courier New" w:hAnsi="Courier New"/>
        </w:rPr>
        <w:t>requirements.txt</w:t>
      </w:r>
      <w:r>
        <w:t>, API keys as</w:t>
      </w:r>
    </w:p>
    <w:p>
      <w:r>
        <w:t>environment variables.</w:t>
      </w:r>
    </w:p>
    <w:p>
      <w:pPr>
        <w:ind w:left="432" w:hanging="432"/>
      </w:pPr>
      <w:r>
        <w:t>4.</w:t>
        <w:tab/>
      </w:r>
      <w:r>
        <w:rPr>
          <w:b/>
        </w:rPr>
        <w:t>Hands-on (in class):</w:t>
      </w:r>
      <w:r>
        <w:t xml:space="preserve"> every student clones </w:t>
      </w:r>
      <w:r>
        <w:rPr>
          <w:rFonts w:ascii="Courier New" w:hAnsi="Courier New"/>
        </w:rPr>
        <w:t>stamp-classroom</w:t>
      </w:r>
      <w:r>
        <w:t>, installs, runs the</w:t>
      </w:r>
    </w:p>
    <w:p>
      <w:r>
        <w:t xml:space="preserve">offline smoke test and a </w:t>
      </w:r>
      <w:r>
        <w:rPr>
          <w:rFonts w:ascii="Courier New" w:hAnsi="Courier New"/>
        </w:rPr>
        <w:t>--dry-run</w:t>
      </w:r>
      <w:r>
        <w:t>; the human-in-the-loop log (what you asked / what</w:t>
      </w:r>
    </w:p>
    <w:p>
      <w:r>
        <w:t>it did / what you overrode) — the M1 deliverable (due Oct 16).</w:t>
      </w:r>
    </w:p>
    <w:p>
      <w:pPr>
        <w:pStyle w:val="Heading3"/>
      </w:pPr>
      <w:r>
        <w:t xml:space="preserve">Weeks 8–9 — The STAMP Method and NLP Essentials (Oct 9 · Oct 16) — </w:t>
      </w:r>
      <w:r>
        <w:rPr>
          <w:i/>
        </w:rPr>
        <w:t>replicate</w:t>
      </w:r>
    </w:p>
    <w:p>
      <w:pPr>
        <w:ind w:left="432" w:hanging="432"/>
      </w:pPr>
      <w:r>
        <w:t>1.</w:t>
        <w:tab/>
      </w:r>
      <w:r>
        <w:rPr>
          <w:b/>
        </w:rPr>
        <w:t>GT lock + reliability reveal</w:t>
      </w:r>
      <w:r>
        <w:t xml:space="preserve"> (Krippendorff's α across nine coders), then **the</w:t>
      </w:r>
    </w:p>
    <w:p>
      <w:r>
        <w:t>STAMP method lecture**: the annotation ladder (chat window → agentic coding → single</w:t>
      </w:r>
    </w:p>
    <w:p>
      <w:r>
        <w:t>model → three-model majority vote → dual coders + judge → auto-revision loop) →</w:t>
      </w:r>
    </w:p>
    <w:p>
      <w:r>
        <w:t>agreement (α) and accuracy (F1) → the agreement-up/accuracy-down tripwire → the tier</w:t>
      </w:r>
    </w:p>
    <w:p>
      <w:r>
        <w:t>boundary (where human input is still required). **Run the instructor's hosted STAMP</w:t>
      </w:r>
    </w:p>
    <w:p>
      <w:r>
        <w:t>app first** (link on the Course Hub): definition prompt → two models → judge → one</w:t>
      </w:r>
    </w:p>
    <w:p>
      <w:r>
        <w:t>revision → report, on your own slice, so the pipeline's shape is familiar before you</w:t>
      </w:r>
    </w:p>
    <w:p>
      <w:r>
        <w:t>rebuild it locally with API calls (M1). Chat-window coding lab (S1) live.</w:t>
      </w:r>
    </w:p>
    <w:p>
      <w:pPr>
        <w:pStyle w:val="ListBullet2"/>
      </w:pPr>
      <w:r>
        <w:rPr>
          <w:b/>
        </w:rPr>
        <w:t>Lab 6 worked examples</w:t>
      </w:r>
      <w:r>
        <w:t xml:space="preserve"> (10 min): the two Arora et al. (2025) Table 16 rows — what</w:t>
      </w:r>
    </w:p>
    <w:p>
      <w:r>
        <w:t>is matched, SE vs. SD, items vs. respondents, why 0.66 is not "66% accurate."</w:t>
      </w:r>
    </w:p>
    <w:p>
      <w:pPr>
        <w:ind w:left="432" w:hanging="432"/>
      </w:pPr>
      <w:r>
        <w:t>2.</w:t>
        <w:tab/>
      </w:r>
      <w:r>
        <w:rPr>
          <w:b/>
        </w:rPr>
        <w:t>LLM/NLP essentials</w:t>
      </w:r>
      <w:r>
        <w:t xml:space="preserve"> — tokenization, context windows, alignment, RAG, moderation;</w:t>
      </w:r>
    </w:p>
    <w:p>
      <w:r>
        <w:t>prompt techniques for classification (zero-/few-shot, chain-of-thought, role,</w:t>
      </w:r>
    </w:p>
    <w:p>
      <w:r>
        <w:t xml:space="preserve">temperature). </w:t>
      </w:r>
      <w:r>
        <w:rPr>
          <w:i/>
        </w:rPr>
        <w:t>Pre-class recording:</w:t>
      </w:r>
      <w:r>
        <w:t xml:space="preserve"> classic NLP foundations.</w:t>
      </w:r>
    </w:p>
    <w:p>
      <w:pPr>
        <w:ind w:left="432" w:hanging="432"/>
      </w:pPr>
      <w:r>
        <w:t>3.</w:t>
        <w:tab/>
      </w:r>
      <w:r>
        <w:rPr>
          <w:b/>
        </w:rPr>
        <w:t>Running example: the Social Media Sales project</w:t>
      </w:r>
      <w:r>
        <w:t xml:space="preserve"> (salesperson Instagram content ×</w:t>
      </w:r>
    </w:p>
    <w:p>
      <w:r>
        <w:t xml:space="preserve">sales performance; </w:t>
      </w:r>
      <w:r>
        <w:rPr>
          <w:rFonts w:ascii="Courier New" w:hAnsi="Courier New"/>
        </w:rPr>
        <w:t>1_Research/Social_Media_Sales</w:t>
      </w:r>
      <w:r>
        <w:t>) — construct → STAMP instrument →</w:t>
      </w:r>
    </w:p>
    <w:p>
      <w:r>
        <w:t>34K posts → sales regression; the tactic taxonomy (engagement ≠ conversion).</w:t>
      </w:r>
    </w:p>
    <w:p>
      <w:pPr>
        <w:pStyle w:val="Heading3"/>
      </w:pPr>
      <w:r>
        <w:t xml:space="preserve">Weeks 10–11 — Marketing Analytics (Oct 23 · Oct 30) — </w:t>
      </w:r>
      <w:r>
        <w:rPr>
          <w:i/>
        </w:rPr>
        <w:t>replicate → experiment</w:t>
      </w:r>
    </w:p>
    <w:p>
      <w:pPr>
        <w:ind w:left="432" w:hanging="432"/>
      </w:pPr>
      <w:r>
        <w:t>1.</w:t>
        <w:tab/>
      </w:r>
      <w:r>
        <w:rPr>
          <w:b/>
        </w:rPr>
        <w:t>Data visualization basics</w:t>
      </w:r>
      <w:r>
        <w:t xml:space="preserve"> and marketing uses; descriptive and predictive</w:t>
      </w:r>
    </w:p>
    <w:p>
      <w:r>
        <w:t>statistics; model performance KPIs.</w:t>
      </w:r>
    </w:p>
    <w:p>
      <w:pPr>
        <w:ind w:left="432" w:hanging="432"/>
      </w:pPr>
      <w:r>
        <w:t>2.</w:t>
        <w:tab/>
      </w:r>
      <w:r>
        <w:rPr>
          <w:b/>
        </w:rPr>
        <w:t>SQL and Python via AI code interpretation</w:t>
      </w:r>
      <w:r>
        <w:t>; LLM APIs for text data.</w:t>
      </w:r>
    </w:p>
    <w:p>
      <w:pPr>
        <w:pStyle w:val="ListBullet2"/>
      </w:pPr>
      <w:r>
        <w:t>Material: [module 4 — AI application: business analytics](https://www.notion.so/aicertificate/module-4-ai-application-business-analytics-1d00c52fba5b8066b834fda0a8896eaf?source=copy_link)</w:t>
      </w:r>
    </w:p>
    <w:p>
      <w:pPr>
        <w:ind w:left="432" w:hanging="432"/>
      </w:pPr>
      <w:r>
        <w:t>3.</w:t>
        <w:tab/>
      </w:r>
      <w:r>
        <w:rPr>
          <w:b/>
        </w:rPr>
        <w:t>Case study</w:t>
      </w:r>
      <w:r>
        <w:t xml:space="preserve"> — AI as a co-pilot in live chat to enhance sales (home-appliance</w:t>
      </w:r>
    </w:p>
    <w:p>
      <w:r>
        <w:t>sales-closing research).</w:t>
      </w:r>
    </w:p>
    <w:p>
      <w:pPr>
        <w:ind w:left="432" w:hanging="432"/>
      </w:pPr>
      <w:r>
        <w:t>4.</w:t>
        <w:tab/>
      </w:r>
      <w:r>
        <w:rPr>
          <w:b/>
        </w:rPr>
        <w:t>Lesson: how to design STAMP hypotheses and experiments</w:t>
      </w:r>
      <w:r>
        <w:t xml:space="preserve"> — from the research</w:t>
      </w:r>
    </w:p>
    <w:p>
      <w:r>
        <w:t>program's experiment archive (</w:t>
      </w:r>
      <w:r>
        <w:rPr>
          <w:rFonts w:ascii="Courier New" w:hAnsi="Courier New"/>
        </w:rPr>
        <w:t>1_Research/STAMP/JMR_STAMP_classifier/experiments/</w:t>
      </w:r>
      <w:r>
        <w:t>):</w:t>
      </w:r>
    </w:p>
    <w:p>
      <w:r>
        <w:t>question → pre-stated decision rule → design → verdict, including a real negative</w:t>
      </w:r>
    </w:p>
    <w:p>
      <w:r>
        <w:t>result and a clean holdout-generalization exemplar. Feeds M3: each team pre-registers</w:t>
      </w:r>
    </w:p>
    <w:p>
      <w:r>
        <w:t>one codebook-variation cell — see</w:t>
      </w:r>
    </w:p>
    <w:p>
      <w:r>
        <w:rPr>
          <w:rFonts w:ascii="Courier New" w:hAnsi="Courier New"/>
        </w:rPr>
        <w:t>../Term_Projects/F2026/STAMP_Term_Project/07_Experiment_Design_Guide.md</w:t>
      </w:r>
      <w:r>
        <w:t>.</w:t>
      </w:r>
    </w:p>
    <w:p>
      <w:pPr>
        <w:pStyle w:val="Heading3"/>
      </w:pPr>
      <w:r>
        <w:t xml:space="preserve">Week 12 — AI for Writing (Nov 6) — </w:t>
      </w:r>
      <w:r>
        <w:rPr>
          <w:i/>
        </w:rPr>
        <w:t>write</w:t>
      </w:r>
    </w:p>
    <w:p>
      <w:r>
        <w:t>Template: the instructor's own manuscript-revision process.</w:t>
      </w:r>
    </w:p>
    <w:p>
      <w:pPr>
        <w:ind w:left="432" w:hanging="432"/>
      </w:pPr>
      <w:r>
        <w:t>1.</w:t>
        <w:tab/>
      </w:r>
      <w:r>
        <w:rPr>
          <w:b/>
        </w:rPr>
        <w:t>AI markers that trigger negative reactions</w:t>
      </w:r>
      <w:r>
        <w:t xml:space="preserve"> — emphatic adjectives, journalistic</w:t>
      </w:r>
    </w:p>
    <w:p>
      <w:r>
        <w:t>metaphors, punchy cleft sentences, explanatory-colon overuse, "rather than / not-X-</w:t>
      </w:r>
    </w:p>
    <w:p>
      <w:r>
        <w:t>but-Y" scaffolding, repeated coined phrases, rule-of-three uniformity — with</w:t>
      </w:r>
    </w:p>
    <w:p>
      <w:r>
        <w:t>before/after fixes, and the "kept" defense for legitimate terminology.</w:t>
      </w:r>
    </w:p>
    <w:p>
      <w:pPr>
        <w:ind w:left="432" w:hanging="432"/>
      </w:pPr>
      <w:r>
        <w:t>2.</w:t>
        <w:tab/>
      </w:r>
      <w:r>
        <w:rPr>
          <w:b/>
        </w:rPr>
        <w:t>Validate every claim</w:t>
      </w:r>
      <w:r>
        <w:t xml:space="preserve"> — the number-provenance chain (script → results file →</w:t>
      </w:r>
    </w:p>
    <w:p>
      <w:r>
        <w:t>managed span → prose); "if you cannot name the file, you cannot write the number";</w:t>
      </w:r>
    </w:p>
    <w:p>
      <w:r>
        <w:t>catching hallucinated citations.</w:t>
      </w:r>
    </w:p>
    <w:p>
      <w:pPr>
        <w:ind w:left="432" w:hanging="432"/>
      </w:pPr>
      <w:r>
        <w:t>3.</w:t>
        <w:tab/>
      </w:r>
      <w:r>
        <w:rPr>
          <w:b/>
        </w:rPr>
        <w:t>Own the prose while using AI</w:t>
      </w:r>
      <w:r>
        <w:t xml:space="preserve"> — human-first draft, AI as editor not author, logged</w:t>
      </w:r>
    </w:p>
    <w:p>
      <w:r>
        <w:t>old → new fixes, the read-aloud and "would I say this in a meeting?" tests.</w:t>
      </w:r>
    </w:p>
    <w:p>
      <w:pPr>
        <w:ind w:left="432" w:hanging="432"/>
      </w:pPr>
      <w:r>
        <w:t>4.</w:t>
        <w:tab/>
      </w:r>
      <w:r>
        <w:rPr>
          <w:b/>
        </w:rPr>
        <w:t>Collaborate</w:t>
      </w:r>
      <w:r>
        <w:t xml:space="preserve"> — shared vs private document routing, memos frozen once sent, dated</w:t>
      </w:r>
    </w:p>
    <w:p>
      <w:r>
        <w:t>superseding memos, tracked-changes round trips, the short coauthor email with</w:t>
      </w:r>
    </w:p>
    <w:p>
      <w:r>
        <w:t>attachments, handling feedback you disagree with.</w:t>
      </w:r>
    </w:p>
    <w:p>
      <w:pPr>
        <w:ind w:left="432" w:hanging="432"/>
      </w:pPr>
      <w:r>
        <w:t>5.</w:t>
        <w:tab/>
      </w:r>
      <w:r>
        <w:rPr>
          <w:b/>
        </w:rPr>
        <w:t>Live exercise:</w:t>
      </w:r>
      <w:r>
        <w:t xml:space="preserve"> audit your own M2 memo against the taxonomy; rewrite the three</w:t>
      </w:r>
    </w:p>
    <w:p>
      <w:r>
        <w:t>worst sentences.</w:t>
      </w:r>
    </w:p>
    <w:p>
      <w:pPr>
        <w:pStyle w:val="Heading3"/>
      </w:pPr>
      <w:r>
        <w:t xml:space="preserve">Weeks 13–14 — AI App Creation, Hosting, and Automation (Nov 13 · Nov 20) — </w:t>
      </w:r>
      <w:r>
        <w:rPr>
          <w:i/>
        </w:rPr>
        <w:t>ship</w:t>
      </w:r>
    </w:p>
    <w:p>
      <w:pPr>
        <w:ind w:left="432" w:hanging="432"/>
      </w:pPr>
      <w:r>
        <w:t>1.</w:t>
        <w:tab/>
      </w:r>
      <w:r>
        <w:rPr>
          <w:b/>
        </w:rPr>
        <w:t>Streamlit app anatomy</w:t>
      </w:r>
      <w:r>
        <w:t xml:space="preserve"> — pages, session state, secrets, BYOK password field,</w:t>
      </w:r>
    </w:p>
    <w:p>
      <w:r>
        <w:t>keyless demo mode, cached sample data; the 3-page floor (Define / Results / Try it)</w:t>
      </w:r>
    </w:p>
    <w:p>
      <w:r>
        <w:t>and its guardrails; building it with an agentic coder ("wrap the existing functions,</w:t>
      </w:r>
    </w:p>
    <w:p>
      <w:r>
        <w:t>do not reimplement").</w:t>
      </w:r>
    </w:p>
    <w:p>
      <w:pPr>
        <w:ind w:left="432" w:hanging="432"/>
      </w:pPr>
      <w:r>
        <w:t>2.</w:t>
        <w:tab/>
      </w:r>
      <w:r>
        <w:rPr>
          <w:b/>
        </w:rPr>
        <w:t>Hosting options</w:t>
      </w:r>
      <w:r>
        <w:t xml:space="preserve"> — Streamlit Community Cloud vs Railway vs Hugging Face Spaces vs</w:t>
      </w:r>
    </w:p>
    <w:p>
      <w:r>
        <w:t>GitHub Pages vs local: cost, sleep, secrets, custom domain, privacy; the deploy</w:t>
      </w:r>
    </w:p>
    <w:p>
      <w:r>
        <w:t>checklist; demo discipline.</w:t>
      </w:r>
    </w:p>
    <w:p>
      <w:pPr>
        <w:ind w:left="432" w:hanging="432"/>
      </w:pPr>
      <w:r>
        <w:t>3.</w:t>
        <w:tab/>
      </w:r>
      <w:r>
        <w:rPr>
          <w:b/>
        </w:rPr>
        <w:t>Guest session — ODI grips MSDM student team</w:t>
      </w:r>
      <w:r>
        <w:t>: their image-generation and</w:t>
      </w:r>
    </w:p>
    <w:p>
      <w:r>
        <w:t>caption-tactic apps (a dual-LLM + judge design you will recognize) and the n8n</w:t>
      </w:r>
    </w:p>
    <w:p>
      <w:r>
        <w:t>automated email system. Materials:</w:t>
      </w:r>
    </w:p>
    <w:p>
      <w:r>
        <w:rPr>
          <w:rFonts w:ascii="Courier New" w:hAnsi="Courier New"/>
        </w:rPr>
        <w:t>2_Teaching/MSDM_MSBA_Capstones/Capstones/2025_ODI_MSDM/04_Deliverables/Final Deliverables/</w:t>
      </w:r>
      <w:r>
        <w:t>.</w:t>
      </w:r>
    </w:p>
    <w:p>
      <w:pPr>
        <w:ind w:left="432" w:hanging="432"/>
      </w:pPr>
      <w:r>
        <w:t>4.</w:t>
        <w:tab/>
      </w:r>
      <w:r>
        <w:rPr>
          <w:b/>
        </w:rPr>
        <w:t>Automation and agents</w:t>
      </w:r>
      <w:r>
        <w:t xml:space="preserve"> — agents, integrations, plugins, browsers; the ODI n8n</w:t>
      </w:r>
    </w:p>
    <w:p>
      <w:r>
        <w:t>email case (classifier gate → product lookup → AI-drafted reply; ~$0.02 per email).</w:t>
      </w:r>
    </w:p>
    <w:p>
      <w:pPr>
        <w:ind w:left="432" w:hanging="432"/>
      </w:pPr>
      <w:r>
        <w:t>5.</w:t>
        <w:tab/>
      </w:r>
      <w:r>
        <w:rPr>
          <w:b/>
        </w:rPr>
        <w:t>Recommendation systems</w:t>
      </w:r>
      <w:r>
        <w:t xml:space="preserve"> — basics, marketing uses, campaign examples — tied to the</w:t>
      </w:r>
    </w:p>
    <w:p>
      <w:r>
        <w:t>Recommendation construct students coded in M0 and the AO1 product-recommendation</w:t>
      </w:r>
    </w:p>
    <w:p>
      <w:r>
        <w:t>accuracy study (8% → 58% → 62% as data structure improved).</w:t>
      </w:r>
    </w:p>
    <w:p>
      <w:pPr>
        <w:pStyle w:val="Heading3"/>
      </w:pPr>
      <w:r>
        <w:t>Week 15 — Data Privacy and Ethics (asynchronous — Thanksgiving week, Nov 27 no class)</w:t>
      </w:r>
    </w:p>
    <w:p>
      <w:r>
        <w:t>Released on Canvas as self-paced material (no Friday meeting): privacy and consent in</w:t>
      </w:r>
    </w:p>
    <w:p>
      <w:r>
        <w:t>AI marketing and AI-enabled research; data security; provenance and disclosure for</w:t>
      </w:r>
    </w:p>
    <w:p>
      <w:r>
        <w:t>generative content; fairness — when a reliable-looking classifier is confidently wrong</w:t>
      </w:r>
    </w:p>
    <w:p>
      <w:r>
        <w:t>(the tripwire revisited as an ethics problem); students' own term-project pipeline as</w:t>
      </w:r>
    </w:p>
    <w:p>
      <w:r>
        <w:t xml:space="preserve">the case material. </w:t>
      </w:r>
      <w:r>
        <w:rPr>
          <w:b/>
        </w:rPr>
        <w:t>Optional module:</w:t>
      </w:r>
      <w:r>
        <w:t xml:space="preserve"> generative imagery and video (LoRA, copyright,</w:t>
      </w:r>
    </w:p>
    <w:p>
      <w:r>
        <w:t>provenance, prompts/recipes/seeds; text-to-video; analyzing video with agentic tools).</w:t>
      </w:r>
    </w:p>
    <w:p>
      <w:pPr>
        <w:pStyle w:val="Heading3"/>
      </w:pPr>
      <w:r>
        <w:t>Week 16 — Learning by Doing: Project Presentations (Dec 4)</w:t>
      </w:r>
    </w:p>
    <w:p>
      <w:pPr>
        <w:ind w:left="432" w:hanging="432"/>
      </w:pPr>
      <w:r>
        <w:t>1.</w:t>
        <w:tab/>
      </w:r>
      <w:r>
        <w:t>STAMP team presentations (13 min + 5 Q&amp;A per team): replication ladder, experiment</w:t>
      </w:r>
    </w:p>
    <w:p>
      <w:r>
        <w:t>verdict, extension, app — and each team's one-person research/business stack.</w:t>
      </w:r>
    </w:p>
    <w:p>
      <w:pPr>
        <w:ind w:left="432" w:hanging="432"/>
      </w:pPr>
      <w:r>
        <w:t>2.</w:t>
        <w:tab/>
      </w:r>
      <w:r>
        <w:t>Industry Digital Marketing Leaders Fireside Chat.</w:t>
      </w:r>
    </w:p>
    <w:p>
      <w:pPr>
        <w:pStyle w:val="Heading1"/>
      </w:pPr>
      <w:r>
        <w:t>Method of Instruction</w:t>
      </w:r>
    </w:p>
    <w:p>
      <w:r>
        <w:t>The primary methods of instruction are hands-on labs, case analysis, group work, class discussion, in-class workdays, and a semester-long team research project. Foundational content is delivered through pre-class material on Canvas; the weekly Friday session is for application — running the pipeline, coding and adjudicating data, working cases, and building. Class discussions and lab participation make up a majority of classroom work.</w:t>
      </w:r>
    </w:p>
    <w:p>
      <w:pPr>
        <w:pStyle w:val="Heading1"/>
      </w:pPr>
      <w:r>
        <w:t>AI Policy</w:t>
      </w:r>
    </w:p>
    <w:p>
      <w:r>
        <w:t xml:space="preserve">This course </w:t>
      </w:r>
      <w:r>
        <w:rPr>
          <w:i/>
        </w:rPr>
        <w:t>requires</w:t>
      </w:r>
      <w:r>
        <w:t xml:space="preserve"> generative AI almost everywhere — and bans it in exactly two places. The boundary is the point.</w:t>
      </w:r>
    </w:p>
    <w:p>
      <w:r>
        <w:rPr>
          <w:b/>
        </w:rPr>
        <w:t>Where AI is required:</w:t>
      </w:r>
    </w:p>
    <w:p>
      <w:pPr>
        <w:pStyle w:val="ListBullet"/>
      </w:pPr>
      <w:r>
        <w:rPr>
          <w:b/>
        </w:rPr>
        <w:t>Case homework (Amazon Kindle Fire, three-box format).</w:t>
      </w:r>
      <w:r>
        <w:t xml:space="preserve"> Box A: your first take, </w:t>
      </w:r>
      <w:r>
        <w:rPr>
          <w:i/>
        </w:rPr>
        <w:t>no AI</w:t>
      </w:r>
      <w:r>
        <w:t xml:space="preserve">, written before any AI touches the question. Box B: your best AI-assisted final answer. Box C: the delta log — at least 3 verbatim prompts and at least one AI suggestion you </w:t>
      </w:r>
      <w:r>
        <w:rPr>
          <w:b/>
        </w:rPr>
        <w:t>rejected, with the reason</w:t>
      </w:r>
      <w:r>
        <w:t>. Voice-mode tutoring is the recommended workflow (attach the case PDF, paste the starter prompt, talk it through); a working transcript link (a Google Doc paste of the whole conversation or a Drive PDF, not a chatgpt.com/c/ URL) is required with every submission.</w:t>
      </w:r>
    </w:p>
    <w:p>
      <w:pPr>
        <w:pStyle w:val="ListBullet"/>
      </w:pPr>
      <w:r>
        <w:rPr>
          <w:b/>
        </w:rPr>
        <w:t>The STAMP project.</w:t>
      </w:r>
      <w:r>
        <w:t xml:space="preserve"> The pipeline </w:t>
      </w:r>
      <w:r>
        <w:rPr>
          <w:i/>
        </w:rPr>
        <w:t>is</w:t>
      </w:r>
      <w:r>
        <w:t xml:space="preserve"> AI — and all AI assistance (including coding help from Claude Code / ChatGPT) is open, provided it is logged and reflected on in your milestone reports (STAMP brief, Rule 5). "The AI wrote it" excuses nothing; your team owns every number and every line you submit.</w:t>
      </w:r>
    </w:p>
    <w:p>
      <w:pPr>
        <w:pStyle w:val="ListBullet"/>
      </w:pPr>
      <w:r>
        <w:rPr>
          <w:b/>
        </w:rPr>
        <w:t>Labs and the prompt ladder.</w:t>
      </w:r>
      <w:r>
        <w:t xml:space="preserve"> Structured AI use with documentation of what worked, what failed, and what you overrode.</w:t>
      </w:r>
    </w:p>
    <w:p>
      <w:r>
        <w:rPr>
          <w:b/>
        </w:rPr>
        <w:t>Where AI is banned:</w:t>
      </w:r>
    </w:p>
    <w:p>
      <w:pPr>
        <w:ind w:left="432" w:hanging="432"/>
      </w:pPr>
      <w:r>
        <w:t>1.</w:t>
        <w:tab/>
      </w:r>
      <w:r>
        <w:rPr>
          <w:b/>
        </w:rPr>
        <w:t>Ground-truth coding, before the Week 8 lock (Fri Oct 9).</w:t>
      </w:r>
      <w:r>
        <w:t xml:space="preserve"> No AI suggestions, drafts, or "checks" on your labels — coders must be naive, or the benchmark is contaminated and the entire second half of the course is invalid. This is the course's bright line; violations are academic-integrity violations (GT Coding Playbook, rules of record).</w:t>
      </w:r>
    </w:p>
    <w:p>
      <w:pPr>
        <w:ind w:left="432" w:hanging="432"/>
      </w:pPr>
      <w:r>
        <w:t>2.</w:t>
        <w:tab/>
      </w:r>
      <w:r>
        <w:rPr>
          <w:b/>
        </w:rPr>
        <w:t>Quizzes.</w:t>
      </w:r>
      <w:r>
        <w:t xml:space="preserve"> No generative AI, no outside resources unless a quiz is explicitly identified as open-resource.</w:t>
      </w:r>
    </w:p>
    <w:p>
      <w:r>
        <w:t xml:space="preserve">The governing sentence, from the research program this course replicates: </w:t>
      </w:r>
      <w:r>
        <w:rPr>
          <w:i/>
        </w:rPr>
        <w:t>LLM evidence locates, the human decides.</w:t>
      </w:r>
    </w:p>
    <w:p>
      <w:pPr>
        <w:pStyle w:val="Heading1"/>
      </w:pPr>
      <w:r>
        <w:t>Attendance, Participation, and Professionalism</w:t>
      </w:r>
    </w:p>
    <w:p>
      <w:pPr>
        <w:pStyle w:val="Heading3"/>
      </w:pPr>
      <w:r>
        <w:t>iClicker</w:t>
      </w:r>
    </w:p>
    <w:p>
      <w:r>
        <w:t xml:space="preserve">Create an account on the </w:t>
      </w:r>
      <w:r>
        <w:rPr>
          <w:b/>
        </w:rPr>
        <w:t>iClicker app (Apple or Android) using your full name as shown on Broncos Direct</w:t>
      </w:r>
      <w:r>
        <w:t xml:space="preserve"> (desktop version available if you don't have a smartphone). After signing in: search for "California State Polytechnic Univ Pomona" → "AI in Marketing - Lin" → Add Course. Attendance is recorded through iClicker at each class meeting.</w:t>
      </w:r>
    </w:p>
    <w:p>
      <w:r>
        <w:rPr>
          <w:b/>
        </w:rPr>
        <w:t>First Lecture Attendance Policy:</w:t>
      </w:r>
      <w:r>
        <w:t xml:space="preserve"> Per Cal Poly Pomona's policy, students who miss the first lecture will be dropped to make room for waitlisted students. Additionally, failing to complete the contact sheet by the end of the first class will result in being dropped from the course.</w:t>
      </w:r>
    </w:p>
    <w:p>
      <w:r>
        <w:t xml:space="preserve">Regular attendance and active participation are essential — this class meets </w:t>
      </w:r>
      <w:r>
        <w:rPr>
          <w:b/>
        </w:rPr>
        <w:t>once a week</w:t>
      </w:r>
      <w:r>
        <w:t xml:space="preserve">, and calibration sessions, adjudication, and team workdays happen in the room. You are allowed </w:t>
      </w:r>
      <w:r>
        <w:rPr>
          <w:b/>
        </w:rPr>
        <w:t>one absence</w:t>
      </w:r>
      <w:r>
        <w:t xml:space="preserve"> without penalty. Each additional unexcused absence reduces your attendance score by 25% of its value. Illness-related absences are excused with notification or a doctor's note. Tardiness equals absence; class times are determined by the classroom clock.</w:t>
      </w:r>
    </w:p>
    <w:p>
      <w:r>
        <w:t xml:space="preserve">Students must maintain professional behavior during class, including arriving on time, showing courtesy to classmates and instructor, being reliable in team preparation, and meeting standard student and employee conduct expectations. </w:t>
      </w:r>
      <w:r>
        <w:rPr>
          <w:b/>
        </w:rPr>
        <w:t>Presentation day (Friday, December 4) is a professional commitment:</w:t>
      </w:r>
      <w:r>
        <w:t xml:space="preserve"> missing your own team's presentation without an excused absence scores zero on that component's individual share. The same holds for your team's scheduled adjudication sessions — your partner team's grade depends on you showing up.</w:t>
      </w:r>
    </w:p>
    <w:p>
      <w:pPr>
        <w:pStyle w:val="Heading1"/>
      </w:pPr>
      <w:r>
        <w:t>Quizzes and the Final Package</w:t>
      </w:r>
    </w:p>
    <w:p>
      <w:r>
        <w:t xml:space="preserve">There is </w:t>
      </w:r>
      <w:r>
        <w:rPr>
          <w:b/>
        </w:rPr>
        <w:t>no sit-down final exam.</w:t>
      </w:r>
      <w:r>
        <w:t xml:space="preserve"> The capstone assessment is your team's </w:t>
      </w:r>
      <w:r>
        <w:rPr>
          <w:b/>
        </w:rPr>
        <w:t>final STAMP package</w:t>
      </w:r>
      <w:r>
        <w:t xml:space="preserve"> (replication results, extension, app, and report), due </w:t>
      </w:r>
      <w:r>
        <w:rPr>
          <w:b/>
        </w:rPr>
        <w:t>Wednesday, December 9</w:t>
      </w:r>
      <w:r>
        <w:t xml:space="preserve"> on Canvas, following the Week 16 presentations.</w:t>
      </w:r>
    </w:p>
    <w:p>
      <w:r>
        <w:t>Quizzes are short, roughly biweekly, administered on Canvas with due dates announced ahead of the relevant class; your lowest score is dropped. Missed quizzes cannot be made up — that's what the dropped score is for. During every quiz:</w:t>
      </w:r>
    </w:p>
    <w:p>
      <w:pPr>
        <w:ind w:left="432" w:hanging="432"/>
      </w:pPr>
      <w:r>
        <w:t>1.</w:t>
        <w:tab/>
      </w:r>
      <w:r>
        <w:rPr>
          <w:b/>
        </w:rPr>
        <w:t>Stay in the Canvas quiz tab.</w:t>
      </w:r>
      <w:r>
        <w:t xml:space="preserve"> Canvas logs every time the quiz page loses focus — every tab switch and window change, with timestamps.</w:t>
      </w:r>
    </w:p>
    <w:p>
      <w:pPr>
        <w:ind w:left="432" w:hanging="432"/>
      </w:pPr>
      <w:r>
        <w:t>2.</w:t>
        <w:tab/>
      </w:r>
      <w:r>
        <w:rPr>
          <w:b/>
        </w:rPr>
        <w:t>Work alone, with no outside resources</w:t>
      </w:r>
      <w:r>
        <w:t xml:space="preserve"> unless I explicitly identify the quiz as open-resource. </w:t>
      </w:r>
      <w:r>
        <w:rPr>
          <w:b/>
        </w:rPr>
        <w:t>No generative AI.</w:t>
      </w:r>
    </w:p>
    <w:p>
      <w:pPr>
        <w:ind w:left="432" w:hanging="432"/>
      </w:pPr>
      <w:r>
        <w:t>3.</w:t>
        <w:tab/>
      </w:r>
      <w:r>
        <w:rPr>
          <w:b/>
        </w:rPr>
        <w:t>No phones, no second screens, no headphones</w:t>
      </w:r>
      <w:r>
        <w:t xml:space="preserve"> during the quiz window, unless an approved DRC accommodation specifies otherwise.</w:t>
      </w:r>
    </w:p>
    <w:p>
      <w:r>
        <w:rPr>
          <w:b/>
        </w:rPr>
        <w:t>Consequences of a flagged submission:</w:t>
      </w:r>
      <w:r>
        <w:t xml:space="preserve"> zero on that quiz, and an Academic Integrity report filed per CSU Standards for Student Conduct. </w:t>
      </w:r>
      <w:r>
        <w:rPr>
          <w:b/>
        </w:rPr>
        <w:t>If technology fails mid-quiz:</w:t>
      </w:r>
      <w:r>
        <w:t xml:space="preserve"> screenshot the issue and tell me before the end of the session; do not silently resubmit.</w:t>
      </w:r>
    </w:p>
    <w:p>
      <w:pPr>
        <w:pStyle w:val="Heading1"/>
      </w:pPr>
      <w:r>
        <w:t>Late Submissions</w:t>
      </w:r>
    </w:p>
    <w:p>
      <w:r>
        <w:t xml:space="preserve">Time management is a key skillset you'll need throughout your career. Late milestone and homework submissions lose </w:t>
      </w:r>
      <w:r>
        <w:rPr>
          <w:b/>
        </w:rPr>
        <w:t>10% per day</w:t>
      </w:r>
      <w:r>
        <w:t xml:space="preserve"> on the affected deliverable. Ground-truth coding deadlines are harder: your partner team's adjudication schedule depends on your rounds landing on time, so late coding rounds also cost participation credit. If you inform me ahead of the due date with legitimate reasons, I might judge and accommodate a few days of extension.</w:t>
      </w:r>
    </w:p>
    <w:p>
      <w:r>
        <w:rPr>
          <w:b/>
        </w:rPr>
        <w:t>OTHER CPP POLICIES, STUDENT SUPPORT &amp; RESOURCES</w:t>
      </w:r>
    </w:p>
    <w:p>
      <w:r>
        <w:rPr>
          <w:b/>
        </w:rPr>
        <w:t>Communication:</w:t>
      </w:r>
    </w:p>
    <w:p>
      <w:r>
        <w:t>Your CPP email account is the official means of communicating with the university. Any email from you to the instructor should be sent through your official CPP email account. Please be advised that due to privacy and security concerns, I am unable to respond to emails from or about students that do not originate from an official university email address.</w:t>
      </w:r>
    </w:p>
    <w:p>
      <w:r>
        <w:rPr>
          <w:b/>
        </w:rPr>
        <w:t>Excused Absences:</w:t>
      </w:r>
    </w:p>
    <w:p>
      <w:r>
        <w:t>Excused absences include the following situations listed below. Authorized absences do not relieve the student of class responsibilities. Written documentation of the authorized absence (including the date/time) must be provided to the instructor for the opportunity to make up missed assignments.</w:t>
      </w:r>
    </w:p>
    <w:p>
      <w:r>
        <w:t>Student participation in authorized activities as an official representative of the university (i.e. athletic events, delegate to regional or national meetings or conferences, participation in university-sponsored performances).</w:t>
      </w:r>
    </w:p>
    <w:p>
      <w:r>
        <w:t>Participation in other activities deemed by the Dean of Students to warrant an excused absence, such as required military training.</w:t>
      </w:r>
    </w:p>
    <w:p>
      <w:r>
        <w:t>An extreme personal emergency or serious medical condition.</w:t>
      </w:r>
    </w:p>
    <w:p>
      <w:r>
        <w:t>The death of an immediate family member (such as parent, sibling, spouse or child).</w:t>
      </w:r>
    </w:p>
    <w:p>
      <w:r>
        <w:t>Student participation in religious holidays.</w:t>
      </w:r>
    </w:p>
    <w:p>
      <w:r>
        <w:rPr>
          <w:b/>
        </w:rPr>
        <w:t>Accommodation Requests:</w:t>
      </w:r>
    </w:p>
    <w:p>
      <w:r>
        <w:t>I encourage students with disabilities to visit me privately during office hours during the first week of the semester to discuss appropriate accommodation needs during lectures and exams. You should also contact the Disability Resource Center (Bldg 9, Rm 103) to register as a student with a documented disability, and to coordinate your testing accommodation needs with me.</w:t>
      </w:r>
    </w:p>
    <w:p>
      <w:r>
        <w:rPr>
          <w:b/>
        </w:rPr>
        <w:t>Academic Integrity Notice:</w:t>
      </w:r>
    </w:p>
    <w:p>
      <w:r>
        <w:t>Academic integrity is essential to the educational process. The value of an academic degree is based upon the reputation of the university. Academic dishonesty, which includes plagiarism or cheating, is a serious offense. Students are responsible for understanding and complying with California State University Standards for Student Conduct that are available on the website of the Office of Student Rights &amp; Responsibilities.</w:t>
      </w:r>
    </w:p>
    <w:p>
      <w:r>
        <w:t>Dishonesty results in an immediate zero on that assignment with no chance for make-up. All forms of academic dishonesty will be registered with Judicial Affairs.</w:t>
      </w:r>
    </w:p>
    <w:p>
      <w:r>
        <w:rPr>
          <w:b/>
        </w:rPr>
        <w:t>Bronco Dreamers Resource Center:</w:t>
      </w:r>
    </w:p>
    <w:p>
      <w:r>
        <w:t>Supports the holistic success (academic, personal, professional) of undocumented students at Cal Poly Pomona. Our purpose is to educate the community about current issues and to convene campus allies in a dialogue of student success.</w:t>
      </w:r>
    </w:p>
    <w:p>
      <w:r>
        <w:rPr>
          <w:b/>
        </w:rPr>
        <w:t>Counseling &amp; Psychological Services (CAPS):</w:t>
      </w:r>
    </w:p>
    <w:p>
      <w:r>
        <w:t>Provides quality mental health services to support your overall health and wellbeing. CAPS provides many services such as workshops, group or individual therapy, wellbeing coaching, crisis intervention, and support to access on- and off-campus resources.</w:t>
      </w:r>
    </w:p>
    <w:p>
      <w:r>
        <w:rPr>
          <w:b/>
        </w:rPr>
        <w:t>Disability Resource Center (DRC):</w:t>
      </w:r>
    </w:p>
    <w:p>
      <w:r>
        <w:t>Provides students with Test Accommodations, Notetaking Services, Alternate Media, Modified Attendance, Deaf and Hard of Hearing Services, Mobility Assistance, Housing Accommodations, Student Success Coaching, and Peer Mentoring.</w:t>
      </w:r>
    </w:p>
    <w:p>
      <w:r>
        <w:rPr>
          <w:b/>
        </w:rPr>
        <w:t>Inclusive Excellence:</w:t>
      </w:r>
    </w:p>
    <w:p>
      <w:r>
        <w:t>The role of Inclusive Excellence is to work with the campus community to ensure that Cal Poly Pomona's core institutional values of diversity and inclusivity are deeply embedded in every aspect of our community.</w:t>
      </w:r>
    </w:p>
    <w:p>
      <w:r>
        <w:rPr>
          <w:b/>
        </w:rPr>
        <w:t>Institutional Equity and Compliance:</w:t>
      </w:r>
    </w:p>
    <w:p>
      <w:r>
        <w:t>Oversees the University's compliance with Federal and State laws and regulations and CSU System policies. Part of this compliance includes overseeing reports and investigations of prohibited conduct, including: discrimination, protected status, retaliation, Whistleblower Protection Act, dating and domestic violence, and stalking; sexual misconduct, consensual relationship, and religious accommodation. Office of Institutional Equity &amp; Compliance (OIEC).</w:t>
      </w:r>
    </w:p>
    <w:p>
      <w:r>
        <w:rPr>
          <w:b/>
        </w:rPr>
        <w:t>University Ombuds:</w:t>
      </w:r>
    </w:p>
    <w:p>
      <w:r>
        <w:t>Contact the Ombuds Office for concerns about, not limited to interpersonal conflicts, disagreement over grades, working conditions, clarification of policies or procedure, or co-worker difficulties.</w:t>
      </w:r>
    </w:p>
    <w:p>
      <w:r>
        <w:rPr>
          <w:b/>
        </w:rPr>
        <w:t>Learning Resource Center (LRC):</w:t>
      </w:r>
    </w:p>
    <w:p>
      <w:r>
        <w:t>The LRC is the University's most comprehensive tutoring service, promoting the development of students' critical thinking, problem solving, and analytical skills through Academic Skills Coaching, Subject Tutoring, Supplemental Instruction, and the Writing Center.</w:t>
      </w:r>
    </w:p>
    <w:p>
      <w:r>
        <w:rPr>
          <w:b/>
        </w:rPr>
        <w:t>Office of Student Life &amp; Cultural Centers:</w:t>
      </w:r>
    </w:p>
    <w:p>
      <w:r>
        <w:t>Includes Clubs and Organizations, Fraternity and Sorority Life, Leadership Development, African American Student Center, Asian and Pacific Islander Student Center, Cesar E. Chavez for Higher Education, Native American Student Center, Pride Center, and Womxn's Resource Center.</w:t>
      </w:r>
    </w:p>
    <w:p>
      <w:r>
        <w:rPr>
          <w:b/>
        </w:rPr>
        <w:t>Student Health &amp; Wellness Services:</w:t>
      </w:r>
    </w:p>
    <w:p>
      <w:r>
        <w:t>Health Educators and Peer Health Educators provide Cal Poly Pomona students with health education to prevent the development of chronic conditions. Wellness Services provides resources and programs dedicated to various health topics including but not limited to nutrition, sexual health, mental health, physical activity, sleep, and stress management.</w:t>
      </w:r>
    </w:p>
    <w:p>
      <w:r>
        <w:rPr>
          <w:b/>
        </w:rPr>
        <w:t>Student Support &amp; Equity Programs:</w:t>
      </w:r>
    </w:p>
    <w:p>
      <w:r>
        <w:t>Student Support and Equity Programs (SSEP) aspires to offer model programs and services that continuously evolve to meet the changing needs of our diverse students.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