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6 Submission template</w:t>
      </w:r>
    </w:p>
    <w:p>
      <w:r>
        <w:t>Name: __________    Team: __________    Date: __________</w:t>
        <w:br/>
        <w:t>Individual work minutes: ______    Team comparison minutes: ______</w:t>
      </w:r>
    </w:p>
    <w:p>
      <w:r>
        <w:t>Complete pages 1–3 independently. Page 4 is for the later team submission. Replace the blank cells with short phrases; allow the tables to expand if needed. Keep the supplied IDs.</w:t>
      </w:r>
    </w:p>
    <w:p>
      <w:pPr>
        <w:pStyle w:val="Heading1"/>
      </w:pPr>
      <w:r>
        <w:t>Table 1 Study profiles</w:t>
      </w:r>
    </w:p>
    <w:tbl>
      <w:tblPr>
        <w:tblW w:type="auto" w:w="0"/>
        <w:tblLayout w:type="fixed"/>
        <w:tblLook w:firstColumn="1" w:firstRow="1" w:lastColumn="0" w:lastRow="0" w:noHBand="0" w:noVBand="1" w:val="04A0"/>
      </w:tblPr>
      <w:tblGrid>
        <w:gridCol w:w="3168"/>
        <w:gridCol w:w="3600"/>
        <w:gridCol w:w="3600"/>
      </w:tblGrid>
      <w:tr>
        <w:trPr>
          <w:cantSplit/>
          <w:tblHeader/>
        </w:trPr>
        <w:tc>
          <w:tcPr>
            <w:tcW w:type="dxa" w:w="3456"/>
            <w:shd w:fill="DDE8EE"/>
            <w:tcBorders>
              <w:top w:val="single" w:sz="4" w:color="D9D9D9"/>
              <w:left w:val="single" w:sz="4" w:color="D9D9D9"/>
              <w:bottom w:val="single" w:sz="4" w:color="D9D9D9"/>
              <w:right w:val="single" w:sz="4" w:color="D9D9D9"/>
            </w:tcBorders>
          </w:tcPr>
          <w:p>
            <w:pPr>
              <w:spacing w:after="100" w:before="100"/>
            </w:pPr>
            <w:r>
              <w:rPr>
                <w:b/>
                <w:sz w:val="19"/>
              </w:rPr>
              <w:t>Field</w:t>
            </w:r>
          </w:p>
        </w:tc>
        <w:tc>
          <w:tcPr>
            <w:tcW w:type="dxa" w:w="3456"/>
            <w:shd w:fill="DDE8EE"/>
            <w:tcBorders>
              <w:top w:val="single" w:sz="4" w:color="D9D9D9"/>
              <w:left w:val="single" w:sz="4" w:color="D9D9D9"/>
              <w:bottom w:val="single" w:sz="4" w:color="D9D9D9"/>
              <w:right w:val="single" w:sz="4" w:color="D9D9D9"/>
            </w:tcBorders>
          </w:tcPr>
          <w:p>
            <w:pPr>
              <w:spacing w:after="100" w:before="100"/>
            </w:pPr>
            <w:r>
              <w:rPr>
                <w:b/>
                <w:sz w:val="19"/>
              </w:rPr>
              <w:t>LI study profile</w:t>
            </w:r>
          </w:p>
        </w:tc>
        <w:tc>
          <w:tcPr>
            <w:tcW w:type="dxa" w:w="3456"/>
            <w:shd w:fill="DDE8EE"/>
            <w:tcBorders>
              <w:top w:val="single" w:sz="4" w:color="D9D9D9"/>
              <w:left w:val="single" w:sz="4" w:color="D9D9D9"/>
              <w:bottom w:val="single" w:sz="4" w:color="D9D9D9"/>
              <w:right w:val="single" w:sz="4" w:color="D9D9D9"/>
            </w:tcBorders>
          </w:tcPr>
          <w:p>
            <w:pPr>
              <w:spacing w:after="100" w:before="100"/>
            </w:pPr>
            <w:r>
              <w:rPr>
                <w:b/>
                <w:sz w:val="19"/>
              </w:rPr>
              <w:t>TO study profile</w:t>
            </w:r>
          </w:p>
        </w:tc>
      </w:tr>
      <w:tr>
        <w:trPr>
          <w:cantSplit/>
        </w:trPr>
        <w:tc>
          <w:tcPr>
            <w:tcW w:type="dxa" w:w="3168"/>
            <w:shd w:fill="F5F7F8"/>
            <w:tcBorders>
              <w:top w:val="single" w:sz="4" w:color="D9D9D9"/>
              <w:left w:val="single" w:sz="4" w:color="D9D9D9"/>
              <w:bottom w:val="single" w:sz="4" w:color="D9D9D9"/>
              <w:right w:val="single" w:sz="4" w:color="D9D9D9"/>
            </w:tcBorders>
          </w:tcPr>
          <w:p>
            <w:pPr>
              <w:spacing w:after="100" w:before="100"/>
            </w:pPr>
            <w:r>
              <w:rPr>
                <w:b w:val="0"/>
                <w:sz w:val="19"/>
              </w:rPr>
              <w:t>Human benchmark and population</w:t>
            </w:r>
          </w:p>
        </w:tc>
        <w:tc>
          <w:tcPr>
            <w:tcW w:type="dxa" w:w="3600"/>
            <w:shd w:fill="F5F7F8"/>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600"/>
            <w:shd w:fill="F5F7F8"/>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100" w:before="100"/>
            </w:pPr>
            <w:r>
              <w:rPr>
                <w:b w:val="0"/>
                <w:sz w:val="19"/>
              </w:rPr>
              <w:t>Human sample size for this comparison</w:t>
            </w:r>
          </w:p>
        </w:tc>
        <w:tc>
          <w:tcPr>
            <w:tcW w:type="dxa" w:w="3600"/>
            <w:shd w:fill="FFFFFF"/>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600"/>
            <w:shd w:fill="FFFFFF"/>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3168"/>
            <w:shd w:fill="F5F7F8"/>
            <w:tcBorders>
              <w:top w:val="single" w:sz="4" w:color="D9D9D9"/>
              <w:left w:val="single" w:sz="4" w:color="D9D9D9"/>
              <w:bottom w:val="single" w:sz="4" w:color="D9D9D9"/>
              <w:right w:val="single" w:sz="4" w:color="D9D9D9"/>
            </w:tcBorders>
          </w:tcPr>
          <w:p>
            <w:pPr>
              <w:spacing w:after="100" w:before="100"/>
            </w:pPr>
            <w:r>
              <w:rPr>
                <w:b w:val="0"/>
                <w:sz w:val="19"/>
              </w:rPr>
              <w:t>AI model and version</w:t>
            </w:r>
          </w:p>
        </w:tc>
        <w:tc>
          <w:tcPr>
            <w:tcW w:type="dxa" w:w="3600"/>
            <w:shd w:fill="F5F7F8"/>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600"/>
            <w:shd w:fill="F5F7F8"/>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100" w:before="100"/>
            </w:pPr>
            <w:r>
              <w:rPr>
                <w:b w:val="0"/>
                <w:sz w:val="19"/>
              </w:rPr>
              <w:t>Information given to AI</w:t>
            </w:r>
          </w:p>
        </w:tc>
        <w:tc>
          <w:tcPr>
            <w:tcW w:type="dxa" w:w="3600"/>
            <w:shd w:fill="FFFFFF"/>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600"/>
            <w:shd w:fill="FFFFFF"/>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3168"/>
            <w:shd w:fill="F5F7F8"/>
            <w:tcBorders>
              <w:top w:val="single" w:sz="4" w:color="D9D9D9"/>
              <w:left w:val="single" w:sz="4" w:color="D9D9D9"/>
              <w:bottom w:val="single" w:sz="4" w:color="D9D9D9"/>
              <w:right w:val="single" w:sz="4" w:color="D9D9D9"/>
            </w:tcBorders>
          </w:tcPr>
          <w:p>
            <w:pPr>
              <w:spacing w:after="100" w:before="100"/>
            </w:pPr>
            <w:r>
              <w:rPr>
                <w:b w:val="0"/>
                <w:sz w:val="19"/>
              </w:rPr>
              <w:t>Task and response format</w:t>
            </w:r>
          </w:p>
        </w:tc>
        <w:tc>
          <w:tcPr>
            <w:tcW w:type="dxa" w:w="3600"/>
            <w:shd w:fill="F5F7F8"/>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600"/>
            <w:shd w:fill="F5F7F8"/>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100" w:before="100"/>
            </w:pPr>
            <w:r>
              <w:rPr>
                <w:b w:val="0"/>
                <w:sz w:val="19"/>
              </w:rPr>
              <w:t>What data were kept out of AI inputs</w:t>
            </w:r>
          </w:p>
        </w:tc>
        <w:tc>
          <w:tcPr>
            <w:tcW w:type="dxa" w:w="3600"/>
            <w:shd w:fill="FFFFFF"/>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600"/>
            <w:shd w:fill="FFFFFF"/>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3168"/>
            <w:shd w:fill="F5F7F8"/>
            <w:tcBorders>
              <w:top w:val="single" w:sz="4" w:color="D9D9D9"/>
              <w:left w:val="single" w:sz="4" w:color="D9D9D9"/>
              <w:bottom w:val="single" w:sz="4" w:color="D9D9D9"/>
              <w:right w:val="single" w:sz="4" w:color="D9D9D9"/>
            </w:tcBorders>
          </w:tcPr>
          <w:p>
            <w:pPr>
              <w:spacing w:after="100" w:before="100"/>
            </w:pPr>
            <w:r>
              <w:rPr>
                <w:b w:val="0"/>
                <w:sz w:val="19"/>
              </w:rPr>
              <w:t>Page or section supporting the profile</w:t>
            </w:r>
          </w:p>
        </w:tc>
        <w:tc>
          <w:tcPr>
            <w:tcW w:type="dxa" w:w="3600"/>
            <w:shd w:fill="F5F7F8"/>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600"/>
            <w:shd w:fill="F5F7F8"/>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100" w:before="100"/>
            </w:pPr>
            <w:r>
              <w:rPr>
                <w:b w:val="0"/>
                <w:sz w:val="19"/>
              </w:rPr>
              <w:t>Uncertainty or question</w:t>
            </w:r>
          </w:p>
        </w:tc>
        <w:tc>
          <w:tcPr>
            <w:tcW w:type="dxa" w:w="3600"/>
            <w:shd w:fill="FFFFFF"/>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600"/>
            <w:shd w:fill="FFFFFF"/>
            <w:tcBorders>
              <w:top w:val="single" w:sz="4" w:color="D9D9D9"/>
              <w:left w:val="single" w:sz="4" w:color="D9D9D9"/>
              <w:bottom w:val="single" w:sz="4" w:color="D9D9D9"/>
              <w:right w:val="single" w:sz="4" w:color="D9D9D9"/>
            </w:tcBorders>
          </w:tcPr>
          <w:p>
            <w:pPr>
              <w:spacing w:after="100" w:before="100"/>
            </w:pPr>
            <w:r>
              <w:rPr>
                <w:b w:val="0"/>
                <w:sz w:val="19"/>
              </w:rPr>
            </w:r>
          </w:p>
        </w:tc>
      </w:tr>
    </w:tbl>
    <w:p>
      <w:r>
        <w:t>LI covers the simple and few-shot prompt conditions; describe both in the AI-information field. TO covers the text-persona GPT4.1-mini condition. If a detail is absent, identify the source you checked.</w:t>
      </w:r>
    </w:p>
    <w:p>
      <w:pPr>
        <w:pStyle w:val="Heading1"/>
      </w:pPr>
      <w:r>
        <w:t>AI use record</w:t>
      </w:r>
    </w:p>
    <w:p>
      <w:r>
        <w:t>Tool or No AI used: _________________________________________________</w:t>
        <w:br/>
        <w:t>What I asked (the prompt that mattered): _________________________________</w:t>
        <w:br/>
        <w:t>What I kept (an entry I checked on the page): ____________________________</w:t>
        <w:br/>
        <w:t>What I overrode or corrected, and how: __________________________________</w:t>
      </w:r>
    </w:p>
    <w:p>
      <w:pPr>
        <w:pStyle w:val="Heading1"/>
      </w:pPr>
      <w:r>
        <w:t>Before submitting</w:t>
      </w:r>
    </w:p>
    <w:p>
      <w:r>
        <w:t>Check that each required result has a value, a source, a named metric, a benchmark, and either reported uncertainty or an explicit missing-information note. Do not convert the results into a single average accuracy.</w:t>
      </w:r>
    </w:p>
    <w:p>
      <w:r>
        <w:br w:type="page"/>
      </w:r>
    </w:p>
    <w:p>
      <w:pPr>
        <w:pStyle w:val="Heading1"/>
      </w:pPr>
      <w:r>
        <w:t>Table 2 Results from Li</w:t>
      </w:r>
    </w:p>
    <w:p>
      <w:r>
        <w:t>Source: Li Table 3, printed p. 261 / PDF p. 8. Read the methods and table notes. Each column is one result record; record CIs exactly as printed.</w:t>
      </w:r>
    </w:p>
    <w:tbl>
      <w:tblPr>
        <w:tblW w:type="auto" w:w="0"/>
        <w:tblLayout w:type="fixed"/>
        <w:tblLook w:firstColumn="1" w:firstRow="1" w:lastColumn="0" w:lastRow="0" w:noHBand="0" w:noVBand="1" w:val="04A0"/>
      </w:tblPr>
      <w:tblGrid>
        <w:gridCol w:w="2592"/>
        <w:gridCol w:w="1944"/>
        <w:gridCol w:w="1944"/>
        <w:gridCol w:w="1944"/>
        <w:gridCol w:w="1944"/>
      </w:tblGrid>
      <w:tr>
        <w:trPr>
          <w:cantSplit/>
          <w:tblHeader/>
        </w:trPr>
        <w:tc>
          <w:tcPr>
            <w:tcW w:type="dxa" w:w="2074"/>
            <w:shd w:fill="DDE8EE"/>
            <w:tcBorders>
              <w:top w:val="single" w:sz="4" w:color="D9D9D9"/>
              <w:left w:val="single" w:sz="4" w:color="D9D9D9"/>
              <w:bottom w:val="single" w:sz="4" w:color="D9D9D9"/>
              <w:right w:val="single" w:sz="4" w:color="D9D9D9"/>
            </w:tcBorders>
          </w:tcPr>
          <w:p>
            <w:pPr>
              <w:spacing w:after="100" w:before="100"/>
            </w:pPr>
            <w:r>
              <w:rPr>
                <w:b/>
                <w:sz w:val="18"/>
              </w:rPr>
              <w:t>Field</w:t>
            </w:r>
          </w:p>
        </w:tc>
        <w:tc>
          <w:tcPr>
            <w:tcW w:type="dxa" w:w="2074"/>
            <w:shd w:fill="DDE8EE"/>
            <w:tcBorders>
              <w:top w:val="single" w:sz="4" w:color="D9D9D9"/>
              <w:left w:val="single" w:sz="4" w:color="D9D9D9"/>
              <w:bottom w:val="single" w:sz="4" w:color="D9D9D9"/>
              <w:right w:val="single" w:sz="4" w:color="D9D9D9"/>
            </w:tcBorders>
          </w:tcPr>
          <w:p>
            <w:pPr>
              <w:spacing w:after="100" w:before="100"/>
            </w:pPr>
            <w:r>
              <w:rPr>
                <w:b/>
                <w:sz w:val="18"/>
              </w:rPr>
              <w:t>L1</w:t>
              <w:br/>
              <w:t>Simple raw</w:t>
            </w:r>
          </w:p>
        </w:tc>
        <w:tc>
          <w:tcPr>
            <w:tcW w:type="dxa" w:w="2074"/>
            <w:shd w:fill="DDE8EE"/>
            <w:tcBorders>
              <w:top w:val="single" w:sz="4" w:color="D9D9D9"/>
              <w:left w:val="single" w:sz="4" w:color="D9D9D9"/>
              <w:bottom w:val="single" w:sz="4" w:color="D9D9D9"/>
              <w:right w:val="single" w:sz="4" w:color="D9D9D9"/>
            </w:tcBorders>
          </w:tcPr>
          <w:p>
            <w:pPr>
              <w:spacing w:after="100" w:before="100"/>
            </w:pPr>
            <w:r>
              <w:rPr>
                <w:b/>
                <w:sz w:val="18"/>
              </w:rPr>
              <w:t>L2</w:t>
              <w:br/>
              <w:t>Simple adjusted</w:t>
            </w:r>
          </w:p>
        </w:tc>
        <w:tc>
          <w:tcPr>
            <w:tcW w:type="dxa" w:w="2074"/>
            <w:shd w:fill="DDE8EE"/>
            <w:tcBorders>
              <w:top w:val="single" w:sz="4" w:color="D9D9D9"/>
              <w:left w:val="single" w:sz="4" w:color="D9D9D9"/>
              <w:bottom w:val="single" w:sz="4" w:color="D9D9D9"/>
              <w:right w:val="single" w:sz="4" w:color="D9D9D9"/>
            </w:tcBorders>
          </w:tcPr>
          <w:p>
            <w:pPr>
              <w:spacing w:after="100" w:before="100"/>
            </w:pPr>
            <w:r>
              <w:rPr>
                <w:b/>
                <w:sz w:val="18"/>
              </w:rPr>
              <w:t>L3</w:t>
              <w:br/>
              <w:t>Few-shot raw</w:t>
            </w:r>
          </w:p>
        </w:tc>
        <w:tc>
          <w:tcPr>
            <w:tcW w:type="dxa" w:w="2074"/>
            <w:shd w:fill="DDE8EE"/>
            <w:tcBorders>
              <w:top w:val="single" w:sz="4" w:color="D9D9D9"/>
              <w:left w:val="single" w:sz="4" w:color="D9D9D9"/>
              <w:bottom w:val="single" w:sz="4" w:color="D9D9D9"/>
              <w:right w:val="single" w:sz="4" w:color="D9D9D9"/>
            </w:tcBorders>
          </w:tcPr>
          <w:p>
            <w:pPr>
              <w:spacing w:after="100" w:before="100"/>
            </w:pPr>
            <w:r>
              <w:rPr>
                <w:b/>
                <w:sz w:val="18"/>
              </w:rPr>
              <w:t>L4</w:t>
              <w:br/>
              <w:t>Few-shot adjusted</w:t>
            </w:r>
          </w:p>
        </w:tc>
      </w:tr>
      <w:tr>
        <w:trPr>
          <w:cantSplit/>
        </w:trPr>
        <w:tc>
          <w:tcPr>
            <w:tcW w:type="dxa" w:w="2592"/>
            <w:shd w:fill="F5F7F8"/>
            <w:tcBorders>
              <w:top w:val="single" w:sz="4" w:color="D9D9D9"/>
              <w:left w:val="single" w:sz="4" w:color="D9D9D9"/>
              <w:bottom w:val="single" w:sz="4" w:color="D9D9D9"/>
              <w:right w:val="single" w:sz="4" w:color="D9D9D9"/>
            </w:tcBorders>
          </w:tcPr>
          <w:p>
            <w:pPr>
              <w:spacing w:after="100" w:before="100"/>
            </w:pPr>
            <w:r>
              <w:rPr>
                <w:b w:val="0"/>
                <w:sz w:val="18"/>
              </w:rPr>
              <w:t>Metric and dimension</w:t>
            </w:r>
          </w:p>
        </w:tc>
        <w:tc>
          <w:tcPr>
            <w:tcW w:type="dxa" w:w="1944"/>
            <w:shd w:fill="F5F7F8"/>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5F7F8"/>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5F7F8"/>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5F7F8"/>
            <w:tcBorders>
              <w:top w:val="single" w:sz="4" w:color="D9D9D9"/>
              <w:left w:val="single" w:sz="4" w:color="D9D9D9"/>
              <w:bottom w:val="single" w:sz="4" w:color="D9D9D9"/>
              <w:right w:val="single" w:sz="4" w:color="D9D9D9"/>
            </w:tcBorders>
          </w:tcPr>
          <w:p>
            <w:pPr>
              <w:spacing w:after="100" w:before="100"/>
            </w:pPr>
            <w:r>
              <w:rPr>
                <w:b w:val="0"/>
                <w:sz w:val="18"/>
              </w:rPr>
            </w:r>
          </w:p>
        </w:tc>
      </w:tr>
      <w:tr>
        <w:trPr>
          <w:cantSplit/>
        </w:trPr>
        <w:tc>
          <w:tcPr>
            <w:tcW w:type="dxa" w:w="2592"/>
            <w:shd w:fill="FFFFFF"/>
            <w:tcBorders>
              <w:top w:val="single" w:sz="4" w:color="D9D9D9"/>
              <w:left w:val="single" w:sz="4" w:color="D9D9D9"/>
              <w:bottom w:val="single" w:sz="4" w:color="D9D9D9"/>
              <w:right w:val="single" w:sz="4" w:color="D9D9D9"/>
            </w:tcBorders>
          </w:tcPr>
          <w:p>
            <w:pPr>
              <w:spacing w:after="100" w:before="100"/>
            </w:pPr>
            <w:r>
              <w:rPr>
                <w:b w:val="0"/>
                <w:sz w:val="18"/>
              </w:rPr>
              <w:t>Reported value and units</w:t>
            </w:r>
          </w:p>
        </w:tc>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r>
          </w:p>
        </w:tc>
      </w:tr>
      <w:tr>
        <w:trPr>
          <w:cantSplit/>
        </w:trPr>
        <w:tc>
          <w:tcPr>
            <w:tcW w:type="dxa" w:w="2592"/>
            <w:shd w:fill="F5F7F8"/>
            <w:tcBorders>
              <w:top w:val="single" w:sz="4" w:color="D9D9D9"/>
              <w:left w:val="single" w:sz="4" w:color="D9D9D9"/>
              <w:bottom w:val="single" w:sz="4" w:color="D9D9D9"/>
              <w:right w:val="single" w:sz="4" w:color="D9D9D9"/>
            </w:tcBorders>
          </w:tcPr>
          <w:p>
            <w:pPr>
              <w:spacing w:after="100" w:before="100"/>
            </w:pPr>
            <w:r>
              <w:rPr>
                <w:b w:val="0"/>
                <w:sz w:val="18"/>
              </w:rPr>
              <w:t>Uncertainty type and value</w:t>
            </w:r>
          </w:p>
        </w:tc>
        <w:tc>
          <w:tcPr>
            <w:tcW w:type="dxa" w:w="1944"/>
            <w:shd w:fill="F5F7F8"/>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5F7F8"/>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5F7F8"/>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5F7F8"/>
            <w:tcBorders>
              <w:top w:val="single" w:sz="4" w:color="D9D9D9"/>
              <w:left w:val="single" w:sz="4" w:color="D9D9D9"/>
              <w:bottom w:val="single" w:sz="4" w:color="D9D9D9"/>
              <w:right w:val="single" w:sz="4" w:color="D9D9D9"/>
            </w:tcBorders>
          </w:tcPr>
          <w:p>
            <w:pPr>
              <w:spacing w:after="100" w:before="100"/>
            </w:pPr>
            <w:r>
              <w:rPr>
                <w:b w:val="0"/>
                <w:sz w:val="18"/>
              </w:rPr>
            </w:r>
          </w:p>
        </w:tc>
      </w:tr>
      <w:tr>
        <w:trPr>
          <w:cantSplit/>
        </w:trPr>
        <w:tc>
          <w:tcPr>
            <w:tcW w:type="dxa" w:w="2592"/>
            <w:shd w:fill="FFFFFF"/>
            <w:tcBorders>
              <w:top w:val="single" w:sz="4" w:color="D9D9D9"/>
              <w:left w:val="single" w:sz="4" w:color="D9D9D9"/>
              <w:bottom w:val="single" w:sz="4" w:color="D9D9D9"/>
              <w:right w:val="single" w:sz="4" w:color="D9D9D9"/>
            </w:tcBorders>
          </w:tcPr>
          <w:p>
            <w:pPr>
              <w:spacing w:after="100" w:before="100"/>
            </w:pPr>
            <w:r>
              <w:rPr>
                <w:b w:val="0"/>
                <w:sz w:val="18"/>
              </w:rPr>
              <w:t>Raw or adjusted and benchmark</w:t>
            </w:r>
          </w:p>
        </w:tc>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r>
          </w:p>
        </w:tc>
      </w:tr>
      <w:tr>
        <w:trPr>
          <w:cantSplit/>
        </w:trPr>
        <w:tc>
          <w:tcPr>
            <w:tcW w:type="dxa" w:w="2592"/>
            <w:shd w:fill="F5F7F8"/>
            <w:tcBorders>
              <w:top w:val="single" w:sz="4" w:color="D9D9D9"/>
              <w:left w:val="single" w:sz="4" w:color="D9D9D9"/>
              <w:bottom w:val="single" w:sz="4" w:color="D9D9D9"/>
              <w:right w:val="single" w:sz="4" w:color="D9D9D9"/>
            </w:tcBorders>
          </w:tcPr>
          <w:p>
            <w:pPr>
              <w:spacing w:after="100" w:before="100"/>
            </w:pPr>
            <w:r>
              <w:rPr>
                <w:b w:val="0"/>
                <w:sz w:val="18"/>
              </w:rPr>
              <w:t>Higher or lower is better</w:t>
            </w:r>
          </w:p>
        </w:tc>
        <w:tc>
          <w:tcPr>
            <w:tcW w:type="dxa" w:w="1944"/>
            <w:shd w:fill="F5F7F8"/>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5F7F8"/>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5F7F8"/>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5F7F8"/>
            <w:tcBorders>
              <w:top w:val="single" w:sz="4" w:color="D9D9D9"/>
              <w:left w:val="single" w:sz="4" w:color="D9D9D9"/>
              <w:bottom w:val="single" w:sz="4" w:color="D9D9D9"/>
              <w:right w:val="single" w:sz="4" w:color="D9D9D9"/>
            </w:tcBorders>
          </w:tcPr>
          <w:p>
            <w:pPr>
              <w:spacing w:after="100" w:before="100"/>
            </w:pPr>
            <w:r>
              <w:rPr>
                <w:b w:val="0"/>
                <w:sz w:val="18"/>
              </w:rPr>
            </w:r>
          </w:p>
        </w:tc>
      </w:tr>
      <w:tr>
        <w:trPr>
          <w:cantSplit/>
        </w:trPr>
        <w:tc>
          <w:tcPr>
            <w:tcW w:type="dxa" w:w="2592"/>
            <w:shd w:fill="FFFFFF"/>
            <w:tcBorders>
              <w:top w:val="single" w:sz="4" w:color="D9D9D9"/>
              <w:left w:val="single" w:sz="4" w:color="D9D9D9"/>
              <w:bottom w:val="single" w:sz="4" w:color="D9D9D9"/>
              <w:right w:val="single" w:sz="4" w:color="D9D9D9"/>
            </w:tcBorders>
          </w:tcPr>
          <w:p>
            <w:pPr>
              <w:spacing w:after="100" w:before="100"/>
            </w:pPr>
            <w:r>
              <w:rPr>
                <w:b w:val="0"/>
                <w:sz w:val="18"/>
              </w:rPr>
              <w:t>Comparison units and counts</w:t>
            </w:r>
          </w:p>
        </w:tc>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r>
          </w:p>
        </w:tc>
      </w:tr>
      <w:tr>
        <w:trPr>
          <w:cantSplit/>
        </w:trPr>
        <w:tc>
          <w:tcPr>
            <w:tcW w:type="dxa" w:w="2592"/>
            <w:shd w:fill="F5F7F8"/>
            <w:tcBorders>
              <w:top w:val="single" w:sz="4" w:color="D9D9D9"/>
              <w:left w:val="single" w:sz="4" w:color="D9D9D9"/>
              <w:bottom w:val="single" w:sz="4" w:color="D9D9D9"/>
              <w:right w:val="single" w:sz="4" w:color="D9D9D9"/>
            </w:tcBorders>
          </w:tcPr>
          <w:p>
            <w:pPr>
              <w:spacing w:after="100" w:before="100"/>
            </w:pPr>
            <w:r>
              <w:rPr>
                <w:b w:val="0"/>
                <w:sz w:val="18"/>
              </w:rPr>
              <w:t>Exact page and table</w:t>
            </w:r>
          </w:p>
        </w:tc>
        <w:tc>
          <w:tcPr>
            <w:tcW w:type="dxa" w:w="1944"/>
            <w:shd w:fill="F5F7F8"/>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5F7F8"/>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5F7F8"/>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5F7F8"/>
            <w:tcBorders>
              <w:top w:val="single" w:sz="4" w:color="D9D9D9"/>
              <w:left w:val="single" w:sz="4" w:color="D9D9D9"/>
              <w:bottom w:val="single" w:sz="4" w:color="D9D9D9"/>
              <w:right w:val="single" w:sz="4" w:color="D9D9D9"/>
            </w:tcBorders>
          </w:tcPr>
          <w:p>
            <w:pPr>
              <w:spacing w:after="100" w:before="100"/>
            </w:pPr>
            <w:r>
              <w:rPr>
                <w:b w:val="0"/>
                <w:sz w:val="18"/>
              </w:rPr>
            </w:r>
          </w:p>
        </w:tc>
      </w:tr>
      <w:tr>
        <w:trPr>
          <w:cantSplit/>
        </w:trPr>
        <w:tc>
          <w:tcPr>
            <w:tcW w:type="dxa" w:w="2592"/>
            <w:shd w:fill="FFFFFF"/>
            <w:tcBorders>
              <w:top w:val="single" w:sz="4" w:color="D9D9D9"/>
              <w:left w:val="single" w:sz="4" w:color="D9D9D9"/>
              <w:bottom w:val="single" w:sz="4" w:color="D9D9D9"/>
              <w:right w:val="single" w:sz="4" w:color="D9D9D9"/>
            </w:tcBorders>
          </w:tcPr>
          <w:p>
            <w:pPr>
              <w:spacing w:after="100" w:before="100"/>
            </w:pPr>
            <w:r>
              <w:rPr>
                <w:b w:val="0"/>
                <w:sz w:val="18"/>
              </w:rPr>
              <w:t>Source checked or question</w:t>
            </w:r>
          </w:p>
        </w:tc>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r>
          </w:p>
        </w:tc>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r>
          </w:p>
        </w:tc>
      </w:tr>
    </w:tbl>
    <w:p>
      <w:r>
        <w:t>Shared-data note supplied by instructor: L1–L4 use the same human direct-rating benchmark. L1/L2 describe the same simple-prompt comparison; L3/L4 describe the same few-shot comparison. Four entries do not represent four independent studies.</w:t>
      </w:r>
    </w:p>
    <w:p>
      <w:r>
        <w:t>Additional question or missing information:</w:t>
        <w:br/>
        <w:t>__________________________________________________________________</w:t>
        <w:br/>
        <w:t>__________________________________________________________________</w:t>
      </w:r>
    </w:p>
    <w:p>
      <w:r>
        <w:br w:type="page"/>
      </w:r>
    </w:p>
    <w:p>
      <w:pPr>
        <w:pStyle w:val="Heading1"/>
      </w:pPr>
      <w:r>
        <w:t>Table 3 Results from Toubia</w:t>
      </w:r>
    </w:p>
    <w:p>
      <w:r>
        <w:t>Source: Toubia Table 2 and Section 5.1, printed p. 1452 / PDF p. 8. Use the text-persona GPT4.1-mini condition only. Read the accuracy definition in Section 3.</w:t>
      </w:r>
    </w:p>
    <w:tbl>
      <w:tblPr>
        <w:tblW w:type="auto" w:w="0"/>
        <w:tblLayout w:type="fixed"/>
        <w:tblLook w:firstColumn="1" w:firstRow="1" w:lastColumn="0" w:lastRow="0" w:noHBand="0" w:noVBand="1" w:val="04A0"/>
      </w:tblPr>
      <w:tblGrid>
        <w:gridCol w:w="3168"/>
        <w:gridCol w:w="3600"/>
        <w:gridCol w:w="3600"/>
      </w:tblGrid>
      <w:tr>
        <w:trPr>
          <w:cantSplit/>
          <w:tblHeader/>
        </w:trPr>
        <w:tc>
          <w:tcPr>
            <w:tcW w:type="dxa" w:w="3456"/>
            <w:shd w:fill="DDE8EE"/>
            <w:tcBorders>
              <w:top w:val="single" w:sz="4" w:color="D9D9D9"/>
              <w:left w:val="single" w:sz="4" w:color="D9D9D9"/>
              <w:bottom w:val="single" w:sz="4" w:color="D9D9D9"/>
              <w:right w:val="single" w:sz="4" w:color="D9D9D9"/>
            </w:tcBorders>
          </w:tcPr>
          <w:p>
            <w:pPr>
              <w:spacing w:after="100" w:before="100"/>
            </w:pPr>
            <w:r>
              <w:rPr>
                <w:b/>
                <w:sz w:val="19"/>
              </w:rPr>
              <w:t>Field</w:t>
            </w:r>
          </w:p>
        </w:tc>
        <w:tc>
          <w:tcPr>
            <w:tcW w:type="dxa" w:w="3456"/>
            <w:shd w:fill="DDE8EE"/>
            <w:tcBorders>
              <w:top w:val="single" w:sz="4" w:color="D9D9D9"/>
              <w:left w:val="single" w:sz="4" w:color="D9D9D9"/>
              <w:bottom w:val="single" w:sz="4" w:color="D9D9D9"/>
              <w:right w:val="single" w:sz="4" w:color="D9D9D9"/>
            </w:tcBorders>
          </w:tcPr>
          <w:p>
            <w:pPr>
              <w:spacing w:after="100" w:before="100"/>
            </w:pPr>
            <w:r>
              <w:rPr>
                <w:b/>
                <w:sz w:val="19"/>
              </w:rPr>
              <w:t>T1</w:t>
              <w:br/>
              <w:t>Reported prediction accuracy</w:t>
            </w:r>
          </w:p>
        </w:tc>
        <w:tc>
          <w:tcPr>
            <w:tcW w:type="dxa" w:w="3456"/>
            <w:shd w:fill="DDE8EE"/>
            <w:tcBorders>
              <w:top w:val="single" w:sz="4" w:color="D9D9D9"/>
              <w:left w:val="single" w:sz="4" w:color="D9D9D9"/>
              <w:bottom w:val="single" w:sz="4" w:color="D9D9D9"/>
              <w:right w:val="single" w:sz="4" w:color="D9D9D9"/>
            </w:tcBorders>
          </w:tcPr>
          <w:p>
            <w:pPr>
              <w:spacing w:after="100" w:before="100"/>
            </w:pPr>
            <w:r>
              <w:rPr>
                <w:b/>
                <w:sz w:val="19"/>
              </w:rPr>
              <w:t>T2</w:t>
              <w:br/>
              <w:t>Ratio to test–retest benchmark</w:t>
            </w:r>
          </w:p>
        </w:tc>
      </w:tr>
      <w:tr>
        <w:trPr>
          <w:cantSplit/>
        </w:trPr>
        <w:tc>
          <w:tcPr>
            <w:tcW w:type="dxa" w:w="3168"/>
            <w:shd w:fill="F5F7F8"/>
            <w:tcBorders>
              <w:top w:val="single" w:sz="4" w:color="D9D9D9"/>
              <w:left w:val="single" w:sz="4" w:color="D9D9D9"/>
              <w:bottom w:val="single" w:sz="4" w:color="D9D9D9"/>
              <w:right w:val="single" w:sz="4" w:color="D9D9D9"/>
            </w:tcBorders>
          </w:tcPr>
          <w:p>
            <w:pPr>
              <w:spacing w:after="100" w:before="100"/>
            </w:pPr>
            <w:r>
              <w:rPr>
                <w:b w:val="0"/>
                <w:sz w:val="19"/>
              </w:rPr>
              <w:t>Metric and dimension</w:t>
            </w:r>
          </w:p>
        </w:tc>
        <w:tc>
          <w:tcPr>
            <w:tcW w:type="dxa" w:w="3600"/>
            <w:shd w:fill="F5F7F8"/>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600"/>
            <w:shd w:fill="F5F7F8"/>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100" w:before="100"/>
            </w:pPr>
            <w:r>
              <w:rPr>
                <w:b w:val="0"/>
                <w:sz w:val="19"/>
              </w:rPr>
              <w:t>Reported value and units</w:t>
            </w:r>
          </w:p>
        </w:tc>
        <w:tc>
          <w:tcPr>
            <w:tcW w:type="dxa" w:w="3600"/>
            <w:shd w:fill="FFFFFF"/>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600"/>
            <w:shd w:fill="FFFFFF"/>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3168"/>
            <w:shd w:fill="F5F7F8"/>
            <w:tcBorders>
              <w:top w:val="single" w:sz="4" w:color="D9D9D9"/>
              <w:left w:val="single" w:sz="4" w:color="D9D9D9"/>
              <w:bottom w:val="single" w:sz="4" w:color="D9D9D9"/>
              <w:right w:val="single" w:sz="4" w:color="D9D9D9"/>
            </w:tcBorders>
          </w:tcPr>
          <w:p>
            <w:pPr>
              <w:spacing w:after="100" w:before="100"/>
            </w:pPr>
            <w:r>
              <w:rPr>
                <w:b w:val="0"/>
                <w:sz w:val="19"/>
              </w:rPr>
              <w:t>Uncertainty type and value</w:t>
            </w:r>
          </w:p>
        </w:tc>
        <w:tc>
          <w:tcPr>
            <w:tcW w:type="dxa" w:w="3600"/>
            <w:shd w:fill="F5F7F8"/>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600"/>
            <w:shd w:fill="F5F7F8"/>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100" w:before="100"/>
            </w:pPr>
            <w:r>
              <w:rPr>
                <w:b w:val="0"/>
                <w:sz w:val="19"/>
              </w:rPr>
              <w:t>Raw or adjusted and benchmark</w:t>
            </w:r>
          </w:p>
        </w:tc>
        <w:tc>
          <w:tcPr>
            <w:tcW w:type="dxa" w:w="3600"/>
            <w:shd w:fill="FFFFFF"/>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600"/>
            <w:shd w:fill="FFFFFF"/>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3168"/>
            <w:shd w:fill="F5F7F8"/>
            <w:tcBorders>
              <w:top w:val="single" w:sz="4" w:color="D9D9D9"/>
              <w:left w:val="single" w:sz="4" w:color="D9D9D9"/>
              <w:bottom w:val="single" w:sz="4" w:color="D9D9D9"/>
              <w:right w:val="single" w:sz="4" w:color="D9D9D9"/>
            </w:tcBorders>
          </w:tcPr>
          <w:p>
            <w:pPr>
              <w:spacing w:after="100" w:before="100"/>
            </w:pPr>
            <w:r>
              <w:rPr>
                <w:b w:val="0"/>
                <w:sz w:val="19"/>
              </w:rPr>
              <w:t>Higher or lower is better</w:t>
            </w:r>
          </w:p>
        </w:tc>
        <w:tc>
          <w:tcPr>
            <w:tcW w:type="dxa" w:w="3600"/>
            <w:shd w:fill="F5F7F8"/>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600"/>
            <w:shd w:fill="F5F7F8"/>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100" w:before="100"/>
            </w:pPr>
            <w:r>
              <w:rPr>
                <w:b w:val="0"/>
                <w:sz w:val="19"/>
              </w:rPr>
              <w:t>Comparison units and counts</w:t>
            </w:r>
          </w:p>
        </w:tc>
        <w:tc>
          <w:tcPr>
            <w:tcW w:type="dxa" w:w="3600"/>
            <w:shd w:fill="FFFFFF"/>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600"/>
            <w:shd w:fill="FFFFFF"/>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3168"/>
            <w:shd w:fill="F5F7F8"/>
            <w:tcBorders>
              <w:top w:val="single" w:sz="4" w:color="D9D9D9"/>
              <w:left w:val="single" w:sz="4" w:color="D9D9D9"/>
              <w:bottom w:val="single" w:sz="4" w:color="D9D9D9"/>
              <w:right w:val="single" w:sz="4" w:color="D9D9D9"/>
            </w:tcBorders>
          </w:tcPr>
          <w:p>
            <w:pPr>
              <w:spacing w:after="100" w:before="100"/>
            </w:pPr>
            <w:r>
              <w:rPr>
                <w:b w:val="0"/>
                <w:sz w:val="19"/>
              </w:rPr>
              <w:t>Exact page and table</w:t>
            </w:r>
          </w:p>
        </w:tc>
        <w:tc>
          <w:tcPr>
            <w:tcW w:type="dxa" w:w="3600"/>
            <w:shd w:fill="F5F7F8"/>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600"/>
            <w:shd w:fill="F5F7F8"/>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100" w:before="100"/>
            </w:pPr>
            <w:r>
              <w:rPr>
                <w:b w:val="0"/>
                <w:sz w:val="19"/>
              </w:rPr>
              <w:t>Source checked or question</w:t>
            </w:r>
          </w:p>
        </w:tc>
        <w:tc>
          <w:tcPr>
            <w:tcW w:type="dxa" w:w="3600"/>
            <w:shd w:fill="FFFFFF"/>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600"/>
            <w:shd w:fill="FFFFFF"/>
            <w:tcBorders>
              <w:top w:val="single" w:sz="4" w:color="D9D9D9"/>
              <w:left w:val="single" w:sz="4" w:color="D9D9D9"/>
              <w:bottom w:val="single" w:sz="4" w:color="D9D9D9"/>
              <w:right w:val="single" w:sz="4" w:color="D9D9D9"/>
            </w:tcBorders>
          </w:tcPr>
          <w:p>
            <w:pPr>
              <w:spacing w:after="100" w:before="100"/>
            </w:pPr>
            <w:r>
              <w:rPr>
                <w:b w:val="0"/>
                <w:sz w:val="19"/>
              </w:rPr>
            </w:r>
          </w:p>
        </w:tc>
      </w:tr>
    </w:tbl>
    <w:p>
      <w:r>
        <w:t>Shared-data note supplied by instructor: T1 and T2 summarize the same model predictions. T2 is benchmark-normalized, not a second independent experiment. Do not substitute task-specific intervals for uncertainty of an overall average.</w:t>
      </w:r>
    </w:p>
    <w:p>
      <w:pPr>
        <w:pStyle w:val="Heading1"/>
      </w:pPr>
      <w:r>
        <w:t>Interpretation</w:t>
      </w:r>
    </w:p>
    <w:p>
      <w:r>
        <w:t>In 100–150 words, give one supported finding, one limitation, and one next research question (your candidate STAMP extension). Cite result IDs. Do not rank the papers using unlike metrics. Type below and let the page expand as needed.</w:t>
        <w:br/>
        <w:br/>
        <w:t>[Your interpretation]</w:t>
      </w:r>
    </w:p>
    <w:p>
      <w:r>
        <w:br w:type="page"/>
      </w:r>
    </w:p>
    <w:p>
      <w:pPr>
        <w:pStyle w:val="Heading1"/>
      </w:pPr>
      <w:r>
        <w:t>Team comparison record</w:t>
      </w:r>
    </w:p>
    <w:p>
      <w:r>
        <w:t>Complete only after all individual submissions are saved. Team: ________</w:t>
        <w:br/>
        <w:t>Members: _____________________    Meeting date: __________</w:t>
      </w:r>
    </w:p>
    <w:p>
      <w:r>
        <w:t>Compare all six result columns and both profiles. Save a separate reconciled copy of pages 1–3. Record each distinct disagreement below; add rows as needed. If none, state which fields were checked. Leave unresolved issues visible for instructor review.</w:t>
      </w:r>
    </w:p>
    <w:tbl>
      <w:tblPr>
        <w:tblW w:type="auto" w:w="0"/>
        <w:tblLayout w:type="fixed"/>
        <w:tblLook w:firstColumn="1" w:firstRow="1" w:lastColumn="0" w:lastRow="0" w:noHBand="0" w:noVBand="1" w:val="04A0"/>
      </w:tblPr>
      <w:tblGrid>
        <w:gridCol w:w="2232"/>
        <w:gridCol w:w="2664"/>
        <w:gridCol w:w="3096"/>
        <w:gridCol w:w="2376"/>
      </w:tblGrid>
      <w:tr>
        <w:trPr>
          <w:cantSplit/>
          <w:tblHeader/>
        </w:trPr>
        <w:tc>
          <w:tcPr>
            <w:tcW w:type="dxa" w:w="2592"/>
            <w:shd w:fill="DDE8EE"/>
            <w:tcBorders>
              <w:top w:val="single" w:sz="4" w:color="D9D9D9"/>
              <w:left w:val="single" w:sz="4" w:color="D9D9D9"/>
              <w:bottom w:val="single" w:sz="4" w:color="D9D9D9"/>
              <w:right w:val="single" w:sz="4" w:color="D9D9D9"/>
            </w:tcBorders>
          </w:tcPr>
          <w:p>
            <w:pPr>
              <w:spacing w:after="100" w:before="100"/>
            </w:pPr>
            <w:r>
              <w:rPr>
                <w:b/>
                <w:sz w:val="19"/>
              </w:rPr>
              <w:t>Result or profile and field</w:t>
            </w:r>
          </w:p>
        </w:tc>
        <w:tc>
          <w:tcPr>
            <w:tcW w:type="dxa" w:w="2592"/>
            <w:shd w:fill="DDE8EE"/>
            <w:tcBorders>
              <w:top w:val="single" w:sz="4" w:color="D9D9D9"/>
              <w:left w:val="single" w:sz="4" w:color="D9D9D9"/>
              <w:bottom w:val="single" w:sz="4" w:color="D9D9D9"/>
              <w:right w:val="single" w:sz="4" w:color="D9D9D9"/>
            </w:tcBorders>
          </w:tcPr>
          <w:p>
            <w:pPr>
              <w:spacing w:after="100" w:before="100"/>
            </w:pPr>
            <w:r>
              <w:rPr>
                <w:b/>
                <w:sz w:val="19"/>
              </w:rPr>
              <w:t>Original entries by member</w:t>
            </w:r>
          </w:p>
        </w:tc>
        <w:tc>
          <w:tcPr>
            <w:tcW w:type="dxa" w:w="2592"/>
            <w:shd w:fill="DDE8EE"/>
            <w:tcBorders>
              <w:top w:val="single" w:sz="4" w:color="D9D9D9"/>
              <w:left w:val="single" w:sz="4" w:color="D9D9D9"/>
              <w:bottom w:val="single" w:sz="4" w:color="D9D9D9"/>
              <w:right w:val="single" w:sz="4" w:color="D9D9D9"/>
            </w:tcBorders>
          </w:tcPr>
          <w:p>
            <w:pPr>
              <w:spacing w:after="100" w:before="100"/>
            </w:pPr>
            <w:r>
              <w:rPr>
                <w:b/>
                <w:sz w:val="19"/>
              </w:rPr>
              <w:t>Source and resolution</w:t>
            </w:r>
          </w:p>
        </w:tc>
        <w:tc>
          <w:tcPr>
            <w:tcW w:type="dxa" w:w="2592"/>
            <w:shd w:fill="DDE8EE"/>
            <w:tcBorders>
              <w:top w:val="single" w:sz="4" w:color="D9D9D9"/>
              <w:left w:val="single" w:sz="4" w:color="D9D9D9"/>
              <w:bottom w:val="single" w:sz="4" w:color="D9D9D9"/>
              <w:right w:val="single" w:sz="4" w:color="D9D9D9"/>
            </w:tcBorders>
          </w:tcPr>
          <w:p>
            <w:pPr>
              <w:spacing w:after="100" w:before="100"/>
            </w:pPr>
            <w:r>
              <w:rPr>
                <w:b/>
                <w:sz w:val="19"/>
              </w:rPr>
              <w:t>Unresolved question</w:t>
            </w:r>
          </w:p>
        </w:tc>
      </w:tr>
      <w:tr>
        <w:trPr>
          <w:cantSplit/>
        </w:trPr>
        <w:tc>
          <w:tcPr>
            <w:tcW w:type="dxa" w:w="2232"/>
            <w:shd w:fill="F5F7F8"/>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2664"/>
            <w:shd w:fill="F5F7F8"/>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096"/>
            <w:shd w:fill="F5F7F8"/>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2376"/>
            <w:shd w:fill="F5F7F8"/>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2664"/>
            <w:shd w:fill="FFFFFF"/>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096"/>
            <w:shd w:fill="FFFFFF"/>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2376"/>
            <w:shd w:fill="FFFFFF"/>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2232"/>
            <w:shd w:fill="F5F7F8"/>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2664"/>
            <w:shd w:fill="F5F7F8"/>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096"/>
            <w:shd w:fill="F5F7F8"/>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2376"/>
            <w:shd w:fill="F5F7F8"/>
            <w:tcBorders>
              <w:top w:val="single" w:sz="4" w:color="D9D9D9"/>
              <w:left w:val="single" w:sz="4" w:color="D9D9D9"/>
              <w:bottom w:val="single" w:sz="4" w:color="D9D9D9"/>
              <w:right w:val="single" w:sz="4" w:color="D9D9D9"/>
            </w:tcBorders>
          </w:tcPr>
          <w:p>
            <w:pPr>
              <w:spacing w:after="100" w:before="100"/>
            </w:pPr>
            <w:r>
              <w:rPr>
                <w:b w:val="0"/>
                <w:sz w:val="19"/>
              </w:rPr>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2664"/>
            <w:shd w:fill="FFFFFF"/>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3096"/>
            <w:shd w:fill="FFFFFF"/>
            <w:tcBorders>
              <w:top w:val="single" w:sz="4" w:color="D9D9D9"/>
              <w:left w:val="single" w:sz="4" w:color="D9D9D9"/>
              <w:bottom w:val="single" w:sz="4" w:color="D9D9D9"/>
              <w:right w:val="single" w:sz="4" w:color="D9D9D9"/>
            </w:tcBorders>
          </w:tcPr>
          <w:p>
            <w:pPr>
              <w:spacing w:after="100" w:before="100"/>
            </w:pPr>
            <w:r>
              <w:rPr>
                <w:b w:val="0"/>
                <w:sz w:val="19"/>
              </w:rPr>
            </w:r>
          </w:p>
        </w:tc>
        <w:tc>
          <w:tcPr>
            <w:tcW w:type="dxa" w:w="2376"/>
            <w:shd w:fill="FFFFFF"/>
            <w:tcBorders>
              <w:top w:val="single" w:sz="4" w:color="D9D9D9"/>
              <w:left w:val="single" w:sz="4" w:color="D9D9D9"/>
              <w:bottom w:val="single" w:sz="4" w:color="D9D9D9"/>
              <w:right w:val="single" w:sz="4" w:color="D9D9D9"/>
            </w:tcBorders>
          </w:tcPr>
          <w:p>
            <w:pPr>
              <w:spacing w:after="100" w:before="100"/>
            </w:pPr>
            <w:r>
              <w:rPr>
                <w:b w:val="0"/>
                <w:sz w:val="19"/>
              </w:rPr>
            </w:r>
          </w:p>
        </w:tc>
      </w:tr>
    </w:tbl>
    <w:p>
      <w:pPr>
        <w:pStyle w:val="Heading1"/>
      </w:pPr>
      <w:r>
        <w:t>Optional extension</w:t>
      </w:r>
    </w:p>
    <w:p>
      <w:r>
        <w:t>Choice and question: _______________________________________________</w:t>
        <w:br/>
        <w:t>Additional time: ______ minutes</w:t>
        <w:br/>
        <w:t>[Add up to two result records, one chart with explanation, or a short proposal. Include source locations. Leave blank if not attempted.]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Lab 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Submission template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