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STAMP Term Project Rubric — 100 points</w:t>
      </w:r>
    </w:p>
    <w:p>
      <w:r>
        <w:rPr>
          <w:b/>
        </w:rPr>
        <w:t>IBM 6450 / IBM 2990 · AI in Marketing · Fall 2026 · STAMP project = 40% of course grade</w:t>
      </w:r>
    </w:p>
    <w:p>
      <w:r>
        <w:t>Published floor ≈ 70: every GT block in on time, an honest chat lab, a green smoke test,</w:t>
      </w:r>
    </w:p>
    <w:p>
      <w:r>
        <w:t>all four ladder designs run with both metrics, a pre-registered experiment with an honest</w:t>
      </w:r>
    </w:p>
    <w:p>
      <w:r>
        <w:t>verdict, a small completed extension, an app that demos, numbers that trace.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Due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Ground-truth coding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rolling → lock Fri Oct 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Chat-window coding lab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Oct 16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Agentic setup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Oct 16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Replication ladder memo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Oct 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Hypothesis-driven experiment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Nov 13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Extension draft + app demo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Nov 20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Final presentation (Dec 4) + package (Dec 9)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Dec 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Teamwork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Dec 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M0 — Ground-truth coding (individual) — 25 pts</w:t>
      </w:r>
    </w:p>
    <w:p>
      <w:r>
        <w:t>SW 8 · RW 8 · Rec 6 · reconciliation 3. Each construct block = training + round 1 +</w:t>
      </w:r>
    </w:p>
    <w:p>
      <w:r>
        <w:t>round 2, graded per round on timeliness, completeness, and control-row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Band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23–25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block on time and complete; control-row accuracy in the top band; hard rows carry codebook-cited reasons; reconciliation rationales cite rules and sharpen the codebook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18–22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blocks in; control accuracy solid; reasons present on flagged rows; participates in reconciliation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13–17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blocks in but some late or thin on reasons; control accuracy middling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&lt;13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missing block (0 for that block), blank rows, or reasons absent throughout</w:t>
            </w:r>
          </w:p>
        </w:tc>
      </w:tr>
    </w:tbl>
    <w:p/>
    <w:p>
      <w:r>
        <w:t>Late −10% per day per block. AI evidence on any pre-lock block = 0 for the block plus the</w:t>
      </w:r>
    </w:p>
    <w:p>
      <w:r>
        <w:t>integrity penalty below.</w:t>
      </w:r>
    </w:p>
    <w:p>
      <w:pPr>
        <w:pStyle w:val="Heading2"/>
      </w:pPr>
      <w:r>
        <w:t>S1 — Chat-window lab (individual) — 5 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Band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Agreement with the class GT computed correctly on the 30-row slice; the 1-page reads the disagreement rows closely and says what the definition-only prompt was missing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Agreement computed; disagreement reading generic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Ran the prompt, reported agreement, little reading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&lt;3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No agreement number, or a slice other than the assigned rows</w:t>
            </w:r>
          </w:p>
        </w:tc>
      </w:tr>
    </w:tbl>
    <w:p/>
    <w:p>
      <w:pPr>
        <w:pStyle w:val="Heading2"/>
      </w:pPr>
      <w:r>
        <w:t>M1 — Agentic setup (team) — 5 pts</w:t>
      </w:r>
    </w:p>
    <w:p>
      <w:r>
        <w:t xml:space="preserve">Green smoke test screenshot from every member's machine (2) · </w:t>
      </w:r>
      <w:r>
        <w:rPr>
          <w:rFonts w:ascii="Courier New" w:hAnsi="Courier New"/>
        </w:rPr>
        <w:t>--dry-run</w:t>
      </w:r>
      <w:r>
        <w:t xml:space="preserve"> preview for</w:t>
      </w:r>
    </w:p>
    <w:p>
      <w:r>
        <w:rPr>
          <w:rFonts w:ascii="Courier New" w:hAnsi="Courier New"/>
        </w:rPr>
        <w:t>SolvingWork:def</w:t>
      </w:r>
      <w:r>
        <w:t xml:space="preserve"> with the cost read correctly (1) · one AI-authored helper script that</w:t>
      </w:r>
    </w:p>
    <w:p>
      <w:r>
        <w:t>runs (1) · the human-in-the-loop log — asked / did / overrode — specific, not ceremonial (1).</w:t>
      </w:r>
    </w:p>
    <w:p>
      <w:pPr>
        <w:pStyle w:val="Heading2"/>
      </w:pPr>
      <w:r>
        <w:t>M2 — Replication ladder memo (team) — 20 pts</w:t>
      </w:r>
    </w:p>
    <w:p>
      <w:r>
        <w:t xml:space="preserve">Full marks </w:t>
      </w:r>
      <w:r>
        <w:rPr>
          <w:b/>
        </w:rPr>
        <w:t>require all four designs</w:t>
      </w:r>
      <w:r>
        <w:t xml:space="preserve"> (single, majority, dual + judge, loop ≤2</w:t>
      </w:r>
    </w:p>
    <w:p>
      <w:r>
        <w:t xml:space="preserve">iterations), </w:t>
      </w:r>
      <w:r>
        <w:rPr>
          <w:b/>
        </w:rPr>
        <w:t>both α and F1</w:t>
      </w:r>
      <w:r>
        <w:t xml:space="preserve"> for each vs the class SW GT, the published SW numbers</w:t>
      </w:r>
    </w:p>
    <w:p>
      <w:r>
        <w:t>alongside, a tripwire verdict per loop iteration, and the "which would you ship" call.</w:t>
      </w:r>
    </w:p>
    <w:p>
      <w:r>
        <w:rPr>
          <w:b/>
        </w:rPr>
        <w:t>Only-alpha reporting caps this section at 10.</w:t>
      </w:r>
      <w:r>
        <w:t xml:space="preserve"> A missing design caps it at 14.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Band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18–20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Clean runs on all four rungs; the table is one table; the gap vs the published numbers is </w:t>
            </w:r>
            <w:r>
              <w:rPr>
                <w:i/>
                <w:sz w:val="19"/>
              </w:rPr>
              <w:t>interpreted</w:t>
            </w:r>
            <w:r>
              <w:rPr>
                <w:sz w:val="19"/>
              </w:rPr>
              <w:t xml:space="preserve"> (classroom GT, n≈135, def prompt); the three wrong-row readings engage the text; the ship decision weighs cost against accuracy, not just the best F1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14–17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four rungs; numbers right; interpretation thin or the ship call unargued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10–13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Rungs complete with help; numbers reported without interpretation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&lt;10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Incomplete rungs, wrong stats, or numbers without provenance</w:t>
            </w:r>
          </w:p>
        </w:tc>
      </w:tr>
    </w:tbl>
    <w:p/>
    <w:p>
      <w:r>
        <w:t xml:space="preserve">Honesty clause: reference numbers were achieved on </w:t>
      </w:r>
      <w:r>
        <w:rPr>
          <w:i/>
        </w:rPr>
        <w:t>expert</w:t>
      </w:r>
      <w:r>
        <w:t xml:space="preserve"> GT with tuned prompts.</w:t>
      </w:r>
    </w:p>
    <w:p>
      <w:r>
        <w:t>Missing them on classroom GT with a definition-only prompt is the expected result —</w:t>
      </w:r>
    </w:p>
    <w:p>
      <w:r>
        <w:t>reporting a gap accurately scores full marks; massaging toward the reference scores zero.</w:t>
      </w:r>
    </w:p>
    <w:p>
      <w:r>
        <w:t>Catching a real agreement-up/accuracy-down event in rung (d) and reasoning about it</w:t>
      </w:r>
    </w:p>
    <w:p>
      <w:r>
        <w:t>correctly = automatic Excellent band.</w:t>
      </w:r>
    </w:p>
    <w:p>
      <w:pPr>
        <w:pStyle w:val="Heading2"/>
      </w:pPr>
      <w:r>
        <w:t>M3 — Hypothesis-driven experiment (team) — 15 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Band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14–15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Pre-registration filed before the run (H, arm, metric, decision rule); bootstrap CI reported; verdict follows the stated rule even when the result is null; the "what a researcher should do next" is actionable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11–13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Pre-registered and run; CI present; verdict honest but the discussion is generic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8–10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Experiment run, but the decision rule was written after seeing results, or no CI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&lt;8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No pre-registration, cherry-picked arm, or numbers without provenance</w:t>
            </w:r>
          </w:p>
        </w:tc>
      </w:tr>
    </w:tbl>
    <w:p/>
    <w:p>
      <w:r>
        <w:t>A null result honestly reported with a pre-registered rule earns the same band as a</w:t>
      </w:r>
    </w:p>
    <w:p>
      <w:r>
        <w:t>positive one. Rewriting the hypothesis to fit the outcome earns Below.</w:t>
      </w:r>
    </w:p>
    <w:p>
      <w:pPr>
        <w:pStyle w:val="Heading2"/>
      </w:pPr>
      <w:r>
        <w:t>M4 — Extension draft + app demo (team) — 15 pts</w:t>
      </w:r>
    </w:p>
    <w:p>
      <w:r>
        <w:t xml:space="preserve">Split: </w:t>
      </w:r>
      <w:r>
        <w:rPr>
          <w:b/>
        </w:rPr>
        <w:t>extension 7 · app 8.</w:t>
      </w:r>
    </w:p>
    <w:p>
      <w:r>
        <w:t>Extension (7):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Band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Within scope cap; "done when" met; the </w:t>
            </w:r>
            <w:r>
              <w:rPr>
                <w:i/>
                <w:sz w:val="19"/>
              </w:rPr>
              <w:t>What we found / what a researcher should do next</w:t>
            </w:r>
            <w:r>
              <w:rPr>
                <w:sz w:val="19"/>
              </w:rPr>
              <w:t xml:space="preserve"> verdict is one a researcher could act 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5–6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Done-when met; verdict generic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3–4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Attempted, partially complete, honestly reported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&lt;3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Abandoned, scope-sprawled, or results without provenance</w:t>
            </w:r>
          </w:p>
        </w:tc>
      </w:tr>
    </w:tbl>
    <w:p/>
    <w:p>
      <w:r>
        <w:t>App (8): demo works (3) · keyless mode genuinely works with no key present (2) · demo</w:t>
      </w:r>
    </w:p>
    <w:p>
      <w:r>
        <w:t>discipline — timing, honest limitation named (2) · deployed public URL (1).</w:t>
      </w:r>
    </w:p>
    <w:p>
      <w:pPr>
        <w:pStyle w:val="Heading2"/>
      </w:pPr>
      <w:r>
        <w:t>F — Final presentation + package (team) — 10 pts</w:t>
      </w:r>
    </w:p>
    <w:p>
      <w:r>
        <w:t>Presentation Dec 4, 13 + 5: one study, not five memos stapled; the ladder table and the</w:t>
      </w:r>
    </w:p>
    <w:p>
      <w:r>
        <w:t>experiment verdict on screen; questions answered with numbers (4). Reproducibility</w:t>
      </w:r>
    </w:p>
    <w:p>
      <w:r>
        <w:t>package Dec 9: a stranger with the repo + your Drive folder could regenerate every</w:t>
      </w:r>
    </w:p>
    <w:p>
      <w:r>
        <w:t>reported number from named commands — checked by actually attempting one (4).</w:t>
      </w:r>
    </w:p>
    <w:p>
      <w:r>
        <w:t>AI-reflection section: consequential AI uses logged with what was kept vs. overridden,</w:t>
      </w:r>
    </w:p>
    <w:p>
      <w:r>
        <w:t>judged on specificity, not virtue (2).</w:t>
      </w:r>
    </w:p>
    <w:p>
      <w:pPr>
        <w:pStyle w:val="Heading2"/>
      </w:pPr>
      <w:r>
        <w:t>T — Teamwork (individual) — 5 pts</w:t>
      </w:r>
    </w:p>
    <w:p>
      <w:r>
        <w:t>Peer evaluations (3) · follow-through on your standing duty and your PM rotation (2).</w:t>
      </w:r>
    </w:p>
    <w:p>
      <w:pPr>
        <w:pStyle w:val="Heading2"/>
      </w:pPr>
      <w:r>
        <w:t>Bonuses / penalties</w:t>
      </w:r>
    </w:p>
    <w:p>
      <w:pPr>
        <w:pStyle w:val="ListBullet"/>
      </w:pPr>
      <w:r>
        <w:rPr>
          <w:b/>
        </w:rPr>
        <w:t>+3</w:t>
      </w:r>
      <w:r>
        <w:t xml:space="preserve"> tripwire catch documented anywhere outside M2 (e.g., in M3 or the extension).</w:t>
      </w:r>
    </w:p>
    <w:p>
      <w:pPr>
        <w:pStyle w:val="ListBullet"/>
      </w:pPr>
      <w:r>
        <w:rPr>
          <w:b/>
        </w:rPr>
        <w:t>−5</w:t>
      </w:r>
      <w:r>
        <w:t xml:space="preserve"> any paid run with no dry-run logged (per occurrence, QA-Lead accountable).</w:t>
      </w:r>
    </w:p>
    <w:p>
      <w:pPr>
        <w:pStyle w:val="ListBullet"/>
      </w:pPr>
      <w:r>
        <w:rPr>
          <w:b/>
        </w:rPr>
        <w:t>−5</w:t>
      </w:r>
      <w:r>
        <w:t xml:space="preserve"> data or keys found in any commit (per occurrence; instructor scans weekly).</w:t>
      </w:r>
    </w:p>
    <w:p>
      <w:pPr>
        <w:pStyle w:val="ListBullet"/>
      </w:pPr>
      <w:r>
        <w:rPr>
          <w:b/>
        </w:rPr>
        <w:t>−5</w:t>
      </w:r>
      <w:r>
        <w:t xml:space="preserve"> evidence of AI-assisted GT coding before lock, plus an academic-integrity referral.</w:t>
      </w:r>
    </w:p>
    <w:p>
      <w:pPr>
        <w:pStyle w:val="ListBullet"/>
      </w:pPr>
      <w:r>
        <w:t>Late milestones: −10% of that milestone per day.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