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Track Guide</w:t>
      </w:r>
    </w:p>
    <w:p>
      <w:r>
        <w:rPr>
          <w:b/>
        </w:rPr>
        <w:t>IBM 6450 / IBM 2990 · AI in Marketing · Fall 2026 · app build session Fri Nov 13 · M4 due Fri Nov 20</w:t>
      </w:r>
    </w:p>
    <w:p>
      <w:pPr>
        <w:pStyle w:val="Heading2"/>
      </w:pPr>
      <w:r>
        <w:t>What you're building</w:t>
      </w:r>
    </w:p>
    <w:p>
      <w:r>
        <w:t>A web app that lets a non-technical researcher run your pipeline — the same</w:t>
      </w:r>
    </w:p>
    <w:p>
      <w:r>
        <w:t>"headless-scripts-to-app" conversion real research software goes through. The reference</w:t>
      </w:r>
    </w:p>
    <w:p>
      <w:r>
        <w:t xml:space="preserve">architecture (demoed in class </w:t>
      </w:r>
      <w:r>
        <w:rPr>
          <w:b/>
        </w:rPr>
        <w:t>Nov 13</w:t>
      </w:r>
      <w:r>
        <w:t xml:space="preserve">, alongside the hosting comparison — Streamlit Community Cloud vs Railway vs Hugging Face Spaces) is the research program's own </w:t>
      </w:r>
      <w:r>
        <w:rPr>
          <w:b/>
        </w:rPr>
        <w:t>Streamlit</w:t>
      </w:r>
    </w:p>
    <w:p>
      <w:r>
        <w:t>app: a thin page-wizard over an engine, with keyless demo mode and bring-your-own-key</w:t>
      </w:r>
    </w:p>
    <w:p>
      <w:r>
        <w:t>(BYOK) live runs. You inherit its two non-negotiable design rules:</w:t>
      </w:r>
    </w:p>
    <w:p>
      <w:pPr>
        <w:pStyle w:val="ListNumber"/>
      </w:pPr>
      <w:r>
        <w:rPr>
          <w:b/>
        </w:rPr>
        <w:t>The app never forks the science.</w:t>
      </w:r>
      <w:r>
        <w:t xml:space="preserve"> It calls the same pipeline functions your</w:t>
      </w:r>
    </w:p>
    <w:p>
      <w:r>
        <w:t>memos used — if the app and the CLI can give different numbers for the same input,</w:t>
      </w:r>
    </w:p>
    <w:p>
      <w:r>
        <w:t>the app is wrong by definition.</w:t>
      </w:r>
    </w:p>
    <w:p>
      <w:pPr>
        <w:pStyle w:val="ListNumber"/>
      </w:pPr>
      <w:r>
        <w:rPr>
          <w:b/>
        </w:rPr>
        <w:t>Keyless demo mode.</w:t>
      </w:r>
      <w:r>
        <w:t xml:space="preserve"> With no API key present, the app falls back to bundled sample</w:t>
      </w:r>
    </w:p>
    <w:p>
      <w:r>
        <w:t>predictions and hides live-run controls. Anyone can tour it; only key-holders can</w:t>
      </w:r>
    </w:p>
    <w:p>
      <w:r>
        <w:t>spend.</w:t>
      </w:r>
    </w:p>
    <w:p>
      <w:pPr>
        <w:pStyle w:val="Heading2"/>
      </w:pPr>
      <w:r>
        <w:t>Minimum shippable app (the M4 floor)</w:t>
      </w:r>
    </w:p>
    <w:p>
      <w:r>
        <w:t>A Streamlit app with three pages: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Page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Does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· Define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Shows Solving Work: definition, the prompt version you chose to ship at M2, provenance line (which prompt, which models, when)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· Results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Loads your ladder outputs; displays α, F1, confusion matrix per design, and a browsable table of disagreement rows with model reasoning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· Try 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Paste a single statement → the two coders classify it live (BYOK: key pasted into a password field, session-only) → falls back to 5 canned examples when keyless</w:t>
            </w:r>
          </w:p>
        </w:tc>
      </w:tr>
    </w:tbl>
    <w:p/>
    <w:p>
      <w:r>
        <w:t>Guardrails to copy from the reference app: hard row cap on any live run (keep 100 —</w:t>
      </w:r>
    </w:p>
    <w:p>
      <w:r>
        <w:t xml:space="preserve">you're on a $5 budget), cost line printed </w:t>
      </w:r>
      <w:r>
        <w:rPr>
          <w:i/>
        </w:rPr>
        <w:t>before</w:t>
      </w:r>
      <w:r>
        <w:t xml:space="preserve"> the run button activates, seed fixed.</w:t>
      </w:r>
    </w:p>
    <w:p>
      <w:pPr>
        <w:pStyle w:val="Heading2"/>
      </w:pPr>
      <w:r>
        <w:t>Doing more (X-E teams, or ambition)</w:t>
      </w:r>
    </w:p>
    <w:p>
      <w:r>
        <w:t>Extra pages that map cleanly onto the reference architecture: benchmark upload + full</w:t>
      </w:r>
    </w:p>
    <w:p>
      <w:r>
        <w:t>stats report on any conforming CSV; judge-theme browser; prompt-version diff viewer;</w:t>
      </w:r>
    </w:p>
    <w:p>
      <w:r>
        <w:t>cost estimator; ladder-comparison dashboard. One rule: every addition must work in</w:t>
      </w:r>
    </w:p>
    <w:p>
      <w:r>
        <w:t>keyless demo mode too.</w:t>
      </w:r>
    </w:p>
    <w:p>
      <w:pPr>
        <w:pStyle w:val="Heading2"/>
      </w:pPr>
      <w:r>
        <w:t>Deployment</w:t>
      </w:r>
    </w:p>
    <w:p>
      <w:r>
        <w:t xml:space="preserve">Local </w:t>
      </w:r>
      <w:r>
        <w:rPr>
          <w:rFonts w:ascii="Courier New" w:hAnsi="Courier New"/>
        </w:rPr>
        <w:t>streamlit run app.py</w:t>
      </w:r>
      <w:r>
        <w:t xml:space="preserve"> is acceptable for M4. Streamlit Community Cloud deployment</w:t>
      </w:r>
    </w:p>
    <w:p>
      <w:r>
        <w:t xml:space="preserve">(free) earns the Deploy row in the rubric: push your app (code only! the </w:t>
      </w:r>
      <w:r>
        <w:rPr>
          <w:rFonts w:ascii="Courier New" w:hAnsi="Courier New"/>
        </w:rPr>
        <w:t>.gitignore</w:t>
      </w:r>
    </w:p>
    <w:p>
      <w:r>
        <w:t>stays), add nothing to Secrets (keyless demo is the public face), and verify the public</w:t>
      </w:r>
    </w:p>
    <w:p>
      <w:r>
        <w:t>URL from a phone. Never put a real key in Secrets of a public app.</w:t>
      </w:r>
    </w:p>
    <w:p>
      <w:pPr>
        <w:pStyle w:val="Heading2"/>
      </w:pPr>
      <w:r>
        <w:t>Demo discipline (M4 is judged on this)</w:t>
      </w:r>
    </w:p>
    <w:p>
      <w:r>
        <w:t>3 minutes, structured: 30s what it is → 90s the live moment (a real classification or a</w:t>
      </w:r>
    </w:p>
    <w:p>
      <w:r>
        <w:t>real disagreement browsed) → 30s what breaks (name one honest limitation) → 30s what</w:t>
      </w:r>
    </w:p>
    <w:p>
      <w:r>
        <w:t>you'd build next. Wifi dies during demos every year: have the keyless mode be your</w:t>
      </w:r>
    </w:p>
    <w:p>
      <w:r>
        <w:t>rehearsed path and the live call be the bonus.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