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5 — AI-assisted systematic review + LLM-powered evidence extraction</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5 (weekly labs strand, 15% of the course; late −10% per day)</w:t>
            </w:r>
          </w:p>
        </w:tc>
      </w:tr>
      <w:tr>
        <w:tc>
          <w:tcPr>
            <w:tcW w:type="dxa" w:w="4968"/>
          </w:tcPr>
          <w:p>
            <w:r>
              <w:rPr>
                <w:sz w:val="19"/>
              </w:rPr>
            </w:r>
            <w:r>
              <w:rPr>
                <w:sz w:val="19"/>
              </w:rPr>
              <w:t>Due</w:t>
            </w:r>
          </w:p>
        </w:tc>
        <w:tc>
          <w:tcPr>
            <w:tcW w:type="dxa" w:w="4968"/>
          </w:tcPr>
          <w:p>
            <w:r>
              <w:rPr>
                <w:sz w:val="19"/>
              </w:rPr>
            </w:r>
            <w:r>
              <w:rPr>
                <w:sz w:val="19"/>
              </w:rPr>
              <w:t>Sunday Oct 4, 11:59 PM</w:t>
            </w:r>
          </w:p>
        </w:tc>
      </w:tr>
      <w:tr>
        <w:tc>
          <w:tcPr>
            <w:tcW w:type="dxa" w:w="4968"/>
          </w:tcPr>
          <w:p>
            <w:r>
              <w:rPr>
                <w:sz w:val="19"/>
              </w:rPr>
            </w:r>
            <w:r>
              <w:rPr>
                <w:sz w:val="19"/>
              </w:rPr>
              <w:t>Work</w:t>
            </w:r>
          </w:p>
        </w:tc>
        <w:tc>
          <w:tcPr>
            <w:tcW w:type="dxa" w:w="4968"/>
          </w:tcPr>
          <w:p>
            <w:r>
              <w:rPr>
                <w:sz w:val="19"/>
              </w:rPr>
            </w:r>
            <w:r>
              <w:rPr>
                <w:sz w:val="19"/>
              </w:rPr>
              <w:t>Individual, coordinated in your team (no two members extract the same paper, except the anchor)</w:t>
            </w:r>
          </w:p>
        </w:tc>
      </w:tr>
      <w:tr>
        <w:tc>
          <w:tcPr>
            <w:tcW w:type="dxa" w:w="4968"/>
          </w:tcPr>
          <w:p>
            <w:r>
              <w:rPr>
                <w:sz w:val="19"/>
              </w:rPr>
            </w:r>
            <w:r>
              <w:rPr>
                <w:sz w:val="19"/>
              </w:rPr>
              <w:t>Submit</w:t>
            </w:r>
          </w:p>
        </w:tc>
        <w:tc>
          <w:tcPr>
            <w:tcW w:type="dxa" w:w="4968"/>
          </w:tcPr>
          <w:p>
            <w:r>
              <w:rPr>
                <w:sz w:val="19"/>
              </w:rPr>
            </w:r>
            <w:r>
              <w:rPr>
                <w:sz w:val="19"/>
              </w:rPr>
              <w:t xml:space="preserve">Canvas — PDF of this doc's template, filled + your Zotero </w:t>
            </w:r>
            <w:r>
              <w:rPr>
                <w:rFonts w:ascii="Courier New" w:hAnsi="Courier New"/>
                <w:sz w:val="19"/>
              </w:rPr>
              <w:t>.bib</w:t>
            </w:r>
            <w:r>
              <w:rPr>
                <w:sz w:val="19"/>
              </w:rPr>
              <w:t xml:space="preserve"> export (two files)</w:t>
            </w:r>
          </w:p>
        </w:tc>
      </w:tr>
    </w:tbl>
    <w:p/>
    <w:p>
      <w:r>
        <w:rPr>
          <w:b/>
        </w:rPr>
        <w:t>Where this fits:</w:t>
      </w:r>
      <w:r>
        <w:t xml:space="preserve"> Lecture — Sep 25 </w:t>
      </w:r>
      <w:r>
        <w:rPr>
          <w:i/>
        </w:rPr>
        <w:t>AI-assisted literature and secondary research</w:t>
      </w:r>
      <w:r>
        <w:t xml:space="preserve"> → Project beat — the seed of your STAMP extension proposal and related-work section → Stack layer — </w:t>
      </w:r>
      <w:r>
        <w:rPr>
          <w:b/>
        </w:rPr>
        <w:t>research</w:t>
      </w:r>
      <w:r>
        <w:t>.</w:t>
      </w:r>
    </w:p>
    <w:p>
      <w:pPr>
        <w:pStyle w:val="Heading2"/>
      </w:pPr>
      <w:r>
        <w:t>The gist</w:t>
      </w:r>
    </w:p>
    <w:p>
      <w:r>
        <w:t xml:space="preserve">Two skills every literature review now needs: finding and screening papers with AI while keeping a checkable trail, and letting an LLM extract the evidence from each paper and then </w:t>
      </w:r>
      <w:r>
        <w:rPr>
          <w:b/>
        </w:rPr>
        <w:t>verifying every extracted cell against the PDF</w:t>
      </w:r>
      <w:r>
        <w:t>, the way Eisend et al. (2024) ran an AI-enabled extractor with human coders and reported the agreement. Your topic is LLMs as synthetic survey respondents, the literature around Li et al. (2024): it is the mini project's method, and the review you build is where extension ideas come from, the same move you will make in November to propose your STAMP extension. Each member owns three papers; the team pools its rows. Plan about 2½ hours.</w:t>
      </w:r>
    </w:p>
    <w:p>
      <w:pPr>
        <w:pStyle w:val="Heading2"/>
      </w:pPr>
      <w:r>
        <w:t>Steps</w:t>
      </w:r>
    </w:p>
    <w:p>
      <w:pPr>
        <w:pStyle w:val="ListNumber"/>
      </w:pPr>
      <w:r>
        <w:rPr>
          <w:b/>
        </w:rPr>
        <w:t>Search log first, papers second.</w:t>
      </w:r>
      <w:r>
        <w:t xml:space="preserve"> Run two scoped deep-research prompts (Appendix B) and one database search (Google Scholar or a library database). Log every query verbatim with tool, date, and hits, and screen at least ten candidate records with an include/exclude reason each. Coordinate in your team so each member claims three distinct papers; Li et al. (2024) is the shared anchor that everyone extracts.</w:t>
      </w:r>
    </w:p>
    <w:p>
      <w:pPr>
        <w:pStyle w:val="ListNumber"/>
      </w:pPr>
      <w:r>
        <w:rPr>
          <w:b/>
        </w:rPr>
        <w:t>Zotero.</w:t>
      </w:r>
      <w:r>
        <w:t xml:space="preserve"> Save each included paper from its publisher, journal, or preprint page with the connector, never by hand, into the collection </w:t>
      </w:r>
      <w:r>
        <w:rPr>
          <w:rFonts w:ascii="Courier New" w:hAnsi="Courier New"/>
        </w:rPr>
        <w:t>AI in Marketing – synthetic respondents</w:t>
      </w:r>
      <w:r>
        <w:t xml:space="preserve">. No DOI, no citation; preprints carry the SSRN/arXiv/NBER URL, the date accessed, and the label "preprint." Export the collection as </w:t>
      </w:r>
      <w:r>
        <w:rPr>
          <w:rFonts w:ascii="Courier New" w:hAnsi="Courier New"/>
        </w:rPr>
        <w:t>.bib</w:t>
      </w:r>
      <w:r>
        <w:t>.</w:t>
      </w:r>
    </w:p>
    <w:p>
      <w:pPr>
        <w:pStyle w:val="ListNumber"/>
      </w:pPr>
      <w:r>
        <w:rPr>
          <w:b/>
        </w:rPr>
        <w:t>Dual extraction.</w:t>
      </w:r>
      <w:r>
        <w:t xml:space="preserve"> Attach one PDF at a time and run the fixed extraction prompt (Appendix C) twice, in two fresh chats or two different models. It returns eight fields, each with a verbatim quote and a page. Paste both runs into Part 2.</w:t>
      </w:r>
    </w:p>
    <w:p>
      <w:pPr>
        <w:pStyle w:val="ListNumber"/>
      </w:pPr>
      <w:r>
        <w:rPr>
          <w:b/>
        </w:rPr>
        <w:t>Verify against the PDF.</w:t>
      </w:r>
      <w:r>
        <w:t xml:space="preserve"> For every field of every paper, open the page the extractor cites and mark </w:t>
      </w:r>
      <w:r>
        <w:rPr>
          <w:b/>
        </w:rPr>
        <w:t>Verified · Corrected · Not in paper</w:t>
      </w:r>
      <w:r>
        <w:t>, with the verified value. Report your extraction accuracy (verified ÷ all fields) and list the fields where the two runs disagreed. Agreement between runs is a review queue, not a proof: two runs can agree on a number the paper never gives.</w:t>
      </w:r>
    </w:p>
    <w:p>
      <w:pPr>
        <w:pStyle w:val="ListNumber"/>
      </w:pPr>
      <w:r>
        <w:rPr>
          <w:b/>
        </w:rPr>
        <w:t>Fill the review table</w:t>
      </w:r>
      <w:r>
        <w:t xml:space="preserve"> (Part 3) from the </w:t>
      </w:r>
      <w:r>
        <w:rPr>
          <w:i/>
        </w:rPr>
        <w:t>verified</w:t>
      </w:r>
      <w:r>
        <w:t xml:space="preserve"> values only: Li et al. plus your three papers, eight columns. The headline cell carries the paper's own validity number; the last column says how the paper relates to Li et al. and why.</w:t>
      </w:r>
    </w:p>
    <w:p>
      <w:pPr>
        <w:pStyle w:val="ListNumber"/>
      </w:pPr>
      <w:r>
        <w:rPr>
          <w:b/>
        </w:rPr>
        <w:t>Pooled reading.</w:t>
      </w:r>
      <w:r>
        <w:t xml:space="preserve"> Three to five sentences: the range and median of the LLM-vs-human validity numbers across your four papers, and two conditions under which validity fell (name the paper that showed each). This is a reading of the evidence, not a meta-analysis: the designs and metrics differ, and you say so.</w:t>
      </w:r>
    </w:p>
    <w:p>
      <w:pPr>
        <w:pStyle w:val="ListNumber"/>
      </w:pPr>
      <w:r>
        <w:rPr>
          <w:b/>
        </w:rPr>
        <w:t>Catch note, then pool.</w:t>
      </w:r>
      <w:r>
        <w:t xml:space="preserve"> Three to five sentences on one thing the extractor got wrong (a number not in the paper, a claim assigned to the wrong paper, a citation that did not resolve); if nothing broke, say what you checked. Paste your rows into your team's shared review Sheet (same eight columns), add one line per member under it: </w:t>
      </w:r>
      <w:r>
        <w:rPr>
          <w:i/>
        </w:rPr>
        <w:t>the extension this literature suggests</w:t>
      </w:r>
      <w:r>
        <w:t xml:space="preserve">, and put the Sheet link in Part 5. Export to PDF; upload with the </w:t>
      </w:r>
      <w:r>
        <w:rPr>
          <w:rFonts w:ascii="Courier New" w:hAnsi="Courier New"/>
        </w:rPr>
        <w:t>.bib</w:t>
      </w:r>
      <w:r>
        <w:t>.</w:t>
      </w:r>
    </w:p>
    <w:p>
      <w:pPr>
        <w:pStyle w:val="Heading2"/>
      </w:pPr>
      <w:r>
        <w:t>What to submit</w:t>
      </w:r>
    </w:p>
    <w:p>
      <w:pPr>
        <w:ind w:left="360"/>
      </w:pPr>
      <w:r>
        <w:rPr>
          <w:b/>
        </w:rPr>
        <w:t xml:space="preserve">☐  </w:t>
      </w:r>
      <w:r>
        <w:t>Search log: every query verbatim, ≥ 10 records screened with reasons, your three claimed papers</w:t>
      </w:r>
    </w:p>
    <w:p>
      <w:pPr>
        <w:ind w:left="360"/>
      </w:pPr>
      <w:r>
        <w:rPr>
          <w:b/>
        </w:rPr>
        <w:t xml:space="preserve">☐  </w:t>
      </w:r>
      <w:r>
        <w:t xml:space="preserve">Zotero </w:t>
      </w:r>
      <w:r>
        <w:rPr>
          <w:rFonts w:ascii="Courier New" w:hAnsi="Courier New"/>
        </w:rPr>
        <w:t>.bib</w:t>
      </w:r>
      <w:r>
        <w:t xml:space="preserve"> export from the named collection, four or more records with DOI or preprint URL + date</w:t>
      </w:r>
    </w:p>
    <w:p>
      <w:pPr>
        <w:ind w:left="360"/>
      </w:pPr>
      <w:r>
        <w:rPr>
          <w:b/>
        </w:rPr>
        <w:t xml:space="preserve">☐  </w:t>
      </w:r>
      <w:r>
        <w:t>Extraction-verification table: both runs, every field marked, accuracy reported, disagreements listed</w:t>
      </w:r>
    </w:p>
    <w:p>
      <w:pPr>
        <w:ind w:left="360"/>
      </w:pPr>
      <w:r>
        <w:rPr>
          <w:b/>
        </w:rPr>
        <w:t xml:space="preserve">☐  </w:t>
      </w:r>
      <w:r>
        <w:t>Review table: Li et al. + three papers, eight columns, from verified values only</w:t>
      </w:r>
    </w:p>
    <w:p>
      <w:pPr>
        <w:ind w:left="360"/>
      </w:pPr>
      <w:r>
        <w:rPr>
          <w:b/>
        </w:rPr>
        <w:t xml:space="preserve">☐  </w:t>
      </w:r>
      <w:r>
        <w:t>Pooled reading (range, median, two failure conditions with the caveat) and the catch note</w:t>
      </w:r>
    </w:p>
    <w:p>
      <w:pPr>
        <w:ind w:left="360"/>
      </w:pPr>
      <w:r>
        <w:rPr>
          <w:b/>
        </w:rPr>
        <w:t xml:space="preserve">☐  </w:t>
      </w:r>
      <w:r>
        <w:t>Team review-Sheet link (with your one-line extension idea), and the AI disclosure with verbatim prompts and tested transcript links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Search log and screening</w:t>
            </w:r>
          </w:p>
        </w:tc>
        <w:tc>
          <w:tcPr>
            <w:tcW w:type="dxa" w:w="3312"/>
          </w:tcPr>
          <w:p>
            <w:r>
              <w:rPr>
                <w:sz w:val="19"/>
              </w:rPr>
            </w:r>
            <w:r>
              <w:rPr>
                <w:sz w:val="19"/>
              </w:rPr>
              <w:t>20%</w:t>
            </w:r>
          </w:p>
        </w:tc>
        <w:tc>
          <w:tcPr>
            <w:tcW w:type="dxa" w:w="3312"/>
          </w:tcPr>
          <w:p>
            <w:r>
              <w:rPr>
                <w:sz w:val="19"/>
              </w:rPr>
            </w:r>
            <w:r>
              <w:rPr>
                <w:sz w:val="19"/>
              </w:rPr>
              <w:t>Queries verbatim; ≥ 10 records with include/exclude reasons; papers claimed without duplicates in the team; every included record saved from a checkable page</w:t>
            </w:r>
          </w:p>
        </w:tc>
      </w:tr>
      <w:tr>
        <w:tc>
          <w:tcPr>
            <w:tcW w:type="dxa" w:w="3312"/>
          </w:tcPr>
          <w:p>
            <w:r>
              <w:rPr>
                <w:sz w:val="19"/>
              </w:rPr>
            </w:r>
            <w:r>
              <w:rPr>
                <w:sz w:val="19"/>
              </w:rPr>
              <w:t>Extraction verification</w:t>
            </w:r>
          </w:p>
        </w:tc>
        <w:tc>
          <w:tcPr>
            <w:tcW w:type="dxa" w:w="3312"/>
          </w:tcPr>
          <w:p>
            <w:r>
              <w:rPr>
                <w:sz w:val="19"/>
              </w:rPr>
            </w:r>
            <w:r>
              <w:rPr>
                <w:sz w:val="19"/>
              </w:rPr>
              <w:t>30%</w:t>
            </w:r>
          </w:p>
        </w:tc>
        <w:tc>
          <w:tcPr>
            <w:tcW w:type="dxa" w:w="3312"/>
          </w:tcPr>
          <w:p>
            <w:r>
              <w:rPr>
                <w:sz w:val="19"/>
              </w:rPr>
            </w:r>
            <w:r>
              <w:rPr>
                <w:sz w:val="19"/>
              </w:rPr>
              <w:t>Every cell checked on the cited page; accuracy reported honestly; run-to-run disagreements listed; at least one correction shown with the page</w:t>
            </w:r>
          </w:p>
        </w:tc>
      </w:tr>
      <w:tr>
        <w:tc>
          <w:tcPr>
            <w:tcW w:type="dxa" w:w="3312"/>
          </w:tcPr>
          <w:p>
            <w:r>
              <w:rPr>
                <w:sz w:val="19"/>
              </w:rPr>
            </w:r>
            <w:r>
              <w:rPr>
                <w:sz w:val="19"/>
              </w:rPr>
              <w:t>Review table accuracy</w:t>
            </w:r>
          </w:p>
        </w:tc>
        <w:tc>
          <w:tcPr>
            <w:tcW w:type="dxa" w:w="3312"/>
          </w:tcPr>
          <w:p>
            <w:r>
              <w:rPr>
                <w:sz w:val="19"/>
              </w:rPr>
            </w:r>
            <w:r>
              <w:rPr>
                <w:sz w:val="19"/>
              </w:rPr>
              <w:t>25%</w:t>
            </w:r>
          </w:p>
        </w:tc>
        <w:tc>
          <w:tcPr>
            <w:tcW w:type="dxa" w:w="3312"/>
          </w:tcPr>
          <w:p>
            <w:r>
              <w:rPr>
                <w:sz w:val="19"/>
              </w:rPr>
            </w:r>
            <w:r>
              <w:rPr>
                <w:sz w:val="19"/>
              </w:rPr>
              <w:t>Four real papers; all eight columns from verified values; the paper's own validity number in the headline cell; the relation-to-Li column says something specific</w:t>
            </w:r>
          </w:p>
        </w:tc>
      </w:tr>
      <w:tr>
        <w:tc>
          <w:tcPr>
            <w:tcW w:type="dxa" w:w="3312"/>
          </w:tcPr>
          <w:p>
            <w:r>
              <w:rPr>
                <w:sz w:val="19"/>
              </w:rPr>
            </w:r>
            <w:r>
              <w:rPr>
                <w:sz w:val="19"/>
              </w:rPr>
              <w:t>Pooled reading and catch note</w:t>
            </w:r>
          </w:p>
        </w:tc>
        <w:tc>
          <w:tcPr>
            <w:tcW w:type="dxa" w:w="3312"/>
          </w:tcPr>
          <w:p>
            <w:r>
              <w:rPr>
                <w:sz w:val="19"/>
              </w:rPr>
            </w:r>
            <w:r>
              <w:rPr>
                <w:sz w:val="19"/>
              </w:rPr>
              <w:t>15%</w:t>
            </w:r>
          </w:p>
        </w:tc>
        <w:tc>
          <w:tcPr>
            <w:tcW w:type="dxa" w:w="3312"/>
          </w:tcPr>
          <w:p>
            <w:r>
              <w:rPr>
                <w:sz w:val="19"/>
              </w:rPr>
            </w:r>
            <w:r>
              <w:rPr>
                <w:sz w:val="19"/>
              </w:rPr>
              <w:t>Range and median stated with the non-comparability caveat; two failure conditions each tied to a paper; the catch note names a concrete miss or a concrete check</w:t>
            </w:r>
          </w:p>
        </w:tc>
      </w:tr>
      <w:tr>
        <w:tc>
          <w:tcPr>
            <w:tcW w:type="dxa" w:w="3312"/>
          </w:tcPr>
          <w:p>
            <w:r>
              <w:rPr>
                <w:sz w:val="19"/>
              </w:rPr>
            </w:r>
            <w:r>
              <w:rPr>
                <w:sz w:val="19"/>
              </w:rPr>
              <w:t>Process &amp; AI disclosure</w:t>
            </w:r>
          </w:p>
        </w:tc>
        <w:tc>
          <w:tcPr>
            <w:tcW w:type="dxa" w:w="3312"/>
          </w:tcPr>
          <w:p>
            <w:r>
              <w:rPr>
                <w:sz w:val="19"/>
              </w:rPr>
            </w:r>
            <w:r>
              <w:rPr>
                <w:sz w:val="19"/>
              </w:rPr>
              <w:t>10%</w:t>
            </w:r>
          </w:p>
        </w:tc>
        <w:tc>
          <w:tcPr>
            <w:tcW w:type="dxa" w:w="3312"/>
          </w:tcPr>
          <w:p>
            <w:r>
              <w:rPr>
                <w:sz w:val="19"/>
              </w:rPr>
            </w:r>
            <w:r>
              <w:rPr>
                <w:sz w:val="19"/>
              </w:rPr>
              <w:t>Human-first work documented; the disclosure answers name the actual change</w:t>
            </w:r>
          </w:p>
        </w:tc>
      </w:tr>
    </w:tbl>
    <w:p/>
    <w:p>
      <w:pPr>
        <w:pStyle w:val="Heading2"/>
      </w:pPr>
      <w:r>
        <w:t>AI disclosure (required)</w:t>
      </w:r>
    </w:p>
    <w:p>
      <w:r>
        <w:rPr>
          <w:b/>
        </w:rPr>
        <w:t>Human first.</w:t>
      </w:r>
      <w:r>
        <w:t xml:space="preserve"> Draft or plan this yourself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I asked</w:t>
      </w:r>
      <w:r>
        <w:t xml:space="preserve"> — the two or three prompts that mattered, in one line each.</w:t>
      </w:r>
    </w:p>
    <w:p>
      <w:r>
        <w:t xml:space="preserve">(b) </w:t>
      </w:r>
      <w:r>
        <w:rPr>
          <w:b/>
        </w:rPr>
        <w:t>What I kept</w:t>
      </w:r>
      <w:r>
        <w:t xml:space="preserve"> — the change I accepted, and why it was an improvement.</w:t>
      </w:r>
    </w:p>
    <w:p>
      <w:r>
        <w:t xml:space="preserve">(c) </w:t>
      </w:r>
      <w:r>
        <w:rPr>
          <w:b/>
        </w:rPr>
        <w:t>What I overrode</w:t>
      </w:r>
      <w:r>
        <w:t xml:space="preserve"> — the AI suggestion I rejected or rewrote, and why.</w:t>
      </w:r>
    </w:p>
    <w:p>
      <w:r>
        <w:t>List the tools used and paste the transcript link(s). Generic answers ("AI helped with clarity") score</w:t>
      </w:r>
    </w:p>
    <w:p>
      <w:r>
        <w:t>zero on this category; name the actual change.</w:t>
      </w:r>
    </w:p>
    <w:p>
      <w:r>
        <w:t>Here the AI use is the assignment: the human-first artifact is your search question, written before the deep-research run, and your verification of every extracted cell.</w:t>
      </w:r>
    </w:p>
    <w:p>
      <w:r>
        <w:br w:type="page"/>
      </w:r>
    </w:p>
    <w:p>
      <w:pPr>
        <w:pStyle w:val="Heading2"/>
      </w:pPr>
      <w:r>
        <w:t>Appendix A — Template (fill this out)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Field</w:t>
            </w:r>
          </w:p>
        </w:tc>
        <w:tc>
          <w:tcPr>
            <w:tcW w:type="dxa" w:w="4968"/>
          </w:tcPr>
          <w:p>
            <w:r>
              <w:rPr>
                <w:b/>
                <w:sz w:val="19"/>
              </w:rPr>
            </w:r>
            <w:r>
              <w:rPr>
                <w:b/>
                <w:sz w:val="19"/>
              </w:rPr>
              <w:t>Your entry</w:t>
            </w:r>
          </w:p>
        </w:tc>
      </w:tr>
      <w:tr>
        <w:tc>
          <w:tcPr>
            <w:tcW w:type="dxa" w:w="4968"/>
          </w:tcPr>
          <w:p>
            <w:r>
              <w:rPr>
                <w:sz w:val="19"/>
              </w:rPr>
            </w:r>
            <w:r>
              <w:rPr>
                <w:sz w:val="19"/>
              </w:rPr>
              <w:t>Name · team</w:t>
            </w:r>
          </w:p>
        </w:tc>
        <w:tc>
          <w:tcPr>
            <w:tcW w:type="dxa" w:w="4968"/>
          </w:tcPr>
          <w:p>
            <w:r>
              <w:rPr>
                <w:sz w:val="19"/>
              </w:rPr>
            </w:r>
          </w:p>
        </w:tc>
      </w:tr>
      <w:tr>
        <w:tc>
          <w:tcPr>
            <w:tcW w:type="dxa" w:w="4968"/>
          </w:tcPr>
          <w:p>
            <w:r>
              <w:rPr>
                <w:sz w:val="19"/>
              </w:rPr>
            </w:r>
            <w:r>
              <w:rPr>
                <w:sz w:val="19"/>
              </w:rPr>
              <w:t>Tools used (deep-research mode, extraction chats and models, Zotero connector)</w:t>
            </w:r>
          </w:p>
        </w:tc>
        <w:tc>
          <w:tcPr>
            <w:tcW w:type="dxa" w:w="4968"/>
          </w:tcPr>
          <w:p>
            <w:r>
              <w:rPr>
                <w:sz w:val="19"/>
              </w:rPr>
            </w:r>
          </w:p>
        </w:tc>
      </w:tr>
      <w:tr>
        <w:tc>
          <w:tcPr>
            <w:tcW w:type="dxa" w:w="4968"/>
          </w:tcPr>
          <w:p>
            <w:r>
              <w:rPr>
                <w:sz w:val="19"/>
              </w:rPr>
            </w:r>
            <w:r>
              <w:rPr>
                <w:sz w:val="19"/>
              </w:rPr>
              <w:t>Transcript link(s), tested in a private window</w:t>
            </w:r>
          </w:p>
        </w:tc>
        <w:tc>
          <w:tcPr>
            <w:tcW w:type="dxa" w:w="4968"/>
          </w:tcPr>
          <w:p>
            <w:r>
              <w:rPr>
                <w:sz w:val="19"/>
              </w:rPr>
            </w:r>
          </w:p>
        </w:tc>
      </w:tr>
      <w:tr>
        <w:tc>
          <w:tcPr>
            <w:tcW w:type="dxa" w:w="4968"/>
          </w:tcPr>
          <w:p>
            <w:r>
              <w:rPr>
                <w:sz w:val="19"/>
              </w:rPr>
            </w:r>
            <w:r>
              <w:rPr>
                <w:sz w:val="19"/>
              </w:rPr>
              <w:t>Database searched (name + one line on what it returned)</w:t>
            </w:r>
          </w:p>
        </w:tc>
        <w:tc>
          <w:tcPr>
            <w:tcW w:type="dxa" w:w="4968"/>
          </w:tcPr>
          <w:p>
            <w:r>
              <w:rPr>
                <w:sz w:val="19"/>
              </w:rPr>
            </w:r>
          </w:p>
        </w:tc>
      </w:tr>
    </w:tbl>
    <w:p/>
    <w:p>
      <w:pPr>
        <w:sectPr>
          <w:pgSz w:w="12240" w:h="15840"/>
          <w:pgMar w:top="1008" w:right="1152" w:bottom="1008" w:left="1152" w:header="720" w:footer="720" w:gutter="0"/>
          <w:cols w:space="720"/>
          <w:docGrid w:linePitch="360"/>
        </w:sectPr>
      </w:pPr>
    </w:p>
    <w:p>
      <w:r>
        <w:rPr>
          <w:b/>
        </w:rPr>
        <w:t>Part 1 — Search log.</w:t>
      </w:r>
      <w:r>
        <w:t xml:space="preserve"> One row per query; then the screening rows. Decision: include · exclude (reason: off-topic · no human comparison · not retrievable · duplicate · claimed by a teammate).</w:t>
      </w:r>
    </w:p>
    <w:tbl>
      <w:tblPr>
        <w:tblStyle w:val="TableGrid"/>
        <w:tblW w:type="auto" w:w="0"/>
        <w:tblLook w:firstColumn="1" w:firstRow="1" w:lastColumn="0" w:lastRow="0" w:noHBand="0" w:noVBand="1" w:val="04A0"/>
      </w:tblPr>
      <w:tblGrid>
        <w:gridCol w:w="2016"/>
        <w:gridCol w:w="2016"/>
        <w:gridCol w:w="2016"/>
        <w:gridCol w:w="2016"/>
        <w:gridCol w:w="2016"/>
        <w:gridCol w:w="2016"/>
        <w:gridCol w:w="2016"/>
      </w:tblGrid>
      <w:tr>
        <w:tc>
          <w:tcPr>
            <w:tcW w:type="dxa" w:w="2016"/>
          </w:tcPr>
          <w:p>
            <w:r>
              <w:rPr>
                <w:b/>
                <w:sz w:val="18"/>
              </w:rPr>
            </w:r>
            <w:r>
              <w:rPr>
                <w:b/>
                <w:sz w:val="18"/>
              </w:rPr>
              <w:t>#</w:t>
            </w:r>
          </w:p>
        </w:tc>
        <w:tc>
          <w:tcPr>
            <w:tcW w:type="dxa" w:w="2016"/>
          </w:tcPr>
          <w:p>
            <w:r>
              <w:rPr>
                <w:b/>
                <w:sz w:val="18"/>
              </w:rPr>
            </w:r>
            <w:r>
              <w:rPr>
                <w:b/>
                <w:sz w:val="18"/>
              </w:rPr>
              <w:t>Query (verbatim) or record (author-year, venue)</w:t>
            </w:r>
          </w:p>
        </w:tc>
        <w:tc>
          <w:tcPr>
            <w:tcW w:type="dxa" w:w="2016"/>
          </w:tcPr>
          <w:p>
            <w:r>
              <w:rPr>
                <w:b/>
                <w:sz w:val="18"/>
              </w:rPr>
            </w:r>
            <w:r>
              <w:rPr>
                <w:b/>
                <w:sz w:val="18"/>
              </w:rPr>
              <w:t>Tool / database</w:t>
            </w:r>
          </w:p>
        </w:tc>
        <w:tc>
          <w:tcPr>
            <w:tcW w:type="dxa" w:w="2016"/>
          </w:tcPr>
          <w:p>
            <w:r>
              <w:rPr>
                <w:b/>
                <w:sz w:val="18"/>
              </w:rPr>
            </w:r>
            <w:r>
              <w:rPr>
                <w:b/>
                <w:sz w:val="18"/>
              </w:rPr>
              <w:t>Date</w:t>
            </w:r>
          </w:p>
        </w:tc>
        <w:tc>
          <w:tcPr>
            <w:tcW w:type="dxa" w:w="2016"/>
          </w:tcPr>
          <w:p>
            <w:r>
              <w:rPr>
                <w:b/>
                <w:sz w:val="18"/>
              </w:rPr>
            </w:r>
            <w:r>
              <w:rPr>
                <w:b/>
                <w:sz w:val="18"/>
              </w:rPr>
              <w:t>Hits</w:t>
            </w:r>
          </w:p>
        </w:tc>
        <w:tc>
          <w:tcPr>
            <w:tcW w:type="dxa" w:w="2016"/>
          </w:tcPr>
          <w:p>
            <w:r>
              <w:rPr>
                <w:b/>
                <w:sz w:val="18"/>
              </w:rPr>
            </w:r>
            <w:r>
              <w:rPr>
                <w:b/>
                <w:sz w:val="18"/>
              </w:rPr>
              <w:t>Decision + reason</w:t>
            </w:r>
          </w:p>
        </w:tc>
        <w:tc>
          <w:tcPr>
            <w:tcW w:type="dxa" w:w="2016"/>
          </w:tcPr>
          <w:p>
            <w:r>
              <w:rPr>
                <w:b/>
                <w:sz w:val="18"/>
              </w:rPr>
            </w:r>
            <w:r>
              <w:rPr>
                <w:b/>
                <w:sz w:val="18"/>
              </w:rPr>
              <w:t>Claimed by</w:t>
            </w:r>
          </w:p>
        </w:tc>
      </w:tr>
      <w:tr>
        <w:tc>
          <w:tcPr>
            <w:tcW w:type="dxa" w:w="2016"/>
          </w:tcPr>
          <w:p>
            <w:r>
              <w:rPr>
                <w:sz w:val="18"/>
              </w:rPr>
            </w:r>
            <w:r>
              <w:rPr>
                <w:sz w:val="18"/>
              </w:rPr>
              <w:t>1</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2</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3</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4</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5</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6</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7</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8</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9</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10</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11</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12</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bl>
    <w:p/>
    <w:p>
      <w:r>
        <w:rPr>
          <w:b/>
        </w:rPr>
        <w:t>Part 2 — Extraction verification.</w:t>
      </w:r>
      <w:r>
        <w:t xml:space="preserve"> Eight fields per paper (F1 citation · F2 question · F3 sample/n · F4 LLM role + model · F5 validity check · F6 headline number · F7 limitation · F8 where validity fell). Status: Verified · Corrected · Not in paper.</w:t>
      </w:r>
    </w:p>
    <w:tbl>
      <w:tblPr>
        <w:tblStyle w:val="TableGrid"/>
        <w:tblW w:type="auto" w:w="0"/>
        <w:tblLook w:firstColumn="1" w:firstRow="1" w:lastColumn="0" w:lastRow="0" w:noHBand="0" w:noVBand="1" w:val="04A0"/>
      </w:tblPr>
      <w:tblGrid>
        <w:gridCol w:w="2016"/>
        <w:gridCol w:w="2016"/>
        <w:gridCol w:w="2016"/>
        <w:gridCol w:w="2016"/>
        <w:gridCol w:w="2016"/>
        <w:gridCol w:w="2016"/>
        <w:gridCol w:w="2016"/>
      </w:tblGrid>
      <w:tr>
        <w:tc>
          <w:tcPr>
            <w:tcW w:type="dxa" w:w="2016"/>
          </w:tcPr>
          <w:p>
            <w:r>
              <w:rPr>
                <w:b/>
                <w:sz w:val="18"/>
              </w:rPr>
            </w:r>
            <w:r>
              <w:rPr>
                <w:b/>
                <w:sz w:val="18"/>
              </w:rPr>
              <w:t>Paper</w:t>
            </w:r>
          </w:p>
        </w:tc>
        <w:tc>
          <w:tcPr>
            <w:tcW w:type="dxa" w:w="2016"/>
          </w:tcPr>
          <w:p>
            <w:r>
              <w:rPr>
                <w:b/>
                <w:sz w:val="18"/>
              </w:rPr>
            </w:r>
            <w:r>
              <w:rPr>
                <w:b/>
                <w:sz w:val="18"/>
              </w:rPr>
              <w:t>Field</w:t>
            </w:r>
          </w:p>
        </w:tc>
        <w:tc>
          <w:tcPr>
            <w:tcW w:type="dxa" w:w="2016"/>
          </w:tcPr>
          <w:p>
            <w:r>
              <w:rPr>
                <w:b/>
                <w:sz w:val="18"/>
              </w:rPr>
            </w:r>
            <w:r>
              <w:rPr>
                <w:b/>
                <w:sz w:val="18"/>
              </w:rPr>
              <w:t>Run 1 value (quote, page)</w:t>
            </w:r>
          </w:p>
        </w:tc>
        <w:tc>
          <w:tcPr>
            <w:tcW w:type="dxa" w:w="2016"/>
          </w:tcPr>
          <w:p>
            <w:r>
              <w:rPr>
                <w:b/>
                <w:sz w:val="18"/>
              </w:rPr>
            </w:r>
            <w:r>
              <w:rPr>
                <w:b/>
                <w:sz w:val="18"/>
              </w:rPr>
              <w:t>Run 2 value (quote, page)</w:t>
            </w:r>
          </w:p>
        </w:tc>
        <w:tc>
          <w:tcPr>
            <w:tcW w:type="dxa" w:w="2016"/>
          </w:tcPr>
          <w:p>
            <w:r>
              <w:rPr>
                <w:b/>
                <w:sz w:val="18"/>
              </w:rPr>
            </w:r>
            <w:r>
              <w:rPr>
                <w:b/>
                <w:sz w:val="18"/>
              </w:rPr>
              <w:t>Runs agree?</w:t>
            </w:r>
          </w:p>
        </w:tc>
        <w:tc>
          <w:tcPr>
            <w:tcW w:type="dxa" w:w="2016"/>
          </w:tcPr>
          <w:p>
            <w:r>
              <w:rPr>
                <w:b/>
                <w:sz w:val="18"/>
              </w:rPr>
            </w:r>
            <w:r>
              <w:rPr>
                <w:b/>
                <w:sz w:val="18"/>
              </w:rPr>
              <w:t>Status</w:t>
            </w:r>
          </w:p>
        </w:tc>
        <w:tc>
          <w:tcPr>
            <w:tcW w:type="dxa" w:w="2016"/>
          </w:tcPr>
          <w:p>
            <w:r>
              <w:rPr>
                <w:b/>
                <w:sz w:val="18"/>
              </w:rPr>
            </w:r>
            <w:r>
              <w:rPr>
                <w:b/>
                <w:sz w:val="18"/>
              </w:rPr>
              <w:t>Verified value + page</w:t>
            </w:r>
          </w:p>
        </w:tc>
      </w:tr>
      <w:tr>
        <w:tc>
          <w:tcPr>
            <w:tcW w:type="dxa" w:w="2016"/>
          </w:tcPr>
          <w:p>
            <w:r>
              <w:rPr>
                <w:sz w:val="18"/>
              </w:rPr>
            </w:r>
            <w:r>
              <w:rPr>
                <w:sz w:val="18"/>
              </w:rPr>
              <w:t>Li et al. 2024</w:t>
            </w:r>
          </w:p>
        </w:tc>
        <w:tc>
          <w:tcPr>
            <w:tcW w:type="dxa" w:w="2016"/>
          </w:tcPr>
          <w:p>
            <w:r>
              <w:rPr>
                <w:sz w:val="18"/>
              </w:rPr>
            </w:r>
            <w:r>
              <w:rPr>
                <w:sz w:val="18"/>
              </w:rPr>
              <w:t>F1</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F2</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F3</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F4</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F5</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F6</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F7</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Li et al. 2024</w:t>
            </w:r>
          </w:p>
        </w:tc>
        <w:tc>
          <w:tcPr>
            <w:tcW w:type="dxa" w:w="2016"/>
          </w:tcPr>
          <w:p>
            <w:r>
              <w:rPr>
                <w:sz w:val="18"/>
              </w:rPr>
            </w:r>
            <w:r>
              <w:rPr>
                <w:sz w:val="18"/>
              </w:rPr>
              <w:t>F8</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Paper 2</w:t>
            </w:r>
          </w:p>
        </w:tc>
        <w:tc>
          <w:tcPr>
            <w:tcW w:type="dxa" w:w="2016"/>
          </w:tcPr>
          <w:p>
            <w:r>
              <w:rPr>
                <w:sz w:val="18"/>
              </w:rPr>
            </w:r>
            <w:r>
              <w:rPr>
                <w:sz w:val="18"/>
              </w:rPr>
              <w:t>F1–F8 (add rows)</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Paper 3</w:t>
            </w:r>
          </w:p>
        </w:tc>
        <w:tc>
          <w:tcPr>
            <w:tcW w:type="dxa" w:w="2016"/>
          </w:tcPr>
          <w:p>
            <w:r>
              <w:rPr>
                <w:sz w:val="18"/>
              </w:rPr>
            </w:r>
            <w:r>
              <w:rPr>
                <w:sz w:val="18"/>
              </w:rPr>
              <w:t>F1–F8 (add rows)</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r>
        <w:tc>
          <w:tcPr>
            <w:tcW w:type="dxa" w:w="2016"/>
          </w:tcPr>
          <w:p>
            <w:r>
              <w:rPr>
                <w:sz w:val="18"/>
              </w:rPr>
            </w:r>
            <w:r>
              <w:rPr>
                <w:sz w:val="18"/>
              </w:rPr>
              <w:t>Paper 4</w:t>
            </w:r>
          </w:p>
        </w:tc>
        <w:tc>
          <w:tcPr>
            <w:tcW w:type="dxa" w:w="2016"/>
          </w:tcPr>
          <w:p>
            <w:r>
              <w:rPr>
                <w:sz w:val="18"/>
              </w:rPr>
            </w:r>
            <w:r>
              <w:rPr>
                <w:sz w:val="18"/>
              </w:rPr>
              <w:t>F1–F8 (add rows)</w:t>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c>
          <w:tcPr>
            <w:tcW w:type="dxa" w:w="2016"/>
          </w:tcPr>
          <w:p>
            <w:r>
              <w:rPr>
                <w:sz w:val="18"/>
              </w:rPr>
            </w:r>
          </w:p>
        </w:tc>
      </w:tr>
    </w:tbl>
    <w:p/>
    <w:tbl>
      <w:tblPr>
        <w:tblStyle w:val="TableGrid"/>
        <w:tblW w:type="auto" w:w="0"/>
        <w:tblLook w:firstColumn="1" w:firstRow="1" w:lastColumn="0" w:lastRow="0" w:noHBand="0" w:noVBand="1" w:val="04A0"/>
      </w:tblPr>
      <w:tblGrid>
        <w:gridCol w:w="7056"/>
        <w:gridCol w:w="7056"/>
      </w:tblGrid>
      <w:tr>
        <w:tc>
          <w:tcPr>
            <w:tcW w:type="dxa" w:w="7056"/>
          </w:tcPr>
          <w:p>
            <w:r>
              <w:rPr>
                <w:b/>
                <w:sz w:val="18"/>
              </w:rPr>
            </w:r>
            <w:r>
              <w:rPr>
                <w:b/>
                <w:sz w:val="18"/>
              </w:rPr>
              <w:t>Extraction accuracy (verified ÷ all fields)</w:t>
            </w:r>
          </w:p>
        </w:tc>
        <w:tc>
          <w:tcPr>
            <w:tcW w:type="dxa" w:w="7056"/>
          </w:tcPr>
          <w:p>
            <w:r>
              <w:rPr>
                <w:b/>
                <w:sz w:val="18"/>
              </w:rPr>
            </w:r>
            <w:r>
              <w:rPr>
                <w:b/>
                <w:sz w:val="18"/>
              </w:rPr>
              <w:t>Fields where the two runs disagreed</w:t>
            </w:r>
          </w:p>
        </w:tc>
      </w:tr>
    </w:tbl>
    <w:p/>
    <w:p>
      <w:r>
        <w:rPr>
          <w:b/>
        </w:rPr>
        <w:t>Part 3 — Review table.</w:t>
      </w:r>
      <w:r>
        <w:t xml:space="preserve"> Row 1 = Li et al. 2024. LLM role: respondent · judge · generator · coder. Relation: extends · contradicts · different construct · same method, plus one sentence why.</w:t>
      </w:r>
    </w:p>
    <w:tbl>
      <w:tblPr>
        <w:tblStyle w:val="TableGrid"/>
        <w:tblW w:type="auto" w:w="0"/>
        <w:tblLook w:firstColumn="1" w:firstRow="1" w:lastColumn="0" w:lastRow="0" w:noHBand="0" w:noVBand="1" w:val="04A0"/>
      </w:tblPr>
      <w:tblGrid>
        <w:gridCol w:w="1764"/>
        <w:gridCol w:w="1764"/>
        <w:gridCol w:w="1764"/>
        <w:gridCol w:w="1764"/>
        <w:gridCol w:w="1764"/>
        <w:gridCol w:w="1764"/>
        <w:gridCol w:w="1764"/>
        <w:gridCol w:w="1764"/>
      </w:tblGrid>
      <w:tr>
        <w:tc>
          <w:tcPr>
            <w:tcW w:type="dxa" w:w="1764"/>
          </w:tcPr>
          <w:p>
            <w:r>
              <w:rPr>
                <w:b/>
                <w:sz w:val="18"/>
              </w:rPr>
            </w:r>
            <w:r>
              <w:rPr>
                <w:b/>
                <w:sz w:val="18"/>
              </w:rPr>
              <w:t>Paper (author-year, venue, DOI or preprint URL + date)</w:t>
            </w:r>
          </w:p>
        </w:tc>
        <w:tc>
          <w:tcPr>
            <w:tcW w:type="dxa" w:w="1764"/>
          </w:tcPr>
          <w:p>
            <w:r>
              <w:rPr>
                <w:b/>
                <w:sz w:val="18"/>
              </w:rPr>
            </w:r>
            <w:r>
              <w:rPr>
                <w:b/>
                <w:sz w:val="18"/>
              </w:rPr>
              <w:t>Question</w:t>
            </w:r>
          </w:p>
        </w:tc>
        <w:tc>
          <w:tcPr>
            <w:tcW w:type="dxa" w:w="1764"/>
          </w:tcPr>
          <w:p>
            <w:r>
              <w:rPr>
                <w:b/>
                <w:sz w:val="18"/>
              </w:rPr>
            </w:r>
            <w:r>
              <w:rPr>
                <w:b/>
                <w:sz w:val="18"/>
              </w:rPr>
              <w:t>Sample / data (n)</w:t>
            </w:r>
          </w:p>
        </w:tc>
        <w:tc>
          <w:tcPr>
            <w:tcW w:type="dxa" w:w="1764"/>
          </w:tcPr>
          <w:p>
            <w:r>
              <w:rPr>
                <w:b/>
                <w:sz w:val="18"/>
              </w:rPr>
            </w:r>
            <w:r>
              <w:rPr>
                <w:b/>
                <w:sz w:val="18"/>
              </w:rPr>
              <w:t>LLM role + model</w:t>
            </w:r>
          </w:p>
        </w:tc>
        <w:tc>
          <w:tcPr>
            <w:tcW w:type="dxa" w:w="1764"/>
          </w:tcPr>
          <w:p>
            <w:r>
              <w:rPr>
                <w:b/>
                <w:sz w:val="18"/>
              </w:rPr>
            </w:r>
            <w:r>
              <w:rPr>
                <w:b/>
                <w:sz w:val="18"/>
              </w:rPr>
              <w:t>Validity check (against what, how)</w:t>
            </w:r>
          </w:p>
        </w:tc>
        <w:tc>
          <w:tcPr>
            <w:tcW w:type="dxa" w:w="1764"/>
          </w:tcPr>
          <w:p>
            <w:r>
              <w:rPr>
                <w:b/>
                <w:sz w:val="18"/>
              </w:rPr>
            </w:r>
            <w:r>
              <w:rPr>
                <w:b/>
                <w:sz w:val="18"/>
              </w:rPr>
              <w:t>Headline finding (paper's own number)</w:t>
            </w:r>
          </w:p>
        </w:tc>
        <w:tc>
          <w:tcPr>
            <w:tcW w:type="dxa" w:w="1764"/>
          </w:tcPr>
          <w:p>
            <w:r>
              <w:rPr>
                <w:b/>
                <w:sz w:val="18"/>
              </w:rPr>
            </w:r>
            <w:r>
              <w:rPr>
                <w:b/>
                <w:sz w:val="18"/>
              </w:rPr>
              <w:t>Where validity fell (stated by the authors)</w:t>
            </w:r>
          </w:p>
        </w:tc>
        <w:tc>
          <w:tcPr>
            <w:tcW w:type="dxa" w:w="1764"/>
          </w:tcPr>
          <w:p>
            <w:r>
              <w:rPr>
                <w:b/>
                <w:sz w:val="18"/>
              </w:rPr>
            </w:r>
            <w:r>
              <w:rPr>
                <w:b/>
                <w:sz w:val="18"/>
              </w:rPr>
              <w:t>How it relates to Li et al. 2024</w:t>
            </w:r>
          </w:p>
        </w:tc>
      </w:tr>
      <w:tr>
        <w:tc>
          <w:tcPr>
            <w:tcW w:type="dxa" w:w="1764"/>
          </w:tcPr>
          <w:p>
            <w:r>
              <w:rPr>
                <w:sz w:val="18"/>
              </w:rPr>
            </w:r>
            <w:r>
              <w:rPr>
                <w:sz w:val="18"/>
              </w:rPr>
              <w:t xml:space="preserve">Li, Castelo, Katona &amp; Sarvary (2024), </w:t>
            </w:r>
            <w:r>
              <w:rPr>
                <w:i/>
                <w:sz w:val="18"/>
              </w:rPr>
              <w:t>Marketing Science</w:t>
            </w:r>
            <w:r>
              <w:rPr>
                <w:sz w:val="18"/>
              </w:rPr>
              <w:t xml:space="preserve"> 43(2), DOI:</w:t>
            </w:r>
          </w:p>
        </w:tc>
        <w:tc>
          <w:tcPr>
            <w:tcW w:type="dxa" w:w="1764"/>
          </w:tcPr>
          <w:p>
            <w:r>
              <w:rPr>
                <w:sz w:val="18"/>
              </w:rPr>
            </w:r>
          </w:p>
        </w:tc>
        <w:tc>
          <w:tcPr>
            <w:tcW w:type="dxa" w:w="1764"/>
          </w:tcPr>
          <w:p>
            <w:r>
              <w:rPr>
                <w:sz w:val="18"/>
              </w:rPr>
            </w:r>
          </w:p>
        </w:tc>
        <w:tc>
          <w:tcPr>
            <w:tcW w:type="dxa" w:w="1764"/>
          </w:tcPr>
          <w:p>
            <w:r>
              <w:rPr>
                <w:sz w:val="18"/>
              </w:rPr>
            </w:r>
          </w:p>
        </w:tc>
        <w:tc>
          <w:tcPr>
            <w:tcW w:type="dxa" w:w="1764"/>
          </w:tcPr>
          <w:p>
            <w:r>
              <w:rPr>
                <w:sz w:val="18"/>
              </w:rPr>
            </w:r>
          </w:p>
        </w:tc>
        <w:tc>
          <w:tcPr>
            <w:tcW w:type="dxa" w:w="1764"/>
          </w:tcPr>
          <w:p>
            <w:r>
              <w:rPr>
                <w:sz w:val="18"/>
              </w:rPr>
            </w:r>
          </w:p>
        </w:tc>
        <w:tc>
          <w:tcPr>
            <w:tcW w:type="dxa" w:w="1764"/>
          </w:tcPr>
          <w:p>
            <w:r>
              <w:rPr>
                <w:sz w:val="18"/>
              </w:rPr>
            </w:r>
          </w:p>
        </w:tc>
        <w:tc>
          <w:tcPr>
            <w:tcW w:type="dxa" w:w="1764"/>
          </w:tcPr>
          <w:p>
            <w:r>
              <w:rPr>
                <w:sz w:val="18"/>
              </w:rPr>
            </w:r>
            <w:r>
              <w:rPr>
                <w:sz w:val="18"/>
              </w:rPr>
              <w:t>— (anchor paper)</w:t>
            </w:r>
          </w:p>
        </w:tc>
      </w:tr>
    </w:tbl>
    <w:p/>
    <w:p>
      <w:pPr>
        <w:sectPr>
          <w:pgSz w:w="15840" w:h="12240" w:orient="landscape"/>
          <w:pgMar w:top="1008" w:right="864" w:bottom="1008" w:left="864" w:header="720" w:footer="720" w:gutter="0"/>
          <w:cols w:space="720"/>
          <w:docGrid w:linePitch="360"/>
        </w:sectPr>
      </w:pPr>
    </w:p>
    <w:p>
      <w:r>
        <w:rPr>
          <w:b/>
        </w:rPr>
        <w:t>Part 4 — Pooled reading (3–5 sentences).</w:t>
      </w:r>
      <w:r>
        <w:t xml:space="preserve"> Range and median of the validity numbers; two conditions under which validity fell, each tied to a paper; the caveat that designs and metrics differ.</w:t>
      </w: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Write here</w:t>
            </w:r>
          </w:p>
        </w:tc>
      </w:tr>
      <w:tr>
        <w:tc>
          <w:tcPr>
            <w:tcW w:type="dxa" w:w="9936"/>
          </w:tcPr>
          <w:p>
            <w:r>
              <w:rPr>
                <w:sz w:val="19"/>
              </w:rPr>
            </w:r>
            <w:r>
              <w:rPr>
                <w:sz w:val="19"/>
              </w:rPr>
              <w:t>(replace this text)</w:t>
            </w:r>
          </w:p>
        </w:tc>
      </w:tr>
    </w:tbl>
    <w:p/>
    <w:p>
      <w:r>
        <w:rPr>
          <w:b/>
        </w:rPr>
        <w:t>Catch note (3–5 sentences).</w:t>
      </w: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Write here</w:t>
            </w:r>
          </w:p>
        </w:tc>
      </w:tr>
      <w:tr>
        <w:tc>
          <w:tcPr>
            <w:tcW w:type="dxa" w:w="9936"/>
          </w:tcPr>
          <w:p>
            <w:r>
              <w:rPr>
                <w:sz w:val="19"/>
              </w:rPr>
            </w:r>
            <w:r>
              <w:rPr>
                <w:sz w:val="19"/>
              </w:rPr>
              <w:t>(replace this text)</w:t>
            </w:r>
          </w:p>
        </w:tc>
      </w:tr>
    </w:tbl>
    <w:p/>
    <w:p>
      <w:r>
        <w:rPr>
          <w:b/>
        </w:rPr>
        <w:t>Part 5 — Team pooling.</w:t>
      </w: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Team review-Sheet link (same eight columns; one row per paper across the team) · your one-line extension idea</w:t>
            </w:r>
          </w:p>
        </w:tc>
      </w:tr>
    </w:tbl>
    <w:p/>
    <w:p>
      <w:pPr>
        <w:pStyle w:val="Heading2"/>
      </w:pPr>
      <w:r>
        <w:t>Appendix B — Scoped search prompts (adapt, then log verbatim)</w:t>
      </w:r>
    </w:p>
    <w:p>
      <w:r>
        <w:rPr>
          <w:b/>
        </w:rPr>
        <w:t>Prompt 1 — category scan.</w:t>
      </w:r>
      <w:r>
        <w:t xml:space="preserve"> </w:t>
      </w:r>
      <w:r>
        <w:rPr>
          <w:i/>
        </w:rPr>
        <w:t>You are a research assistant preparing a systematic review for a marketing PhD seminar. Topic: large language models as synthetic survey respondents (silicon samples, simulated consumers, LLM-as-respondent) in marketing, consumer research, and social science, 2022–2026. For each paper: full citation with DOI or working-paper URL, the research question, the sample, the LLM's role, how validity was checked against human data, the headline finding, one stated limitation. Rules: only papers you can cite with a checkable DOI or URL; if unsure a paper exists, say so; flag preprints; do not summarize blog posts as papers. Return a table, at most ten rows.</w:t>
      </w:r>
    </w:p>
    <w:p>
      <w:r>
        <w:rPr>
          <w:b/>
        </w:rPr>
        <w:t>Prompt 2 — citing papers.</w:t>
      </w:r>
      <w:r>
        <w:t xml:space="preserve"> </w:t>
      </w:r>
      <w:r>
        <w:rPr>
          <w:i/>
        </w:rPr>
        <w:t>The same table for papers that cite Li, Castelo, Katona &amp; Sarvary (2024), "Determining the validity of large language models for automated perceptual analysis," Marketing Science 43(2). Rules as above.</w:t>
      </w:r>
    </w:p>
    <w:p>
      <w:pPr>
        <w:pStyle w:val="Heading2"/>
      </w:pPr>
      <w:r>
        <w:t>Appendix C — The extraction prompt (fixed; run it twice per paper)</w:t>
      </w:r>
    </w:p>
    <w:p>
      <w:pPr>
        <w:ind w:left="432"/>
      </w:pPr>
      <w:r>
        <w:rPr>
          <w:i/>
          <w:sz w:val="19"/>
        </w:rPr>
        <w:t>You are extracting data for a systematic review. Read the attached paper only; do not use outside knowledge. Return a table with exactly these eight fields: F1 full citation with DOI; F2 the one research question; F3 sample or data and n; F4 the LLM's role (respondent, judge, generator, coder) and the model(s) named; F5 the validity check: which human criterion, compared how; F6 the headline finding with the paper's own number; F7 one limitation the authors state; F8 the conditions under which the LLM's answers were less valid, if the paper reports any. For every field give a verbatim quote of at most 25 words and the page it appears on. If a field is not in the paper, write "not in paper" instead of inferring. Do not summarize beyond the eight fields.</w:t>
      </w:r>
    </w:p>
    <w:p>
      <w:pPr>
        <w:pStyle w:val="Heading2"/>
      </w:pPr>
      <w:r>
        <w:t>Appendix D — The standard you are copying, and a worked fragment</w:t>
      </w:r>
    </w:p>
    <w:p>
      <w:r>
        <w:rPr>
          <w:b/>
        </w:rPr>
        <w:t>The model.</w:t>
      </w:r>
      <w:r>
        <w:t xml:space="preserve"> Eisend, Pol, Niewiadomska, Riley &amp; Wedgeworth (2024), "How Much Have We Learned about Consumer Research? A Meta-Meta-Analysis," </w:t>
      </w:r>
      <w:r>
        <w:rPr>
          <w:i/>
        </w:rPr>
        <w:t>Journal of Consumer Research</w:t>
      </w:r>
      <w:r>
        <w:t xml:space="preserve"> 51(1), 180–190, synthesized 222 meta-analyses (2,481 effect sizes). Data for the post-2012 meta-analyses were coded by five coders using an AI-enabled extraction tool that reads on top of the PDF and links each coded value back to its location in the text; a rule-based classifier assigned dependent variables to categories at a 90.6% agreement rate with a human coder, and two trained coders reached Cohen's κ = 0.81 on topic coding, with differences resolved by discussion. That is the pattern: the machine extracts and locates, the human verifies, and the agreement is reported as a number.</w:t>
      </w:r>
    </w:p>
    <w:p>
      <w:r>
        <w:rPr>
          <w:b/>
        </w:rPr>
        <w:t>A verification row to the standard.</w:t>
      </w:r>
      <w:r>
        <w:t xml:space="preserve"> Field F3 for one paper (illustrative, not a real value): Run 1 says "n = 1,200 respondents (p. 6)"; Run 2 says "1,200 U.S. adults (p. 6)." The runs agree. On p. 6 the paper reports the panel size and then, in its Table 1, the </w:t>
      </w:r>
      <w:r>
        <w:rPr>
          <w:i/>
        </w:rPr>
        <w:t>analyzed</w:t>
      </w:r>
      <w:r>
        <w:t xml:space="preserve"> n after exclusions, which is what the validity check used. Status: </w:t>
      </w:r>
      <w:r>
        <w:rPr>
          <w:b/>
        </w:rPr>
        <w:t>Corrected</w:t>
      </w:r>
      <w:r>
        <w:t>; verified value = the Table 1 n with the page. Agreement between runs did not make the number right.</w:t>
      </w:r>
    </w:p>
    <w:p>
      <w:r>
        <w:rPr>
          <w:b/>
        </w:rPr>
        <w:t>A review cell that counts as empty.</w:t>
      </w:r>
      <w:r>
        <w:t xml:space="preserve"> "Validity check: the authors compared AI and human results and found them similar." No criterion, no method, no number. Rewrite from the results table: what was compared, against which human data, and what agreement figure the paper reports.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