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Lab 6 — Secondary-data check of your own perceptual map</w:t>
      </w:r>
    </w:p>
    <w:tbl>
      <w:tblPr>
        <w:tblStyle w:val="TableGrid"/>
        <w:tblW w:type="auto" w:w="0"/>
        <w:tblLook w:firstColumn="1" w:firstRow="1" w:lastColumn="0" w:lastRow="0" w:noHBand="0" w:noVBand="1" w:val="04A0"/>
      </w:tblPr>
      <w:tblGrid>
        <w:gridCol w:w="4968"/>
        <w:gridCol w:w="4968"/>
      </w:tblGrid>
      <w:tr>
        <w:tc>
          <w:tcPr>
            <w:tcW w:type="dxa" w:w="4968"/>
          </w:tcPr>
          <w:p>
            <w:r>
              <w:rPr>
                <w:b/>
                <w:sz w:val="19"/>
              </w:rPr>
            </w:r>
            <w:r>
              <w:rPr>
                <w:b/>
                <w:sz w:val="19"/>
              </w:rPr>
              <w:t>Points</w:t>
            </w:r>
          </w:p>
        </w:tc>
        <w:tc>
          <w:tcPr>
            <w:tcW w:type="dxa" w:w="4968"/>
          </w:tcPr>
          <w:p>
            <w:r>
              <w:rPr>
                <w:b/>
                <w:sz w:val="19"/>
              </w:rPr>
            </w:r>
            <w:r>
              <w:rPr>
                <w:b/>
                <w:sz w:val="19"/>
              </w:rPr>
              <w:t>5 (weekly labs strand, 15% of the course; late −10% per day)</w:t>
            </w:r>
          </w:p>
        </w:tc>
      </w:tr>
      <w:tr>
        <w:tc>
          <w:tcPr>
            <w:tcW w:type="dxa" w:w="4968"/>
          </w:tcPr>
          <w:p>
            <w:r>
              <w:rPr>
                <w:sz w:val="19"/>
              </w:rPr>
            </w:r>
            <w:r>
              <w:rPr>
                <w:sz w:val="19"/>
              </w:rPr>
              <w:t>Due</w:t>
            </w:r>
          </w:p>
        </w:tc>
        <w:tc>
          <w:tcPr>
            <w:tcW w:type="dxa" w:w="4968"/>
          </w:tcPr>
          <w:p>
            <w:r>
              <w:rPr>
                <w:sz w:val="19"/>
              </w:rPr>
            </w:r>
            <w:r>
              <w:rPr>
                <w:sz w:val="19"/>
              </w:rPr>
              <w:t>Wednesday Sep 30, 11:59 PM (with the D5 own-study package)</w:t>
            </w:r>
          </w:p>
        </w:tc>
      </w:tr>
      <w:tr>
        <w:tc>
          <w:tcPr>
            <w:tcW w:type="dxa" w:w="4968"/>
          </w:tcPr>
          <w:p>
            <w:r>
              <w:rPr>
                <w:sz w:val="19"/>
              </w:rPr>
            </w:r>
            <w:r>
              <w:rPr>
                <w:sz w:val="19"/>
              </w:rPr>
              <w:t>Work</w:t>
            </w:r>
          </w:p>
        </w:tc>
        <w:tc>
          <w:tcPr>
            <w:tcW w:type="dxa" w:w="4968"/>
          </w:tcPr>
          <w:p>
            <w:r>
              <w:rPr>
                <w:sz w:val="19"/>
              </w:rPr>
            </w:r>
            <w:r>
              <w:rPr>
                <w:sz w:val="19"/>
              </w:rPr>
              <w:t>Team</w:t>
            </w:r>
          </w:p>
        </w:tc>
      </w:tr>
      <w:tr>
        <w:tc>
          <w:tcPr>
            <w:tcW w:type="dxa" w:w="4968"/>
          </w:tcPr>
          <w:p>
            <w:r>
              <w:rPr>
                <w:sz w:val="19"/>
              </w:rPr>
            </w:r>
            <w:r>
              <w:rPr>
                <w:sz w:val="19"/>
              </w:rPr>
              <w:t>Submit</w:t>
            </w:r>
          </w:p>
        </w:tc>
        <w:tc>
          <w:tcPr>
            <w:tcW w:type="dxa" w:w="4968"/>
          </w:tcPr>
          <w:p>
            <w:r>
              <w:rPr>
                <w:sz w:val="19"/>
              </w:rPr>
            </w:r>
            <w:r>
              <w:rPr>
                <w:sz w:val="19"/>
              </w:rPr>
              <w:t>Canvas — one PDF of this doc's template, filled (the captain uploads); the sources go in the team evidence folder</w:t>
            </w:r>
          </w:p>
        </w:tc>
      </w:tr>
    </w:tbl>
    <w:p/>
    <w:p>
      <w:r>
        <w:rPr>
          <w:b/>
        </w:rPr>
        <w:t>Where this fits:</w:t>
      </w:r>
      <w:r>
        <w:t xml:space="preserve"> Lecture — Sep 18 </w:t>
      </w:r>
      <w:r>
        <w:rPr>
          <w:i/>
        </w:rPr>
        <w:t>custom AI assistants</w:t>
      </w:r>
      <w:r>
        <w:t xml:space="preserve"> (lab out) → Sep 25 </w:t>
      </w:r>
      <w:r>
        <w:rPr>
          <w:i/>
        </w:rPr>
        <w:t>AI-assisted literature and secondary research</w:t>
      </w:r>
      <w:r>
        <w:t xml:space="preserve"> (the method) → Project beat — a third witness for the Oct 2 Show beat → Stack layer — </w:t>
      </w:r>
      <w:r>
        <w:rPr>
          <w:b/>
        </w:rPr>
        <w:t>research</w:t>
      </w:r>
      <w:r>
        <w:t>.</w:t>
      </w:r>
    </w:p>
    <w:p>
      <w:pPr>
        <w:pStyle w:val="Heading2"/>
      </w:pPr>
      <w:r>
        <w:t>The gist</w:t>
      </w:r>
    </w:p>
    <w:p>
      <w:r>
        <w:t>Your map has two witnesses so far: the AI panel and your survey. Both are individual-level ratings. This lab adds the aggregate-level witness: what the industry record says about your six brands (price tiers, share or store counts, the brands' own positioning claims), found with AI deep research and one licensed library report, then audited row by row before any of it touches a slide. The product is one comparison table: where the industry data agrees with the AI map, where it agrees with the survey map, and where neither is supported. Plan about two hours as a team.</w:t>
      </w:r>
    </w:p>
    <w:p>
      <w:pPr>
        <w:pStyle w:val="Heading2"/>
      </w:pPr>
      <w:r>
        <w:t>Steps</w:t>
      </w:r>
    </w:p>
    <w:p>
      <w:pPr>
        <w:pStyle w:val="ListNumber"/>
      </w:pPr>
      <w:r>
        <w:rPr>
          <w:b/>
        </w:rPr>
        <w:t>Write the check questions first, by hand.</w:t>
      </w:r>
      <w:r>
        <w:t xml:space="preserve"> Three facts about your category that would confirm or break your map if true: for example, the price ordering of the six brands, which brand leads the category, which brands are national versus regional. Photograph the sheet; it is your human-first artifact.</w:t>
      </w:r>
    </w:p>
    <w:p>
      <w:pPr>
        <w:pStyle w:val="ListNumber"/>
      </w:pPr>
      <w:r>
        <w:rPr>
          <w:b/>
        </w:rPr>
        <w:t>AI deep research.</w:t>
      </w:r>
      <w:r>
        <w:t xml:space="preserve"> Two scoped prompts (Appendix B), swapped to your category and brands; save the transcript links. Every output is an unverified draft with per-claim citations.</w:t>
      </w:r>
    </w:p>
    <w:p>
      <w:pPr>
        <w:pStyle w:val="ListNumber"/>
      </w:pPr>
      <w:r>
        <w:rPr>
          <w:b/>
        </w:rPr>
        <w:t>Library pass.</w:t>
      </w:r>
      <w:r>
        <w:t xml:space="preserve"> One licensed report from the CPP Library databases (Mintel, IBISWorld, Statista, Passport, or a trade association). Record three findings the AI pass did not have and one place the two disagree. If the portal has nothing on your category, say so in one line and use the closest report.</w:t>
      </w:r>
    </w:p>
    <w:p>
      <w:pPr>
        <w:pStyle w:val="ListNumber"/>
      </w:pPr>
      <w:r>
        <w:rPr>
          <w:b/>
        </w:rPr>
        <w:t>Audit six rows</w:t>
      </w:r>
      <w:r>
        <w:t xml:space="preserve"> (Appendix A, Part 2): the claim as used, its source, publisher type and date, who collected it and why, the method behind the number, the corroborating source, the verdict (</w:t>
      </w:r>
      <w:r>
        <w:rPr>
          <w:b/>
        </w:rPr>
        <w:t>Verified · Partially verified · Unverified · Contradicted</w:t>
      </w:r>
      <w:r>
        <w:t xml:space="preserve">), and the action. An AI summary is not a source. Vendor prices and counts state what the headline excludes. </w:t>
      </w:r>
      <w:r>
        <w:rPr>
          <w:b/>
        </w:rPr>
        <w:t>At least one row must be Unverified or Contradicted</w:t>
      </w:r>
      <w:r>
        <w:t>, with a real action.</w:t>
      </w:r>
    </w:p>
    <w:p>
      <w:pPr>
        <w:pStyle w:val="ListNumber"/>
      </w:pPr>
      <w:r>
        <w:rPr>
          <w:b/>
        </w:rPr>
        <w:t>Fill the comparison table</w:t>
      </w:r>
      <w:r>
        <w:t xml:space="preserve"> (Part 3): for each of your five attributes, the ordering the industry data implies (where it implies one), the AI-panel ordering, the survey ordering, and a one-word verdict per attribute: </w:t>
      </w:r>
      <w:r>
        <w:rPr>
          <w:i/>
        </w:rPr>
        <w:t>both agree · AI only · survey only · neither supported · no aggregate data</w:t>
      </w:r>
      <w:r>
        <w:t>.</w:t>
      </w:r>
    </w:p>
    <w:p>
      <w:pPr>
        <w:pStyle w:val="ListNumber"/>
      </w:pPr>
      <w:r>
        <w:rPr>
          <w:b/>
        </w:rPr>
        <w:t>Write the boundary</w:t>
      </w:r>
      <w:r>
        <w:t xml:space="preserve"> (Part 4): two or three sentences on what the aggregate record can and cannot say about a perceptual map. Share, price, and store counts are facts about the market; "premium" and "friendly" are perceptions, and a report cannot arbitrate them.</w:t>
      </w:r>
    </w:p>
    <w:p>
      <w:pPr>
        <w:pStyle w:val="ListNumber"/>
      </w:pPr>
      <w:r>
        <w:rPr>
          <w:b/>
        </w:rPr>
        <w:t>Put it on the Oct 2 Show slide</w:t>
      </w:r>
      <w:r>
        <w:t xml:space="preserve"> as the third witness, marked "industry data," with the audit's least-than-Verified rows flagged where they are used. Export to PDF; the captain uploads.</w:t>
      </w:r>
    </w:p>
    <w:p>
      <w:pPr>
        <w:pStyle w:val="Heading2"/>
      </w:pPr>
      <w:r>
        <w:t>What to submit</w:t>
      </w:r>
    </w:p>
    <w:p>
      <w:pPr>
        <w:ind w:left="360"/>
      </w:pPr>
      <w:r>
        <w:rPr>
          <w:b/>
        </w:rPr>
        <w:t xml:space="preserve">☐  </w:t>
      </w:r>
      <w:r>
        <w:t>Photo of the handwritten check questions, dated before the deep-research run</w:t>
      </w:r>
    </w:p>
    <w:p>
      <w:pPr>
        <w:ind w:left="360"/>
      </w:pPr>
      <w:r>
        <w:rPr>
          <w:b/>
        </w:rPr>
        <w:t xml:space="preserve">☐  </w:t>
      </w:r>
      <w:r>
        <w:t>Two deep-research transcript links, tested in a private window</w:t>
      </w:r>
    </w:p>
    <w:p>
      <w:pPr>
        <w:ind w:left="360"/>
      </w:pPr>
      <w:r>
        <w:rPr>
          <w:b/>
        </w:rPr>
        <w:t xml:space="preserve">☐  </w:t>
      </w:r>
      <w:r>
        <w:t>Library-report line: database, report title and year, three findings, one disagreement</w:t>
      </w:r>
    </w:p>
    <w:p>
      <w:pPr>
        <w:ind w:left="360"/>
      </w:pPr>
      <w:r>
        <w:rPr>
          <w:b/>
        </w:rPr>
        <w:t xml:space="preserve">☐  </w:t>
      </w:r>
      <w:r>
        <w:t>Six audit rows with verdicts and actions, ≥ 1 Unverified or Contradicted</w:t>
      </w:r>
    </w:p>
    <w:p>
      <w:pPr>
        <w:ind w:left="360"/>
      </w:pPr>
      <w:r>
        <w:rPr>
          <w:b/>
        </w:rPr>
        <w:t xml:space="preserve">☐  </w:t>
      </w:r>
      <w:r>
        <w:t>Comparison table, five attributes × three witnesses, one verdict per attribute</w:t>
      </w:r>
    </w:p>
    <w:p>
      <w:pPr>
        <w:ind w:left="360"/>
      </w:pPr>
      <w:r>
        <w:rPr>
          <w:b/>
        </w:rPr>
        <w:t xml:space="preserve">☐  </w:t>
      </w:r>
      <w:r>
        <w:t>Boundary paragraph, and the AI disclosure with verbatim prompts</w:t>
      </w:r>
    </w:p>
    <w:p>
      <w:pPr>
        <w:pStyle w:val="Heading2"/>
      </w:pPr>
      <w:r>
        <w:t>How you'll be graded</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sz w:val="19"/>
              </w:rPr>
            </w:r>
            <w:r>
              <w:rPr>
                <w:b/>
                <w:sz w:val="19"/>
              </w:rPr>
              <w:t>Category</w:t>
            </w:r>
          </w:p>
        </w:tc>
        <w:tc>
          <w:tcPr>
            <w:tcW w:type="dxa" w:w="3312"/>
          </w:tcPr>
          <w:p>
            <w:r>
              <w:rPr>
                <w:b/>
                <w:sz w:val="19"/>
              </w:rPr>
            </w:r>
            <w:r>
              <w:rPr>
                <w:b/>
                <w:sz w:val="19"/>
              </w:rPr>
              <w:t>Weight</w:t>
            </w:r>
          </w:p>
        </w:tc>
        <w:tc>
          <w:tcPr>
            <w:tcW w:type="dxa" w:w="3312"/>
          </w:tcPr>
          <w:p>
            <w:r>
              <w:rPr>
                <w:b/>
                <w:sz w:val="19"/>
              </w:rPr>
            </w:r>
            <w:r>
              <w:rPr>
                <w:b/>
                <w:sz w:val="19"/>
              </w:rPr>
              <w:t>Strong work looks like</w:t>
            </w:r>
          </w:p>
        </w:tc>
      </w:tr>
      <w:tr>
        <w:tc>
          <w:tcPr>
            <w:tcW w:type="dxa" w:w="3312"/>
          </w:tcPr>
          <w:p>
            <w:r>
              <w:rPr>
                <w:sz w:val="19"/>
              </w:rPr>
            </w:r>
            <w:r>
              <w:rPr>
                <w:sz w:val="19"/>
              </w:rPr>
              <w:t>Source audit rigor</w:t>
            </w:r>
          </w:p>
        </w:tc>
        <w:tc>
          <w:tcPr>
            <w:tcW w:type="dxa" w:w="3312"/>
          </w:tcPr>
          <w:p>
            <w:r>
              <w:rPr>
                <w:sz w:val="19"/>
              </w:rPr>
            </w:r>
            <w:r>
              <w:rPr>
                <w:sz w:val="19"/>
              </w:rPr>
              <w:t>35%</w:t>
            </w:r>
          </w:p>
        </w:tc>
        <w:tc>
          <w:tcPr>
            <w:tcW w:type="dxa" w:w="3312"/>
          </w:tcPr>
          <w:p>
            <w:r>
              <w:rPr>
                <w:sz w:val="19"/>
              </w:rPr>
            </w:r>
            <w:r>
              <w:rPr>
                <w:sz w:val="19"/>
              </w:rPr>
              <w:t>Six rows on your own category; verdicts justified by the who/why/when/how columns; ≥ 1 Unverified or Contradicted with a real action; vendor rows state what the headline excludes</w:t>
            </w:r>
          </w:p>
        </w:tc>
      </w:tr>
      <w:tr>
        <w:tc>
          <w:tcPr>
            <w:tcW w:type="dxa" w:w="3312"/>
          </w:tcPr>
          <w:p>
            <w:r>
              <w:rPr>
                <w:sz w:val="19"/>
              </w:rPr>
            </w:r>
            <w:r>
              <w:rPr>
                <w:sz w:val="19"/>
              </w:rPr>
              <w:t>Library pass</w:t>
            </w:r>
          </w:p>
        </w:tc>
        <w:tc>
          <w:tcPr>
            <w:tcW w:type="dxa" w:w="3312"/>
          </w:tcPr>
          <w:p>
            <w:r>
              <w:rPr>
                <w:sz w:val="19"/>
              </w:rPr>
            </w:r>
            <w:r>
              <w:rPr>
                <w:sz w:val="19"/>
              </w:rPr>
              <w:t>15%</w:t>
            </w:r>
          </w:p>
        </w:tc>
        <w:tc>
          <w:tcPr>
            <w:tcW w:type="dxa" w:w="3312"/>
          </w:tcPr>
          <w:p>
            <w:r>
              <w:rPr>
                <w:sz w:val="19"/>
              </w:rPr>
            </w:r>
            <w:r>
              <w:rPr>
                <w:sz w:val="19"/>
              </w:rPr>
              <w:t>A real licensed report, named with year; three findings absent from the AI pass; the disagreement stated in one line</w:t>
            </w:r>
          </w:p>
        </w:tc>
      </w:tr>
      <w:tr>
        <w:tc>
          <w:tcPr>
            <w:tcW w:type="dxa" w:w="3312"/>
          </w:tcPr>
          <w:p>
            <w:r>
              <w:rPr>
                <w:sz w:val="19"/>
              </w:rPr>
            </w:r>
            <w:r>
              <w:rPr>
                <w:sz w:val="19"/>
              </w:rPr>
              <w:t>Comparison table</w:t>
            </w:r>
          </w:p>
        </w:tc>
        <w:tc>
          <w:tcPr>
            <w:tcW w:type="dxa" w:w="3312"/>
          </w:tcPr>
          <w:p>
            <w:r>
              <w:rPr>
                <w:sz w:val="19"/>
              </w:rPr>
            </w:r>
            <w:r>
              <w:rPr>
                <w:sz w:val="19"/>
              </w:rPr>
              <w:t>30%</w:t>
            </w:r>
          </w:p>
        </w:tc>
        <w:tc>
          <w:tcPr>
            <w:tcW w:type="dxa" w:w="3312"/>
          </w:tcPr>
          <w:p>
            <w:r>
              <w:rPr>
                <w:sz w:val="19"/>
              </w:rPr>
            </w:r>
            <w:r>
              <w:rPr>
                <w:sz w:val="19"/>
              </w:rPr>
              <w:t>Five attributes with an honest verdict each; "no aggregate data" used where it is true; the orderings trace to files in the evidence folder</w:t>
            </w:r>
          </w:p>
        </w:tc>
      </w:tr>
      <w:tr>
        <w:tc>
          <w:tcPr>
            <w:tcW w:type="dxa" w:w="3312"/>
          </w:tcPr>
          <w:p>
            <w:r>
              <w:rPr>
                <w:sz w:val="19"/>
              </w:rPr>
            </w:r>
            <w:r>
              <w:rPr>
                <w:sz w:val="19"/>
              </w:rPr>
              <w:t>Boundary paragraph</w:t>
            </w:r>
          </w:p>
        </w:tc>
        <w:tc>
          <w:tcPr>
            <w:tcW w:type="dxa" w:w="3312"/>
          </w:tcPr>
          <w:p>
            <w:r>
              <w:rPr>
                <w:sz w:val="19"/>
              </w:rPr>
            </w:r>
            <w:r>
              <w:rPr>
                <w:sz w:val="19"/>
              </w:rPr>
              <w:t>10%</w:t>
            </w:r>
          </w:p>
        </w:tc>
        <w:tc>
          <w:tcPr>
            <w:tcW w:type="dxa" w:w="3312"/>
          </w:tcPr>
          <w:p>
            <w:r>
              <w:rPr>
                <w:sz w:val="19"/>
              </w:rPr>
            </w:r>
            <w:r>
              <w:rPr>
                <w:sz w:val="19"/>
              </w:rPr>
              <w:t>Separates market facts from perceptions; names what the map still needs real respondents for</w:t>
            </w:r>
          </w:p>
        </w:tc>
      </w:tr>
      <w:tr>
        <w:tc>
          <w:tcPr>
            <w:tcW w:type="dxa" w:w="3312"/>
          </w:tcPr>
          <w:p>
            <w:r>
              <w:rPr>
                <w:sz w:val="19"/>
              </w:rPr>
            </w:r>
            <w:r>
              <w:rPr>
                <w:sz w:val="19"/>
              </w:rPr>
              <w:t>Process &amp; AI disclosure</w:t>
            </w:r>
          </w:p>
        </w:tc>
        <w:tc>
          <w:tcPr>
            <w:tcW w:type="dxa" w:w="3312"/>
          </w:tcPr>
          <w:p>
            <w:r>
              <w:rPr>
                <w:sz w:val="19"/>
              </w:rPr>
            </w:r>
            <w:r>
              <w:rPr>
                <w:sz w:val="19"/>
              </w:rPr>
              <w:t>10%</w:t>
            </w:r>
          </w:p>
        </w:tc>
        <w:tc>
          <w:tcPr>
            <w:tcW w:type="dxa" w:w="3312"/>
          </w:tcPr>
          <w:p>
            <w:r>
              <w:rPr>
                <w:sz w:val="19"/>
              </w:rPr>
            </w:r>
            <w:r>
              <w:rPr>
                <w:sz w:val="19"/>
              </w:rPr>
              <w:t>Human-first work documented; the disclosure answers name the actual change</w:t>
            </w:r>
          </w:p>
        </w:tc>
      </w:tr>
    </w:tbl>
    <w:p/>
    <w:p>
      <w:pPr>
        <w:pStyle w:val="Heading2"/>
      </w:pPr>
      <w:r>
        <w:t>AI disclosure (required)</w:t>
      </w:r>
    </w:p>
    <w:p>
      <w:r>
        <w:rPr>
          <w:b/>
        </w:rPr>
        <w:t>Human first.</w:t>
      </w:r>
      <w:r>
        <w:t xml:space="preserve"> Draft or plan this yourselves before any AI touches it; that order is the only way to</w:t>
      </w:r>
    </w:p>
    <w:p>
      <w:r>
        <w:t>see what AI actually adds — or quietly subtracts. Then use AI freely and log the consequential uses</w:t>
      </w:r>
    </w:p>
    <w:p>
      <w:r>
        <w:t>in the delta style you learned with the Kindle Fire case (tags: evidence / structure / counterargument /</w:t>
      </w:r>
    </w:p>
    <w:p>
      <w:r>
        <w:t>math check / wording):</w:t>
      </w:r>
    </w:p>
    <w:p>
      <w:r>
        <w:t xml:space="preserve">(a) </w:t>
      </w:r>
      <w:r>
        <w:rPr>
          <w:b/>
        </w:rPr>
        <w:t>What we asked</w:t>
      </w:r>
      <w:r>
        <w:t xml:space="preserve"> — the two or three prompts that mattered, in one line each.</w:t>
      </w:r>
    </w:p>
    <w:p>
      <w:r>
        <w:t xml:space="preserve">(b) </w:t>
      </w:r>
      <w:r>
        <w:rPr>
          <w:b/>
        </w:rPr>
        <w:t>What we kept</w:t>
      </w:r>
      <w:r>
        <w:t xml:space="preserve"> — the change we accepted, and why it was an improvement.</w:t>
      </w:r>
    </w:p>
    <w:p>
      <w:r>
        <w:t xml:space="preserve">(c) </w:t>
      </w:r>
      <w:r>
        <w:rPr>
          <w:b/>
        </w:rPr>
        <w:t>What we overrode</w:t>
      </w:r>
      <w:r>
        <w:t xml:space="preserve"> — the AI suggestion we rejected or rewrote, and why.</w:t>
      </w:r>
    </w:p>
    <w:p>
      <w:r>
        <w:t>List the tools used and paste the transcript link(s). Generic answers ("AI helped with clarity") score</w:t>
      </w:r>
    </w:p>
    <w:p>
      <w:r>
        <w:t>zero on this category; name the actual change.</w:t>
      </w:r>
    </w:p>
    <w:p>
      <w:r>
        <w:br w:type="page"/>
      </w:r>
    </w:p>
    <w:p>
      <w:pPr>
        <w:pStyle w:val="Heading2"/>
      </w:pPr>
      <w:r>
        <w:t>Appendix A — Template (fill this out)</w:t>
      </w:r>
    </w:p>
    <w:tbl>
      <w:tblPr>
        <w:tblStyle w:val="TableGrid"/>
        <w:tblW w:type="auto" w:w="0"/>
        <w:tblLook w:firstColumn="1" w:firstRow="1" w:lastColumn="0" w:lastRow="0" w:noHBand="0" w:noVBand="1" w:val="04A0"/>
      </w:tblPr>
      <w:tblGrid>
        <w:gridCol w:w="4968"/>
        <w:gridCol w:w="4968"/>
      </w:tblGrid>
      <w:tr>
        <w:tc>
          <w:tcPr>
            <w:tcW w:type="dxa" w:w="4968"/>
          </w:tcPr>
          <w:p>
            <w:r>
              <w:rPr>
                <w:b/>
                <w:sz w:val="19"/>
              </w:rPr>
            </w:r>
            <w:r>
              <w:rPr>
                <w:b/>
                <w:sz w:val="19"/>
              </w:rPr>
              <w:t>Field</w:t>
            </w:r>
          </w:p>
        </w:tc>
        <w:tc>
          <w:tcPr>
            <w:tcW w:type="dxa" w:w="4968"/>
          </w:tcPr>
          <w:p>
            <w:r>
              <w:rPr>
                <w:b/>
                <w:sz w:val="19"/>
              </w:rPr>
            </w:r>
            <w:r>
              <w:rPr>
                <w:b/>
                <w:sz w:val="19"/>
              </w:rPr>
              <w:t>Your entry</w:t>
            </w:r>
          </w:p>
        </w:tc>
      </w:tr>
      <w:tr>
        <w:tc>
          <w:tcPr>
            <w:tcW w:type="dxa" w:w="4968"/>
          </w:tcPr>
          <w:p>
            <w:r>
              <w:rPr>
                <w:sz w:val="19"/>
              </w:rPr>
            </w:r>
            <w:r>
              <w:rPr>
                <w:sz w:val="19"/>
              </w:rPr>
              <w:t>Team · category · client</w:t>
            </w:r>
          </w:p>
        </w:tc>
        <w:tc>
          <w:tcPr>
            <w:tcW w:type="dxa" w:w="4968"/>
          </w:tcPr>
          <w:p>
            <w:r>
              <w:rPr>
                <w:sz w:val="19"/>
              </w:rPr>
            </w:r>
          </w:p>
        </w:tc>
      </w:tr>
      <w:tr>
        <w:tc>
          <w:tcPr>
            <w:tcW w:type="dxa" w:w="4968"/>
          </w:tcPr>
          <w:p>
            <w:r>
              <w:rPr>
                <w:sz w:val="19"/>
              </w:rPr>
            </w:r>
            <w:r>
              <w:rPr>
                <w:sz w:val="19"/>
              </w:rPr>
              <w:t>Six brands (spelled as on your Form)</w:t>
            </w:r>
          </w:p>
        </w:tc>
        <w:tc>
          <w:tcPr>
            <w:tcW w:type="dxa" w:w="4968"/>
          </w:tcPr>
          <w:p>
            <w:r>
              <w:rPr>
                <w:sz w:val="19"/>
              </w:rPr>
            </w:r>
          </w:p>
        </w:tc>
      </w:tr>
      <w:tr>
        <w:tc>
          <w:tcPr>
            <w:tcW w:type="dxa" w:w="4968"/>
          </w:tcPr>
          <w:p>
            <w:r>
              <w:rPr>
                <w:sz w:val="19"/>
              </w:rPr>
            </w:r>
            <w:r>
              <w:rPr>
                <w:sz w:val="19"/>
              </w:rPr>
              <w:t>Check questions photo (file name in the folder)</w:t>
            </w:r>
          </w:p>
        </w:tc>
        <w:tc>
          <w:tcPr>
            <w:tcW w:type="dxa" w:w="4968"/>
          </w:tcPr>
          <w:p>
            <w:r>
              <w:rPr>
                <w:sz w:val="19"/>
              </w:rPr>
            </w:r>
          </w:p>
        </w:tc>
      </w:tr>
      <w:tr>
        <w:tc>
          <w:tcPr>
            <w:tcW w:type="dxa" w:w="4968"/>
          </w:tcPr>
          <w:p>
            <w:r>
              <w:rPr>
                <w:sz w:val="19"/>
              </w:rPr>
            </w:r>
            <w:r>
              <w:rPr>
                <w:sz w:val="19"/>
              </w:rPr>
              <w:t>Deep-research transcript links</w:t>
            </w:r>
          </w:p>
        </w:tc>
        <w:tc>
          <w:tcPr>
            <w:tcW w:type="dxa" w:w="4968"/>
          </w:tcPr>
          <w:p>
            <w:r>
              <w:rPr>
                <w:sz w:val="19"/>
              </w:rPr>
            </w:r>
          </w:p>
        </w:tc>
      </w:tr>
      <w:tr>
        <w:tc>
          <w:tcPr>
            <w:tcW w:type="dxa" w:w="4968"/>
          </w:tcPr>
          <w:p>
            <w:r>
              <w:rPr>
                <w:sz w:val="19"/>
              </w:rPr>
            </w:r>
            <w:r>
              <w:rPr>
                <w:sz w:val="19"/>
              </w:rPr>
              <w:t>Library report (database · title · year)</w:t>
            </w:r>
          </w:p>
        </w:tc>
        <w:tc>
          <w:tcPr>
            <w:tcW w:type="dxa" w:w="4968"/>
          </w:tcPr>
          <w:p>
            <w:r>
              <w:rPr>
                <w:sz w:val="19"/>
              </w:rPr>
            </w:r>
          </w:p>
        </w:tc>
      </w:tr>
      <w:tr>
        <w:tc>
          <w:tcPr>
            <w:tcW w:type="dxa" w:w="4968"/>
          </w:tcPr>
          <w:p>
            <w:r>
              <w:rPr>
                <w:sz w:val="19"/>
              </w:rPr>
            </w:r>
            <w:r>
              <w:rPr>
                <w:sz w:val="19"/>
              </w:rPr>
              <w:t>Three findings the AI pass lacked · one disagreement</w:t>
            </w:r>
          </w:p>
        </w:tc>
        <w:tc>
          <w:tcPr>
            <w:tcW w:type="dxa" w:w="4968"/>
          </w:tcPr>
          <w:p>
            <w:r>
              <w:rPr>
                <w:sz w:val="19"/>
              </w:rPr>
            </w:r>
          </w:p>
        </w:tc>
      </w:tr>
    </w:tbl>
    <w:p/>
    <w:p>
      <w:pPr>
        <w:sectPr>
          <w:pgSz w:w="12240" w:h="15840"/>
          <w:pgMar w:top="1008" w:right="1152" w:bottom="1008" w:left="1152" w:header="720" w:footer="720" w:gutter="0"/>
          <w:cols w:space="720"/>
          <w:docGrid w:linePitch="360"/>
        </w:sectPr>
      </w:pPr>
    </w:p>
    <w:p>
      <w:r>
        <w:rPr>
          <w:b/>
        </w:rPr>
        <w:t>Part 2 — Source audit.</w:t>
      </w:r>
      <w:r>
        <w:t xml:space="preserve"> Publisher type: gov / trade assoc. / research firm / vendor / news / blog / AI-summary. Verdicts: Verified · Partially verified · Unverified · Contradicted.</w:t>
      </w:r>
    </w:p>
    <w:tbl>
      <w:tblPr>
        <w:tblStyle w:val="TableGrid"/>
        <w:tblW w:type="auto" w:w="0"/>
        <w:tblLook w:firstColumn="1" w:firstRow="1" w:lastColumn="0" w:lastRow="0" w:noHBand="0" w:noVBand="1" w:val="04A0"/>
      </w:tblPr>
      <w:tblGrid>
        <w:gridCol w:w="1568"/>
        <w:gridCol w:w="1568"/>
        <w:gridCol w:w="1568"/>
        <w:gridCol w:w="1568"/>
        <w:gridCol w:w="1568"/>
        <w:gridCol w:w="1568"/>
        <w:gridCol w:w="1568"/>
        <w:gridCol w:w="1568"/>
        <w:gridCol w:w="1568"/>
      </w:tblGrid>
      <w:tr>
        <w:tc>
          <w:tcPr>
            <w:tcW w:type="dxa" w:w="1568"/>
          </w:tcPr>
          <w:p>
            <w:r>
              <w:rPr>
                <w:b/>
                <w:sz w:val="18"/>
              </w:rPr>
            </w:r>
            <w:r>
              <w:rPr>
                <w:b/>
                <w:sz w:val="18"/>
              </w:rPr>
              <w:t>#</w:t>
            </w:r>
          </w:p>
        </w:tc>
        <w:tc>
          <w:tcPr>
            <w:tcW w:type="dxa" w:w="1568"/>
          </w:tcPr>
          <w:p>
            <w:r>
              <w:rPr>
                <w:b/>
                <w:sz w:val="18"/>
              </w:rPr>
            </w:r>
            <w:r>
              <w:rPr>
                <w:b/>
                <w:sz w:val="18"/>
              </w:rPr>
              <w:t>Claim (as used)</w:t>
            </w:r>
          </w:p>
        </w:tc>
        <w:tc>
          <w:tcPr>
            <w:tcW w:type="dxa" w:w="1568"/>
          </w:tcPr>
          <w:p>
            <w:r>
              <w:rPr>
                <w:b/>
                <w:sz w:val="18"/>
              </w:rPr>
            </w:r>
            <w:r>
              <w:rPr>
                <w:b/>
                <w:sz w:val="18"/>
              </w:rPr>
              <w:t>Source (name + URL)</w:t>
            </w:r>
          </w:p>
        </w:tc>
        <w:tc>
          <w:tcPr>
            <w:tcW w:type="dxa" w:w="1568"/>
          </w:tcPr>
          <w:p>
            <w:r>
              <w:rPr>
                <w:b/>
                <w:sz w:val="18"/>
              </w:rPr>
            </w:r>
            <w:r>
              <w:rPr>
                <w:b/>
                <w:sz w:val="18"/>
              </w:rPr>
              <w:t>Publisher type · Date</w:t>
            </w:r>
          </w:p>
        </w:tc>
        <w:tc>
          <w:tcPr>
            <w:tcW w:type="dxa" w:w="1568"/>
          </w:tcPr>
          <w:p>
            <w:r>
              <w:rPr>
                <w:b/>
                <w:sz w:val="18"/>
              </w:rPr>
            </w:r>
            <w:r>
              <w:rPr>
                <w:b/>
                <w:sz w:val="18"/>
              </w:rPr>
              <w:t>Who collected it &amp; why</w:t>
            </w:r>
          </w:p>
        </w:tc>
        <w:tc>
          <w:tcPr>
            <w:tcW w:type="dxa" w:w="1568"/>
          </w:tcPr>
          <w:p>
            <w:r>
              <w:rPr>
                <w:b/>
                <w:sz w:val="18"/>
              </w:rPr>
            </w:r>
            <w:r>
              <w:rPr>
                <w:b/>
                <w:sz w:val="18"/>
              </w:rPr>
              <w:t>Method behind the number</w:t>
            </w:r>
          </w:p>
        </w:tc>
        <w:tc>
          <w:tcPr>
            <w:tcW w:type="dxa" w:w="1568"/>
          </w:tcPr>
          <w:p>
            <w:r>
              <w:rPr>
                <w:b/>
                <w:sz w:val="18"/>
              </w:rPr>
            </w:r>
            <w:r>
              <w:rPr>
                <w:b/>
                <w:sz w:val="18"/>
              </w:rPr>
              <w:t>Corroborating source (or "none found")</w:t>
            </w:r>
          </w:p>
        </w:tc>
        <w:tc>
          <w:tcPr>
            <w:tcW w:type="dxa" w:w="1568"/>
          </w:tcPr>
          <w:p>
            <w:r>
              <w:rPr>
                <w:b/>
                <w:sz w:val="18"/>
              </w:rPr>
            </w:r>
            <w:r>
              <w:rPr>
                <w:b/>
                <w:sz w:val="18"/>
              </w:rPr>
              <w:t>Verdict</w:t>
            </w:r>
          </w:p>
        </w:tc>
        <w:tc>
          <w:tcPr>
            <w:tcW w:type="dxa" w:w="1568"/>
          </w:tcPr>
          <w:p>
            <w:r>
              <w:rPr>
                <w:b/>
                <w:sz w:val="18"/>
              </w:rPr>
            </w:r>
            <w:r>
              <w:rPr>
                <w:b/>
                <w:sz w:val="18"/>
              </w:rPr>
              <w:t>Action taken</w:t>
            </w:r>
          </w:p>
        </w:tc>
      </w:tr>
      <w:tr>
        <w:tc>
          <w:tcPr>
            <w:tcW w:type="dxa" w:w="1568"/>
          </w:tcPr>
          <w:p>
            <w:r>
              <w:rPr>
                <w:sz w:val="18"/>
              </w:rPr>
            </w:r>
            <w:r>
              <w:rPr>
                <w:sz w:val="18"/>
              </w:rPr>
              <w:t>1</w:t>
            </w:r>
          </w:p>
        </w:tc>
        <w:tc>
          <w:tcPr>
            <w:tcW w:type="dxa" w:w="1568"/>
          </w:tcPr>
          <w:p>
            <w:r>
              <w:rPr>
                <w:sz w:val="18"/>
              </w:rPr>
            </w:r>
          </w:p>
        </w:tc>
        <w:tc>
          <w:tcPr>
            <w:tcW w:type="dxa" w:w="1568"/>
          </w:tcPr>
          <w:p>
            <w:r>
              <w:rPr>
                <w:sz w:val="18"/>
              </w:rPr>
            </w:r>
          </w:p>
        </w:tc>
        <w:tc>
          <w:tcPr>
            <w:tcW w:type="dxa" w:w="1568"/>
          </w:tcPr>
          <w:p>
            <w:r>
              <w:rPr>
                <w:sz w:val="18"/>
              </w:rPr>
            </w:r>
          </w:p>
        </w:tc>
        <w:tc>
          <w:tcPr>
            <w:tcW w:type="dxa" w:w="1568"/>
          </w:tcPr>
          <w:p>
            <w:r>
              <w:rPr>
                <w:sz w:val="18"/>
              </w:rPr>
            </w:r>
          </w:p>
        </w:tc>
        <w:tc>
          <w:tcPr>
            <w:tcW w:type="dxa" w:w="1568"/>
          </w:tcPr>
          <w:p>
            <w:r>
              <w:rPr>
                <w:sz w:val="18"/>
              </w:rPr>
            </w:r>
          </w:p>
        </w:tc>
        <w:tc>
          <w:tcPr>
            <w:tcW w:type="dxa" w:w="1568"/>
          </w:tcPr>
          <w:p>
            <w:r>
              <w:rPr>
                <w:sz w:val="18"/>
              </w:rPr>
            </w:r>
          </w:p>
        </w:tc>
        <w:tc>
          <w:tcPr>
            <w:tcW w:type="dxa" w:w="1568"/>
          </w:tcPr>
          <w:p>
            <w:r>
              <w:rPr>
                <w:sz w:val="18"/>
              </w:rPr>
            </w:r>
          </w:p>
        </w:tc>
        <w:tc>
          <w:tcPr>
            <w:tcW w:type="dxa" w:w="1568"/>
          </w:tcPr>
          <w:p>
            <w:r>
              <w:rPr>
                <w:sz w:val="18"/>
              </w:rPr>
            </w:r>
          </w:p>
        </w:tc>
      </w:tr>
      <w:tr>
        <w:tc>
          <w:tcPr>
            <w:tcW w:type="dxa" w:w="1568"/>
          </w:tcPr>
          <w:p>
            <w:r>
              <w:rPr>
                <w:sz w:val="18"/>
              </w:rPr>
            </w:r>
            <w:r>
              <w:rPr>
                <w:sz w:val="18"/>
              </w:rPr>
              <w:t>2</w:t>
            </w:r>
          </w:p>
        </w:tc>
        <w:tc>
          <w:tcPr>
            <w:tcW w:type="dxa" w:w="1568"/>
          </w:tcPr>
          <w:p>
            <w:r>
              <w:rPr>
                <w:sz w:val="18"/>
              </w:rPr>
            </w:r>
          </w:p>
        </w:tc>
        <w:tc>
          <w:tcPr>
            <w:tcW w:type="dxa" w:w="1568"/>
          </w:tcPr>
          <w:p>
            <w:r>
              <w:rPr>
                <w:sz w:val="18"/>
              </w:rPr>
            </w:r>
          </w:p>
        </w:tc>
        <w:tc>
          <w:tcPr>
            <w:tcW w:type="dxa" w:w="1568"/>
          </w:tcPr>
          <w:p>
            <w:r>
              <w:rPr>
                <w:sz w:val="18"/>
              </w:rPr>
            </w:r>
          </w:p>
        </w:tc>
        <w:tc>
          <w:tcPr>
            <w:tcW w:type="dxa" w:w="1568"/>
          </w:tcPr>
          <w:p>
            <w:r>
              <w:rPr>
                <w:sz w:val="18"/>
              </w:rPr>
            </w:r>
          </w:p>
        </w:tc>
        <w:tc>
          <w:tcPr>
            <w:tcW w:type="dxa" w:w="1568"/>
          </w:tcPr>
          <w:p>
            <w:r>
              <w:rPr>
                <w:sz w:val="18"/>
              </w:rPr>
            </w:r>
          </w:p>
        </w:tc>
        <w:tc>
          <w:tcPr>
            <w:tcW w:type="dxa" w:w="1568"/>
          </w:tcPr>
          <w:p>
            <w:r>
              <w:rPr>
                <w:sz w:val="18"/>
              </w:rPr>
            </w:r>
          </w:p>
        </w:tc>
        <w:tc>
          <w:tcPr>
            <w:tcW w:type="dxa" w:w="1568"/>
          </w:tcPr>
          <w:p>
            <w:r>
              <w:rPr>
                <w:sz w:val="18"/>
              </w:rPr>
            </w:r>
          </w:p>
        </w:tc>
        <w:tc>
          <w:tcPr>
            <w:tcW w:type="dxa" w:w="1568"/>
          </w:tcPr>
          <w:p>
            <w:r>
              <w:rPr>
                <w:sz w:val="18"/>
              </w:rPr>
            </w:r>
          </w:p>
        </w:tc>
      </w:tr>
      <w:tr>
        <w:tc>
          <w:tcPr>
            <w:tcW w:type="dxa" w:w="1568"/>
          </w:tcPr>
          <w:p>
            <w:r>
              <w:rPr>
                <w:sz w:val="18"/>
              </w:rPr>
            </w:r>
            <w:r>
              <w:rPr>
                <w:sz w:val="18"/>
              </w:rPr>
              <w:t>3</w:t>
            </w:r>
          </w:p>
        </w:tc>
        <w:tc>
          <w:tcPr>
            <w:tcW w:type="dxa" w:w="1568"/>
          </w:tcPr>
          <w:p>
            <w:r>
              <w:rPr>
                <w:sz w:val="18"/>
              </w:rPr>
            </w:r>
          </w:p>
        </w:tc>
        <w:tc>
          <w:tcPr>
            <w:tcW w:type="dxa" w:w="1568"/>
          </w:tcPr>
          <w:p>
            <w:r>
              <w:rPr>
                <w:sz w:val="18"/>
              </w:rPr>
            </w:r>
          </w:p>
        </w:tc>
        <w:tc>
          <w:tcPr>
            <w:tcW w:type="dxa" w:w="1568"/>
          </w:tcPr>
          <w:p>
            <w:r>
              <w:rPr>
                <w:sz w:val="18"/>
              </w:rPr>
            </w:r>
          </w:p>
        </w:tc>
        <w:tc>
          <w:tcPr>
            <w:tcW w:type="dxa" w:w="1568"/>
          </w:tcPr>
          <w:p>
            <w:r>
              <w:rPr>
                <w:sz w:val="18"/>
              </w:rPr>
            </w:r>
          </w:p>
        </w:tc>
        <w:tc>
          <w:tcPr>
            <w:tcW w:type="dxa" w:w="1568"/>
          </w:tcPr>
          <w:p>
            <w:r>
              <w:rPr>
                <w:sz w:val="18"/>
              </w:rPr>
            </w:r>
          </w:p>
        </w:tc>
        <w:tc>
          <w:tcPr>
            <w:tcW w:type="dxa" w:w="1568"/>
          </w:tcPr>
          <w:p>
            <w:r>
              <w:rPr>
                <w:sz w:val="18"/>
              </w:rPr>
            </w:r>
          </w:p>
        </w:tc>
        <w:tc>
          <w:tcPr>
            <w:tcW w:type="dxa" w:w="1568"/>
          </w:tcPr>
          <w:p>
            <w:r>
              <w:rPr>
                <w:sz w:val="18"/>
              </w:rPr>
            </w:r>
          </w:p>
        </w:tc>
        <w:tc>
          <w:tcPr>
            <w:tcW w:type="dxa" w:w="1568"/>
          </w:tcPr>
          <w:p>
            <w:r>
              <w:rPr>
                <w:sz w:val="18"/>
              </w:rPr>
            </w:r>
          </w:p>
        </w:tc>
      </w:tr>
      <w:tr>
        <w:tc>
          <w:tcPr>
            <w:tcW w:type="dxa" w:w="1568"/>
          </w:tcPr>
          <w:p>
            <w:r>
              <w:rPr>
                <w:sz w:val="18"/>
              </w:rPr>
            </w:r>
            <w:r>
              <w:rPr>
                <w:sz w:val="18"/>
              </w:rPr>
              <w:t>4</w:t>
            </w:r>
          </w:p>
        </w:tc>
        <w:tc>
          <w:tcPr>
            <w:tcW w:type="dxa" w:w="1568"/>
          </w:tcPr>
          <w:p>
            <w:r>
              <w:rPr>
                <w:sz w:val="18"/>
              </w:rPr>
            </w:r>
          </w:p>
        </w:tc>
        <w:tc>
          <w:tcPr>
            <w:tcW w:type="dxa" w:w="1568"/>
          </w:tcPr>
          <w:p>
            <w:r>
              <w:rPr>
                <w:sz w:val="18"/>
              </w:rPr>
            </w:r>
          </w:p>
        </w:tc>
        <w:tc>
          <w:tcPr>
            <w:tcW w:type="dxa" w:w="1568"/>
          </w:tcPr>
          <w:p>
            <w:r>
              <w:rPr>
                <w:sz w:val="18"/>
              </w:rPr>
            </w:r>
          </w:p>
        </w:tc>
        <w:tc>
          <w:tcPr>
            <w:tcW w:type="dxa" w:w="1568"/>
          </w:tcPr>
          <w:p>
            <w:r>
              <w:rPr>
                <w:sz w:val="18"/>
              </w:rPr>
            </w:r>
          </w:p>
        </w:tc>
        <w:tc>
          <w:tcPr>
            <w:tcW w:type="dxa" w:w="1568"/>
          </w:tcPr>
          <w:p>
            <w:r>
              <w:rPr>
                <w:sz w:val="18"/>
              </w:rPr>
            </w:r>
          </w:p>
        </w:tc>
        <w:tc>
          <w:tcPr>
            <w:tcW w:type="dxa" w:w="1568"/>
          </w:tcPr>
          <w:p>
            <w:r>
              <w:rPr>
                <w:sz w:val="18"/>
              </w:rPr>
            </w:r>
          </w:p>
        </w:tc>
        <w:tc>
          <w:tcPr>
            <w:tcW w:type="dxa" w:w="1568"/>
          </w:tcPr>
          <w:p>
            <w:r>
              <w:rPr>
                <w:sz w:val="18"/>
              </w:rPr>
            </w:r>
          </w:p>
        </w:tc>
        <w:tc>
          <w:tcPr>
            <w:tcW w:type="dxa" w:w="1568"/>
          </w:tcPr>
          <w:p>
            <w:r>
              <w:rPr>
                <w:sz w:val="18"/>
              </w:rPr>
            </w:r>
          </w:p>
        </w:tc>
      </w:tr>
      <w:tr>
        <w:tc>
          <w:tcPr>
            <w:tcW w:type="dxa" w:w="1568"/>
          </w:tcPr>
          <w:p>
            <w:r>
              <w:rPr>
                <w:sz w:val="18"/>
              </w:rPr>
            </w:r>
            <w:r>
              <w:rPr>
                <w:sz w:val="18"/>
              </w:rPr>
              <w:t>5</w:t>
            </w:r>
          </w:p>
        </w:tc>
        <w:tc>
          <w:tcPr>
            <w:tcW w:type="dxa" w:w="1568"/>
          </w:tcPr>
          <w:p>
            <w:r>
              <w:rPr>
                <w:sz w:val="18"/>
              </w:rPr>
            </w:r>
          </w:p>
        </w:tc>
        <w:tc>
          <w:tcPr>
            <w:tcW w:type="dxa" w:w="1568"/>
          </w:tcPr>
          <w:p>
            <w:r>
              <w:rPr>
                <w:sz w:val="18"/>
              </w:rPr>
            </w:r>
          </w:p>
        </w:tc>
        <w:tc>
          <w:tcPr>
            <w:tcW w:type="dxa" w:w="1568"/>
          </w:tcPr>
          <w:p>
            <w:r>
              <w:rPr>
                <w:sz w:val="18"/>
              </w:rPr>
            </w:r>
          </w:p>
        </w:tc>
        <w:tc>
          <w:tcPr>
            <w:tcW w:type="dxa" w:w="1568"/>
          </w:tcPr>
          <w:p>
            <w:r>
              <w:rPr>
                <w:sz w:val="18"/>
              </w:rPr>
            </w:r>
          </w:p>
        </w:tc>
        <w:tc>
          <w:tcPr>
            <w:tcW w:type="dxa" w:w="1568"/>
          </w:tcPr>
          <w:p>
            <w:r>
              <w:rPr>
                <w:sz w:val="18"/>
              </w:rPr>
            </w:r>
          </w:p>
        </w:tc>
        <w:tc>
          <w:tcPr>
            <w:tcW w:type="dxa" w:w="1568"/>
          </w:tcPr>
          <w:p>
            <w:r>
              <w:rPr>
                <w:sz w:val="18"/>
              </w:rPr>
            </w:r>
          </w:p>
        </w:tc>
        <w:tc>
          <w:tcPr>
            <w:tcW w:type="dxa" w:w="1568"/>
          </w:tcPr>
          <w:p>
            <w:r>
              <w:rPr>
                <w:sz w:val="18"/>
              </w:rPr>
            </w:r>
          </w:p>
        </w:tc>
        <w:tc>
          <w:tcPr>
            <w:tcW w:type="dxa" w:w="1568"/>
          </w:tcPr>
          <w:p>
            <w:r>
              <w:rPr>
                <w:sz w:val="18"/>
              </w:rPr>
            </w:r>
          </w:p>
        </w:tc>
      </w:tr>
      <w:tr>
        <w:tc>
          <w:tcPr>
            <w:tcW w:type="dxa" w:w="1568"/>
          </w:tcPr>
          <w:p>
            <w:r>
              <w:rPr>
                <w:sz w:val="18"/>
              </w:rPr>
            </w:r>
            <w:r>
              <w:rPr>
                <w:sz w:val="18"/>
              </w:rPr>
              <w:t>6</w:t>
            </w:r>
          </w:p>
        </w:tc>
        <w:tc>
          <w:tcPr>
            <w:tcW w:type="dxa" w:w="1568"/>
          </w:tcPr>
          <w:p>
            <w:r>
              <w:rPr>
                <w:sz w:val="18"/>
              </w:rPr>
            </w:r>
          </w:p>
        </w:tc>
        <w:tc>
          <w:tcPr>
            <w:tcW w:type="dxa" w:w="1568"/>
          </w:tcPr>
          <w:p>
            <w:r>
              <w:rPr>
                <w:sz w:val="18"/>
              </w:rPr>
            </w:r>
          </w:p>
        </w:tc>
        <w:tc>
          <w:tcPr>
            <w:tcW w:type="dxa" w:w="1568"/>
          </w:tcPr>
          <w:p>
            <w:r>
              <w:rPr>
                <w:sz w:val="18"/>
              </w:rPr>
            </w:r>
          </w:p>
        </w:tc>
        <w:tc>
          <w:tcPr>
            <w:tcW w:type="dxa" w:w="1568"/>
          </w:tcPr>
          <w:p>
            <w:r>
              <w:rPr>
                <w:sz w:val="18"/>
              </w:rPr>
            </w:r>
          </w:p>
        </w:tc>
        <w:tc>
          <w:tcPr>
            <w:tcW w:type="dxa" w:w="1568"/>
          </w:tcPr>
          <w:p>
            <w:r>
              <w:rPr>
                <w:sz w:val="18"/>
              </w:rPr>
            </w:r>
          </w:p>
        </w:tc>
        <w:tc>
          <w:tcPr>
            <w:tcW w:type="dxa" w:w="1568"/>
          </w:tcPr>
          <w:p>
            <w:r>
              <w:rPr>
                <w:sz w:val="18"/>
              </w:rPr>
            </w:r>
          </w:p>
        </w:tc>
        <w:tc>
          <w:tcPr>
            <w:tcW w:type="dxa" w:w="1568"/>
          </w:tcPr>
          <w:p>
            <w:r>
              <w:rPr>
                <w:sz w:val="18"/>
              </w:rPr>
            </w:r>
          </w:p>
        </w:tc>
        <w:tc>
          <w:tcPr>
            <w:tcW w:type="dxa" w:w="1568"/>
          </w:tcPr>
          <w:p>
            <w:r>
              <w:rPr>
                <w:sz w:val="18"/>
              </w:rPr>
            </w:r>
          </w:p>
        </w:tc>
      </w:tr>
    </w:tbl>
    <w:p/>
    <w:p>
      <w:r>
        <w:rPr>
          <w:b/>
        </w:rPr>
        <w:t>Part 3 — Three witnesses, five attributes.</w:t>
      </w:r>
      <w:r>
        <w:t xml:space="preserve"> Verdict: both agree · AI only · survey only · neither supported · no aggregate data.</w:t>
      </w:r>
    </w:p>
    <w:tbl>
      <w:tblPr>
        <w:tblStyle w:val="TableGrid"/>
        <w:tblW w:type="auto" w:w="0"/>
        <w:tblLook w:firstColumn="1" w:firstRow="1" w:lastColumn="0" w:lastRow="0" w:noHBand="0" w:noVBand="1" w:val="04A0"/>
      </w:tblPr>
      <w:tblGrid>
        <w:gridCol w:w="2822"/>
        <w:gridCol w:w="2822"/>
        <w:gridCol w:w="2822"/>
        <w:gridCol w:w="2822"/>
        <w:gridCol w:w="2822"/>
      </w:tblGrid>
      <w:tr>
        <w:tc>
          <w:tcPr>
            <w:tcW w:type="dxa" w:w="2822"/>
          </w:tcPr>
          <w:p>
            <w:r>
              <w:rPr>
                <w:b/>
                <w:sz w:val="18"/>
              </w:rPr>
            </w:r>
            <w:r>
              <w:rPr>
                <w:b/>
                <w:sz w:val="18"/>
              </w:rPr>
              <w:t>Attribute</w:t>
            </w:r>
          </w:p>
        </w:tc>
        <w:tc>
          <w:tcPr>
            <w:tcW w:type="dxa" w:w="2822"/>
          </w:tcPr>
          <w:p>
            <w:r>
              <w:rPr>
                <w:b/>
                <w:sz w:val="18"/>
              </w:rPr>
            </w:r>
            <w:r>
              <w:rPr>
                <w:b/>
                <w:sz w:val="18"/>
              </w:rPr>
              <w:t>Industry-data ordering (source row #)</w:t>
            </w:r>
          </w:p>
        </w:tc>
        <w:tc>
          <w:tcPr>
            <w:tcW w:type="dxa" w:w="2822"/>
          </w:tcPr>
          <w:p>
            <w:r>
              <w:rPr>
                <w:b/>
                <w:sz w:val="18"/>
              </w:rPr>
            </w:r>
            <w:r>
              <w:rPr>
                <w:b/>
                <w:sz w:val="18"/>
              </w:rPr>
              <w:t>AI-panel ordering</w:t>
            </w:r>
          </w:p>
        </w:tc>
        <w:tc>
          <w:tcPr>
            <w:tcW w:type="dxa" w:w="2822"/>
          </w:tcPr>
          <w:p>
            <w:r>
              <w:rPr>
                <w:b/>
                <w:sz w:val="18"/>
              </w:rPr>
            </w:r>
            <w:r>
              <w:rPr>
                <w:b/>
                <w:sz w:val="18"/>
              </w:rPr>
              <w:t>Survey ordering (n = )</w:t>
            </w:r>
          </w:p>
        </w:tc>
        <w:tc>
          <w:tcPr>
            <w:tcW w:type="dxa" w:w="2822"/>
          </w:tcPr>
          <w:p>
            <w:r>
              <w:rPr>
                <w:b/>
                <w:sz w:val="18"/>
              </w:rPr>
            </w:r>
            <w:r>
              <w:rPr>
                <w:b/>
                <w:sz w:val="18"/>
              </w:rPr>
              <w:t>Verdict</w:t>
            </w:r>
          </w:p>
        </w:tc>
      </w:tr>
      <w:tr>
        <w:tc>
          <w:tcPr>
            <w:tcW w:type="dxa" w:w="2822"/>
          </w:tcPr>
          <w:p>
            <w:r>
              <w:rPr>
                <w:sz w:val="18"/>
              </w:rPr>
            </w:r>
            <w:r>
              <w:rPr>
                <w:sz w:val="18"/>
              </w:rPr>
              <w:t>1.</w:t>
            </w:r>
          </w:p>
        </w:tc>
        <w:tc>
          <w:tcPr>
            <w:tcW w:type="dxa" w:w="2822"/>
          </w:tcPr>
          <w:p>
            <w:r>
              <w:rPr>
                <w:sz w:val="18"/>
              </w:rPr>
            </w:r>
          </w:p>
        </w:tc>
        <w:tc>
          <w:tcPr>
            <w:tcW w:type="dxa" w:w="2822"/>
          </w:tcPr>
          <w:p>
            <w:r>
              <w:rPr>
                <w:sz w:val="18"/>
              </w:rPr>
            </w:r>
          </w:p>
        </w:tc>
        <w:tc>
          <w:tcPr>
            <w:tcW w:type="dxa" w:w="2822"/>
          </w:tcPr>
          <w:p>
            <w:r>
              <w:rPr>
                <w:sz w:val="18"/>
              </w:rPr>
            </w:r>
          </w:p>
        </w:tc>
        <w:tc>
          <w:tcPr>
            <w:tcW w:type="dxa" w:w="2822"/>
          </w:tcPr>
          <w:p>
            <w:r>
              <w:rPr>
                <w:sz w:val="18"/>
              </w:rPr>
            </w:r>
          </w:p>
        </w:tc>
      </w:tr>
      <w:tr>
        <w:tc>
          <w:tcPr>
            <w:tcW w:type="dxa" w:w="2822"/>
          </w:tcPr>
          <w:p>
            <w:r>
              <w:rPr>
                <w:sz w:val="18"/>
              </w:rPr>
            </w:r>
            <w:r>
              <w:rPr>
                <w:sz w:val="18"/>
              </w:rPr>
              <w:t>2.</w:t>
            </w:r>
          </w:p>
        </w:tc>
        <w:tc>
          <w:tcPr>
            <w:tcW w:type="dxa" w:w="2822"/>
          </w:tcPr>
          <w:p>
            <w:r>
              <w:rPr>
                <w:sz w:val="18"/>
              </w:rPr>
            </w:r>
          </w:p>
        </w:tc>
        <w:tc>
          <w:tcPr>
            <w:tcW w:type="dxa" w:w="2822"/>
          </w:tcPr>
          <w:p>
            <w:r>
              <w:rPr>
                <w:sz w:val="18"/>
              </w:rPr>
            </w:r>
          </w:p>
        </w:tc>
        <w:tc>
          <w:tcPr>
            <w:tcW w:type="dxa" w:w="2822"/>
          </w:tcPr>
          <w:p>
            <w:r>
              <w:rPr>
                <w:sz w:val="18"/>
              </w:rPr>
            </w:r>
          </w:p>
        </w:tc>
        <w:tc>
          <w:tcPr>
            <w:tcW w:type="dxa" w:w="2822"/>
          </w:tcPr>
          <w:p>
            <w:r>
              <w:rPr>
                <w:sz w:val="18"/>
              </w:rPr>
            </w:r>
          </w:p>
        </w:tc>
      </w:tr>
      <w:tr>
        <w:tc>
          <w:tcPr>
            <w:tcW w:type="dxa" w:w="2822"/>
          </w:tcPr>
          <w:p>
            <w:r>
              <w:rPr>
                <w:sz w:val="18"/>
              </w:rPr>
            </w:r>
            <w:r>
              <w:rPr>
                <w:sz w:val="18"/>
              </w:rPr>
              <w:t>3.</w:t>
            </w:r>
          </w:p>
        </w:tc>
        <w:tc>
          <w:tcPr>
            <w:tcW w:type="dxa" w:w="2822"/>
          </w:tcPr>
          <w:p>
            <w:r>
              <w:rPr>
                <w:sz w:val="18"/>
              </w:rPr>
            </w:r>
          </w:p>
        </w:tc>
        <w:tc>
          <w:tcPr>
            <w:tcW w:type="dxa" w:w="2822"/>
          </w:tcPr>
          <w:p>
            <w:r>
              <w:rPr>
                <w:sz w:val="18"/>
              </w:rPr>
            </w:r>
          </w:p>
        </w:tc>
        <w:tc>
          <w:tcPr>
            <w:tcW w:type="dxa" w:w="2822"/>
          </w:tcPr>
          <w:p>
            <w:r>
              <w:rPr>
                <w:sz w:val="18"/>
              </w:rPr>
            </w:r>
          </w:p>
        </w:tc>
        <w:tc>
          <w:tcPr>
            <w:tcW w:type="dxa" w:w="2822"/>
          </w:tcPr>
          <w:p>
            <w:r>
              <w:rPr>
                <w:sz w:val="18"/>
              </w:rPr>
            </w:r>
          </w:p>
        </w:tc>
      </w:tr>
      <w:tr>
        <w:tc>
          <w:tcPr>
            <w:tcW w:type="dxa" w:w="2822"/>
          </w:tcPr>
          <w:p>
            <w:r>
              <w:rPr>
                <w:sz w:val="18"/>
              </w:rPr>
            </w:r>
            <w:r>
              <w:rPr>
                <w:sz w:val="18"/>
              </w:rPr>
              <w:t>4.</w:t>
            </w:r>
          </w:p>
        </w:tc>
        <w:tc>
          <w:tcPr>
            <w:tcW w:type="dxa" w:w="2822"/>
          </w:tcPr>
          <w:p>
            <w:r>
              <w:rPr>
                <w:sz w:val="18"/>
              </w:rPr>
            </w:r>
          </w:p>
        </w:tc>
        <w:tc>
          <w:tcPr>
            <w:tcW w:type="dxa" w:w="2822"/>
          </w:tcPr>
          <w:p>
            <w:r>
              <w:rPr>
                <w:sz w:val="18"/>
              </w:rPr>
            </w:r>
          </w:p>
        </w:tc>
        <w:tc>
          <w:tcPr>
            <w:tcW w:type="dxa" w:w="2822"/>
          </w:tcPr>
          <w:p>
            <w:r>
              <w:rPr>
                <w:sz w:val="18"/>
              </w:rPr>
            </w:r>
          </w:p>
        </w:tc>
        <w:tc>
          <w:tcPr>
            <w:tcW w:type="dxa" w:w="2822"/>
          </w:tcPr>
          <w:p>
            <w:r>
              <w:rPr>
                <w:sz w:val="18"/>
              </w:rPr>
            </w:r>
          </w:p>
        </w:tc>
      </w:tr>
      <w:tr>
        <w:tc>
          <w:tcPr>
            <w:tcW w:type="dxa" w:w="2822"/>
          </w:tcPr>
          <w:p>
            <w:r>
              <w:rPr>
                <w:sz w:val="18"/>
              </w:rPr>
            </w:r>
            <w:r>
              <w:rPr>
                <w:sz w:val="18"/>
              </w:rPr>
              <w:t>5.</w:t>
            </w:r>
          </w:p>
        </w:tc>
        <w:tc>
          <w:tcPr>
            <w:tcW w:type="dxa" w:w="2822"/>
          </w:tcPr>
          <w:p>
            <w:r>
              <w:rPr>
                <w:sz w:val="18"/>
              </w:rPr>
            </w:r>
          </w:p>
        </w:tc>
        <w:tc>
          <w:tcPr>
            <w:tcW w:type="dxa" w:w="2822"/>
          </w:tcPr>
          <w:p>
            <w:r>
              <w:rPr>
                <w:sz w:val="18"/>
              </w:rPr>
            </w:r>
          </w:p>
        </w:tc>
        <w:tc>
          <w:tcPr>
            <w:tcW w:type="dxa" w:w="2822"/>
          </w:tcPr>
          <w:p>
            <w:r>
              <w:rPr>
                <w:sz w:val="18"/>
              </w:rPr>
            </w:r>
          </w:p>
        </w:tc>
        <w:tc>
          <w:tcPr>
            <w:tcW w:type="dxa" w:w="2822"/>
          </w:tcPr>
          <w:p>
            <w:r>
              <w:rPr>
                <w:sz w:val="18"/>
              </w:rPr>
            </w:r>
          </w:p>
        </w:tc>
      </w:tr>
    </w:tbl>
    <w:p/>
    <w:p>
      <w:pPr>
        <w:sectPr>
          <w:pgSz w:w="15840" w:h="12240" w:orient="landscape"/>
          <w:pgMar w:top="1008" w:right="864" w:bottom="1008" w:left="864" w:header="720" w:footer="720" w:gutter="0"/>
          <w:cols w:space="720"/>
          <w:docGrid w:linePitch="360"/>
        </w:sectPr>
      </w:pPr>
    </w:p>
    <w:p>
      <w:r>
        <w:rPr>
          <w:b/>
        </w:rPr>
        <w:t>Part 4 — The boundary (2–3 sentences).</w:t>
      </w:r>
    </w:p>
    <w:tbl>
      <w:tblPr>
        <w:tblStyle w:val="TableGrid"/>
        <w:tblW w:type="auto" w:w="0"/>
        <w:tblLook w:firstColumn="1" w:firstRow="1" w:lastColumn="0" w:lastRow="0" w:noHBand="0" w:noVBand="1" w:val="04A0"/>
      </w:tblPr>
      <w:tblGrid>
        <w:gridCol w:w="9936"/>
      </w:tblGrid>
      <w:tr>
        <w:tc>
          <w:tcPr>
            <w:tcW w:type="dxa" w:w="9936"/>
          </w:tcPr>
          <w:p>
            <w:r>
              <w:rPr>
                <w:b/>
                <w:sz w:val="19"/>
              </w:rPr>
            </w:r>
            <w:r>
              <w:rPr>
                <w:b/>
                <w:sz w:val="19"/>
              </w:rPr>
              <w:t>Write here</w:t>
            </w:r>
          </w:p>
        </w:tc>
      </w:tr>
      <w:tr>
        <w:tc>
          <w:tcPr>
            <w:tcW w:type="dxa" w:w="9936"/>
          </w:tcPr>
          <w:p>
            <w:r>
              <w:rPr>
                <w:sz w:val="19"/>
              </w:rPr>
            </w:r>
            <w:r>
              <w:rPr>
                <w:sz w:val="19"/>
              </w:rPr>
              <w:t>(replace this text)</w:t>
            </w:r>
          </w:p>
        </w:tc>
      </w:tr>
    </w:tbl>
    <w:p/>
    <w:p>
      <w:pPr>
        <w:pStyle w:val="Heading2"/>
      </w:pPr>
      <w:r>
        <w:t>Appendix B — Scoped prompts (swap in your category and brands)</w:t>
      </w:r>
    </w:p>
    <w:p>
      <w:r>
        <w:rPr>
          <w:b/>
        </w:rPr>
        <w:t>Prompt 1 — category scan.</w:t>
      </w:r>
      <w:r>
        <w:t xml:space="preserve"> </w:t>
      </w:r>
      <w:r>
        <w:rPr>
          <w:i/>
        </w:rPr>
        <w:t>You are a marketing research analyst preparing a secondary-research memo for a new entrant in the [category] market in the United States. Produce a brief covering (1) the size and growth of the category with the publisher and year of every estimate; (2) the leading brands by share or store count with the source and date for each; (3) what is known about premium versus value positioning. Cite a source (name + URL) for every factual claim; if none, say "no reliable source found"; flag anything older than 3 years; do not use vendor blogs for market-level claims.</w:t>
      </w:r>
    </w:p>
    <w:p>
      <w:r>
        <w:rPr>
          <w:b/>
        </w:rPr>
        <w:t>Prompt 2 — brand matrix.</w:t>
      </w:r>
      <w:r>
        <w:t xml:space="preserve"> </w:t>
      </w:r>
      <w:r>
        <w:rPr>
          <w:i/>
        </w:rPr>
        <w:t>A table of these six brands — [brands] — with: typical price of [a basic item], ownership, year founded and home region, number of US locations or share, and the brand's own positioning claim in its words; give a source and date accessed for every cell; show conflicts between sources instead of resolving them.</w:t>
      </w:r>
    </w:p>
    <w:p>
      <w:pPr>
        <w:pStyle w:val="Heading2"/>
      </w:pPr>
      <w:r>
        <w:t>Appendix C — Worked fragment</w:t>
      </w:r>
    </w:p>
    <w:p>
      <w:r>
        <w:rPr>
          <w:b/>
        </w:rPr>
        <w:t>An audit row to the standard.</w:t>
      </w:r>
      <w:r>
        <w:t xml:space="preserve"> Claim: "Dutch Bros has more US stores than Peet's Coffee." Source: a news roundup citing the company's quarterly report. Publisher type: news → vendor (company filing), dated. Who and why: the company reports its own count and has an incentive to headline growth. Method: company-reported store count; the roundup does not say whether the figure includes partnership stores, and the two brands define "store" differently. Corroboration: the other brand's investor release for the same quarter, with a different cutoff date. Verdict: </w:t>
      </w:r>
      <w:r>
        <w:rPr>
          <w:b/>
        </w:rPr>
        <w:t>Partially verified</w:t>
      </w:r>
      <w:r>
        <w:t>. Action: the slide reports the comparison as a range with both definitions and both dates, never as a single headline gap.</w:t>
      </w:r>
    </w:p>
    <w:p>
      <w:r>
        <w:rPr>
          <w:b/>
        </w:rPr>
        <w:t>A comparison verdict that earns its row.</w:t>
      </w:r>
      <w:r>
        <w:t xml:space="preserve"> Attribute "low prices": industry data (audited menu prices, rows 2–3) orders the six brands the same way the survey does, but the AI panel puts one brand two places too high. Verdict: </w:t>
      </w:r>
      <w:r>
        <w:rPr>
          <w:i/>
        </w:rPr>
        <w:t>survey only</w:t>
      </w:r>
      <w:r>
        <w:t>, and the Advise slide says the AI's price perception of that brand is not to be trusted without a check.</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12B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5E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B5E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