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4 — Survey Question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20 pts</w:t>
            </w:r>
            <w:r>
              <w:rPr>
                <w:b/>
                <w:sz w:val="19"/>
              </w:rPr>
              <w:t xml:space="preserve"> (Team 3, team-graded on the rubric below)</w:t>
            </w:r>
          </w:p>
        </w:tc>
      </w:tr>
      <w:tr>
        <w:tc>
          <w:tcPr>
            <w:tcW w:type="dxa" w:w="4968"/>
          </w:tcPr>
          <w:p>
            <w:r>
              <w:rPr>
                <w:sz w:val="19"/>
              </w:rPr>
            </w:r>
            <w:r>
              <w:rPr>
                <w:sz w:val="19"/>
              </w:rPr>
              <w:t>Due</w:t>
            </w:r>
          </w:p>
        </w:tc>
        <w:tc>
          <w:tcPr>
            <w:tcW w:type="dxa" w:w="4968"/>
          </w:tcPr>
          <w:p>
            <w:r>
              <w:rPr>
                <w:sz w:val="19"/>
              </w:rPr>
            </w:r>
            <w:r>
              <w:rPr>
                <w:sz w:val="19"/>
              </w:rPr>
              <w:t>Wed Sep 30, start of class (write-up, every student); Team 3 presents in class that day</w:t>
            </w:r>
          </w:p>
        </w:tc>
      </w:tr>
      <w:tr>
        <w:tc>
          <w:tcPr>
            <w:tcW w:type="dxa" w:w="4968"/>
          </w:tcPr>
          <w:p>
            <w:r>
              <w:rPr>
                <w:sz w:val="19"/>
              </w:rPr>
            </w:r>
            <w:r>
              <w:rPr>
                <w:sz w:val="19"/>
              </w:rPr>
              <w:t>Work</w:t>
            </w:r>
          </w:p>
        </w:tc>
        <w:tc>
          <w:tcPr>
            <w:tcW w:type="dxa" w:w="4968"/>
          </w:tcPr>
          <w:p>
            <w:r>
              <w:rPr>
                <w:sz w:val="19"/>
              </w:rPr>
            </w:r>
            <w:r>
              <w:rPr>
                <w:sz w:val="19"/>
              </w:rPr>
              <w:t>Individual write-up · Team 3 presents</w:t>
            </w:r>
          </w:p>
        </w:tc>
      </w:tr>
      <w:tr>
        <w:tc>
          <w:tcPr>
            <w:tcW w:type="dxa" w:w="4968"/>
          </w:tcPr>
          <w:p>
            <w:r>
              <w:rPr>
                <w:sz w:val="19"/>
              </w:rPr>
            </w:r>
            <w:r>
              <w:rPr>
                <w:sz w:val="19"/>
              </w:rPr>
              <w:t>Submit</w:t>
            </w:r>
          </w:p>
        </w:tc>
        <w:tc>
          <w:tcPr>
            <w:tcW w:type="dxa" w:w="4968"/>
          </w:tcPr>
          <w:p>
            <w:r>
              <w:rPr>
                <w:sz w:val="19"/>
              </w:rPr>
            </w:r>
            <w:r>
              <w:rPr>
                <w:sz w:val="19"/>
              </w:rPr>
              <w:t xml:space="preserve">Canvas — this doc filled (Box A, Box B, Box C), </w:t>
            </w:r>
            <w:r>
              <w:rPr>
                <w:b/>
                <w:sz w:val="19"/>
              </w:rPr>
              <w:t>.docx</w:t>
            </w:r>
            <w:r>
              <w:rPr>
                <w:sz w:val="19"/>
              </w:rPr>
              <w:t>, one per student; Team 3 also uploads slides before class</w:t>
            </w:r>
          </w:p>
        </w:tc>
      </w:tr>
    </w:tbl>
    <w:p/>
    <w:p>
      <w:r>
        <w:rPr>
          <w:b/>
        </w:rPr>
        <w:t>Where this fits:</w:t>
      </w:r>
      <w:r>
        <w:t xml:space="preserve"> Lecture — Week 6 Monday, </w:t>
      </w:r>
      <w:r>
        <w:rPr>
          <w:i/>
        </w:rPr>
        <w:t>Questionnaire design + measurement</w:t>
      </w:r>
      <w:r>
        <w:t xml:space="preserve"> (live lecture) → Practice — Summit Point </w:t>
      </w:r>
      <w:r>
        <w:rPr>
          <w:b/>
        </w:rPr>
        <w:t>Round 8</w:t>
      </w:r>
      <w:r>
        <w:t xml:space="preserve"> </w:t>
      </w:r>
      <w:r>
        <w:rPr>
          <w:i/>
        </w:rPr>
        <w:t>Create a Survey</w:t>
      </w:r>
      <w:r>
        <w:t xml:space="preserve"> → Now the case: it presents in the RQ→Item Map clinic, the same week your team drafts PA4's questionnaire — the trade-offs here are the ones you're about to make yourselves.</w:t>
      </w:r>
    </w:p>
    <w:p>
      <w:pPr>
        <w:pStyle w:val="Heading2"/>
      </w:pPr>
      <w:r>
        <w:t>The gist</w:t>
      </w:r>
    </w:p>
    <w:p>
      <w:r>
        <w:t xml:space="preserve">The Grand Seaside Resort is losing repeat customers to a newer rival, and its Director of Customer Relations wants a checkout satisfaction survey. Three candidate question formats are on the table. Your team weighs the advantages and disadvantages of each, identifies each option's </w:t>
      </w:r>
      <w:r>
        <w:rPr>
          <w:b/>
        </w:rPr>
        <w:t>level of measurement</w:t>
      </w:r>
      <w:r>
        <w:t xml:space="preserve"> (nominal, ordinal, interval, ratio), and recommends one.</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7, Understanding Measurement, Developing Questions, and Designing the Questionnaire</w:t>
      </w:r>
      <w:r>
        <w:t xml:space="preserve"> — in hand) → </w:t>
      </w:r>
      <w:r>
        <w:rPr>
          <w:b/>
        </w:rPr>
        <w:t>Box B</w:t>
      </w:r>
      <w:r>
        <w:t xml:space="preserve"> (your answer after the tutor) → </w:t>
      </w:r>
      <w:r>
        <w:rPr>
          <w:b/>
        </w:rPr>
        <w:t>Box C</w:t>
      </w:r>
      <w:r>
        <w:t xml:space="preserve"> (what changed, plus the transcript link). Individual work. The tutor quizzes and challenges rather than answering.*</w:t>
      </w:r>
    </w:p>
    <w:p>
      <w:pPr>
        <w:pStyle w:val="ListNumber"/>
      </w:pPr>
      <w:r>
        <w:t xml:space="preserve">Read the case and the three options (Appendix A) individually, then fill </w:t>
      </w:r>
      <w:r>
        <w:rPr>
          <w:b/>
        </w:rPr>
        <w:t>Box A</w:t>
      </w:r>
      <w:r>
        <w:t xml:space="preserve"> — your first take, before the tutor (10–15 min; rough is fine).</w:t>
      </w:r>
    </w:p>
    <w:p>
      <w:pPr>
        <w:pStyle w:val="ListNumber"/>
      </w:pPr>
      <w:r>
        <w:t xml:space="preserve">For each option, list its </w:t>
      </w:r>
      <w:r>
        <w:rPr>
          <w:b/>
        </w:rPr>
        <w:t>advantages</w:t>
      </w:r>
      <w:r>
        <w:t xml:space="preserve"> and </w:t>
      </w:r>
      <w:r>
        <w:rPr>
          <w:b/>
        </w:rPr>
        <w:t>disadvantages</w:t>
      </w:r>
      <w:r>
        <w:t xml:space="preserve"> — think about what the manager can </w:t>
      </w:r>
      <w:r>
        <w:rPr>
          <w:i/>
        </w:rPr>
        <w:t>do</w:t>
      </w:r>
      <w:r>
        <w:t xml:space="preserve"> with the answers, not just how easy they are to collect.</w:t>
      </w:r>
    </w:p>
    <w:p>
      <w:pPr>
        <w:pStyle w:val="ListNumber"/>
      </w:pPr>
      <w:r>
        <w:t xml:space="preserve">Identify each option's </w:t>
      </w:r>
      <w:r>
        <w:rPr>
          <w:b/>
        </w:rPr>
        <w:t>level of measurement</w:t>
      </w:r>
      <w:r>
        <w:t xml:space="preserve"> and state the reasoning (what do the numbers mean; is there a true zero?).</w:t>
      </w:r>
    </w:p>
    <w:p>
      <w:pPr>
        <w:pStyle w:val="ListNumber"/>
      </w:pPr>
      <w:r>
        <w:t>Connect measurement level to analysis: what statistics does each option permit (percentages only? means? ratios?).</w:t>
      </w:r>
    </w:p>
    <w:p>
      <w:pPr>
        <w:pStyle w:val="ListNumber"/>
      </w:pPr>
      <w:r>
        <w:t xml:space="preserve">Make a </w:t>
      </w:r>
      <w:r>
        <w:rPr>
          <w:b/>
        </w:rPr>
        <w:t>recommendation</w:t>
      </w:r>
      <w:r>
        <w:t xml:space="preserve"> for Rachel Griggs and defend it against the runner-up.</w:t>
      </w:r>
    </w:p>
    <w:p>
      <w:pPr>
        <w:pStyle w:val="ListNumber"/>
      </w:pPr>
      <w:r>
        <w:t xml:space="preserve">Run the voice session (one push minimum), then fill </w:t>
      </w:r>
      <w:r>
        <w:rPr>
          <w:b/>
        </w:rPr>
        <w:t>Box B</w:t>
      </w:r>
      <w:r>
        <w:t xml:space="preserve"> and the </w:t>
      </w:r>
      <w:r>
        <w:rPr>
          <w:b/>
        </w:rPr>
        <w:t>Box C</w:t>
      </w:r>
      <w:r>
        <w:t xml:space="preserve"> delta log (Appendix B). </w:t>
      </w:r>
      <w:r>
        <w:rPr>
          <w:b/>
        </w:rPr>
        <w:t>Team 3 (presenters):</w:t>
      </w:r>
      <w:r>
        <w:t xml:space="preserve"> build a fresh presentation that teaches why question format sets the level of measurement — and what that allows later — and add at least one thing that goes beyond the Monday lectures.</w:t>
      </w:r>
    </w:p>
    <w:p>
      <w:pPr>
        <w:pStyle w:val="Heading2"/>
      </w:pPr>
      <w:r>
        <w:t>AI voice tutor — starter prompt</w:t>
      </w:r>
    </w:p>
    <w:p>
      <w:r>
        <w:t xml:space="preserve">Have </w:t>
      </w:r>
      <w:r>
        <w:rPr>
          <w:b/>
        </w:rPr>
        <w:t>Burns &amp; Veeck, *Marketing Research* (10th ed.), Ch. 7 — Understanding Measurement, Developing Questions, and Designing the Questionnaire</w:t>
      </w:r>
      <w:r>
        <w:t xml:space="preserve"> open (eText or printout); if you have the chapter as a Word text file, attach it with the case. Fill Box A first, then paste the prompt below into ChatGPT, switch to voice mode, and work the case out loud:</w:t>
      </w:r>
    </w:p>
    <w:p>
      <w:pPr>
        <w:ind w:left="432"/>
      </w:pPr>
      <w:r>
        <w:rPr>
          <w:i/>
          <w:sz w:val="19"/>
        </w:rPr>
        <w:t>You are my marketing-research case tutor for IBM 3302. The mini-case is attached and I have the assigned textbook chapter in front of me. I have written my first-take answers and will read them to you row by row. Rules: never give me the answer. Start by asking me the case's core decision, then quiz me on two case facts.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3 only, uploaded before class</w:t>
      </w:r>
    </w:p>
    <w:p>
      <w:pPr>
        <w:ind w:left="360"/>
      </w:pPr>
      <w:r>
        <w:rPr>
          <w:b/>
        </w:rPr>
        <w:t xml:space="preserve">☐  </w:t>
      </w:r>
      <w:r>
        <w:t>Transcript link in Box C (Google Doc or Drive PDF, Anyone with the link — test it in a private window)</w:t>
      </w:r>
    </w:p>
    <w:p>
      <w:pPr>
        <w:pStyle w:val="Heading2"/>
      </w:pPr>
      <w:r>
        <w:t>How you'll be graded</w:t>
      </w:r>
    </w:p>
    <w:p>
      <w:r>
        <w:rPr>
          <w:b/>
        </w:rPr>
        <w:t>The presentation (Team 3):</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quiz,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not submitted.</w:t>
      </w:r>
    </w:p>
    <w:p>
      <w:r>
        <w:rPr>
          <w:b/>
        </w:rPr>
        <w:t>Presentation (20 pts, Team 3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Advantages/disadvantages tied to what the manager can act on (diagnosticity, respondent burden, analyzability); recommendation defended against the runner-up, not just asserted</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Levels of measurement correctly identified with reasoning about the number properties (order, equal intervals, true zero) — and the analysis each level permits stated correctly</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why behind each level-of-measurement call taught clearly enough to apply; format trade-offs argued, not asserted</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link opens</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Paste a transcript link the grader can open. Generic entries ("AI improved my clarity") score zero here.</w:t>
      </w:r>
    </w:p>
    <w:p>
      <w:r>
        <w:br w:type="page"/>
      </w:r>
    </w:p>
    <w:p>
      <w:pPr>
        <w:pStyle w:val="Heading2"/>
      </w:pPr>
      <w:r>
        <w:t>Appendix A — The case</w:t>
      </w:r>
    </w:p>
    <w:p>
      <w:r>
        <w:t xml:space="preserve">When the Grand Seaside Resort was built seven years ago, it was the most upscale and elegant resort hotel in Pensacola, Florida. Two years ago, a new resort opened nearby, and occupancy rates at the Grand Seaside began to decline. Rachel Griggs, Director of Customer Relations, analyzed hotel records and discovered that in the last two years the number of repeat customers was down. To increase repeat business, she decided to implement a customer satisfaction assessment program: upon checkout, all customers would be asked to complete a short survey about their stay. Below are three different questions that could be used. Which one should Rachel Griggs use? Be prepared to discuss the advantages and disadvantages of each option. The manager also wants to know the </w:t>
      </w:r>
      <w:r>
        <w:rPr>
          <w:b/>
        </w:rPr>
        <w:t>level of measurement</w:t>
      </w:r>
      <w:r>
        <w:t xml:space="preserve"> (nominal, ordinal, interval, ratio) for each option.</w:t>
      </w:r>
    </w:p>
    <w:p>
      <w:r>
        <w:rPr>
          <w:b/>
        </w:rPr>
        <w:t>Option 1.</w:t>
      </w:r>
      <w:r>
        <w:t xml:space="preserve"> "Please think of all the things you are satisfied with and all the things you are dissatisfied with about your stay at the Grand Seaside Resort. Where would you rate yourself on the scale below?" — a percentage scale from 100% (completely satisfied) through 50% (about half satisfied) to 0% (not at all satisfied), in steps of 10%.</w:t>
      </w:r>
    </w:p>
    <w:p>
      <w:r>
        <w:rPr>
          <w:b/>
        </w:rPr>
        <w:t>Option 2.</w:t>
      </w:r>
      <w:r>
        <w:t xml:space="preserve"> "Please answer the following questions based on your most recent stay at the Grand Seaside. Circle the answer that describes your experience at the hotel."</w:t>
      </w:r>
    </w:p>
    <w:p>
      <w:r>
        <w:t>Was the room clean? Yes / No · Was the room comfortable? Yes / No · Was the staff courteous? Yes / No · Was room service satisfactory? Yes / No · Was the parking adequate? Yes / No</w:t>
      </w:r>
    </w:p>
    <w:p>
      <w:r>
        <w:rPr>
          <w:b/>
        </w:rPr>
        <w:t>Option 3.</w:t>
      </w:r>
      <w:r>
        <w:t xml:space="preserve"> "If you had $100 to give as a bonus to the people who served you during your recent stay at the Grand Seaside, how would you distribute the bonus? You can give as much or as little to each person or department, as long as the total sums to $100." — Front desk staff, Room service staff, Housekeeping staff, Bellhop, Concierge, Reservations staff, Restaurant staff, Other; Total = $100.</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r>
            <w:r>
              <w:rPr>
                <w:b/>
                <w:sz w:val="18"/>
              </w:rPr>
              <w:t>Option</w:t>
            </w:r>
          </w:p>
        </w:tc>
        <w:tc>
          <w:tcPr>
            <w:tcW w:type="dxa" w:w="2822"/>
          </w:tcPr>
          <w:p>
            <w:r>
              <w:rPr>
                <w:b/>
                <w:sz w:val="18"/>
              </w:rPr>
            </w:r>
            <w:r>
              <w:rPr>
                <w:b/>
                <w:sz w:val="18"/>
              </w:rPr>
              <w:t>Advantages</w:t>
            </w:r>
          </w:p>
        </w:tc>
        <w:tc>
          <w:tcPr>
            <w:tcW w:type="dxa" w:w="2822"/>
          </w:tcPr>
          <w:p>
            <w:r>
              <w:rPr>
                <w:b/>
                <w:sz w:val="18"/>
              </w:rPr>
            </w:r>
            <w:r>
              <w:rPr>
                <w:b/>
                <w:sz w:val="18"/>
              </w:rPr>
              <w:t>Disadvantages</w:t>
            </w:r>
          </w:p>
        </w:tc>
        <w:tc>
          <w:tcPr>
            <w:tcW w:type="dxa" w:w="2822"/>
          </w:tcPr>
          <w:p>
            <w:r>
              <w:rPr>
                <w:b/>
                <w:sz w:val="18"/>
              </w:rPr>
            </w:r>
            <w:r>
              <w:rPr>
                <w:b/>
                <w:sz w:val="18"/>
              </w:rPr>
              <w:t>Level of measurement + why (order? equal intervals? true zero?)</w:t>
            </w:r>
          </w:p>
        </w:tc>
        <w:tc>
          <w:tcPr>
            <w:tcW w:type="dxa" w:w="2822"/>
          </w:tcPr>
          <w:p>
            <w:r>
              <w:rPr>
                <w:b/>
                <w:sz w:val="18"/>
              </w:rPr>
            </w:r>
            <w:r>
              <w:rPr>
                <w:b/>
                <w:sz w:val="18"/>
              </w:rPr>
              <w:t>Statistics it permits</w:t>
            </w:r>
          </w:p>
        </w:tc>
      </w:tr>
      <w:tr>
        <w:tc>
          <w:tcPr>
            <w:tcW w:type="dxa" w:w="2822"/>
          </w:tcPr>
          <w:p>
            <w:r>
              <w:rPr>
                <w:sz w:val="18"/>
              </w:rPr>
            </w:r>
            <w:r>
              <w:rPr>
                <w:sz w:val="18"/>
              </w:rPr>
              <w:t>Option 1 — % satisfaction scale</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2 — Yes/No checklist</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3 — $100 allocation</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for Rachel Griggs + defense against the runner-up (3–5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r>
            <w:r>
              <w:rPr>
                <w:b/>
                <w:sz w:val="18"/>
              </w:rPr>
              <w:t>Option</w:t>
            </w:r>
          </w:p>
        </w:tc>
        <w:tc>
          <w:tcPr>
            <w:tcW w:type="dxa" w:w="2822"/>
          </w:tcPr>
          <w:p>
            <w:r>
              <w:rPr>
                <w:b/>
                <w:sz w:val="18"/>
              </w:rPr>
            </w:r>
            <w:r>
              <w:rPr>
                <w:b/>
                <w:sz w:val="18"/>
              </w:rPr>
              <w:t>Advantages</w:t>
            </w:r>
          </w:p>
        </w:tc>
        <w:tc>
          <w:tcPr>
            <w:tcW w:type="dxa" w:w="2822"/>
          </w:tcPr>
          <w:p>
            <w:r>
              <w:rPr>
                <w:b/>
                <w:sz w:val="18"/>
              </w:rPr>
            </w:r>
            <w:r>
              <w:rPr>
                <w:b/>
                <w:sz w:val="18"/>
              </w:rPr>
              <w:t>Disadvantages</w:t>
            </w:r>
          </w:p>
        </w:tc>
        <w:tc>
          <w:tcPr>
            <w:tcW w:type="dxa" w:w="2822"/>
          </w:tcPr>
          <w:p>
            <w:r>
              <w:rPr>
                <w:b/>
                <w:sz w:val="18"/>
              </w:rPr>
            </w:r>
            <w:r>
              <w:rPr>
                <w:b/>
                <w:sz w:val="18"/>
              </w:rPr>
              <w:t>Level of measurement + why (order? equal intervals? true zero?)</w:t>
            </w:r>
          </w:p>
        </w:tc>
        <w:tc>
          <w:tcPr>
            <w:tcW w:type="dxa" w:w="2822"/>
          </w:tcPr>
          <w:p>
            <w:r>
              <w:rPr>
                <w:b/>
                <w:sz w:val="18"/>
              </w:rPr>
            </w:r>
            <w:r>
              <w:rPr>
                <w:b/>
                <w:sz w:val="18"/>
              </w:rPr>
              <w:t>Statistics it permits</w:t>
            </w:r>
          </w:p>
        </w:tc>
      </w:tr>
      <w:tr>
        <w:tc>
          <w:tcPr>
            <w:tcW w:type="dxa" w:w="2822"/>
          </w:tcPr>
          <w:p>
            <w:r>
              <w:rPr>
                <w:sz w:val="18"/>
              </w:rPr>
            </w:r>
            <w:r>
              <w:rPr>
                <w:sz w:val="18"/>
              </w:rPr>
              <w:t>Option 1 — % satisfaction scale</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2 — Yes/No checklist</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3 — $100 allocation</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for Rachel Griggs + defense against the runner-up (3–5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 link</w:t>
            </w:r>
            <w:r>
              <w:rPr>
                <w:sz w:val="19"/>
              </w:rPr>
              <w:t xml:space="preserve"> — Google Doc (scroll to the top, select all, paste without formatting, share as Anyone with the link) or a Drive link to the printed PDF. Not a chatgpt.com/c/ URL, not OneDrive, not a summary</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