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in class Wednesday Dec 2 — recording URL + deck on Canvas one day before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YouTube URL (unlisted or public, never private) + slide deck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round </w:t>
      </w:r>
      <w:r>
        <w:rPr>
          <w:b/>
        </w:rPr>
        <w:t>r12</w:t>
      </w:r>
      <w:r>
        <w:t xml:space="preserve"> (the final report + the 13-minute Teach/Warn/Show/Advise outline) → Now the real thing: the same four beats, scaled to 7 minutes, delivered to Neo Smart Living in front of the class.</w:t>
      </w:r>
    </w:p>
    <w:p>
      <w:pPr>
        <w:pStyle w:val="Heading2"/>
      </w:pPr>
      <w:r>
        <w:t>The gist</w:t>
      </w:r>
    </w:p>
    <w:p>
      <w:r>
        <w:t>A 7-minute recorded team presentation plus a 3-minute live Q&amp;A: teach the client what you found, warn them what the data cannot claim, show the evidence, and advise them what to do.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Outline with the beat sheet</w:t>
      </w:r>
      <w:r>
        <w:t xml:space="preserve"> (Appendix A) before opening any slideware: Teach ≈ 2:10, Warn ≈ 1:40, Show ≈ 2:05, Advise ≈ 1:05. When a deck runs long, Warn is the beat teams cut — and the one the client most needs. Scale beats down; never cut one.</w:t>
      </w:r>
    </w:p>
    <w:p>
      <w:pPr>
        <w:pStyle w:val="ListNumber"/>
      </w:pPr>
      <w:r>
        <w:rPr>
          <w:b/>
        </w:rPr>
        <w:t>Build ≤ 11 slides:</w:t>
      </w:r>
      <w:r>
        <w:t xml:space="preserve"> charts not tables, percents not counts, one spoken takeaway per chart.</w:t>
      </w:r>
    </w:p>
    <w:p>
      <w:pPr>
        <w:pStyle w:val="ListNumber"/>
      </w:pP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a convergence AND a divergence, and the practical implication — which findings Neo can act on, and where the SoCal picture differs.</w:t>
      </w:r>
    </w:p>
    <w:p>
      <w:pPr>
        <w:pStyle w:val="ListNumber"/>
      </w:pPr>
      <w:r>
        <w:rPr>
          <w:b/>
        </w:rPr>
        <w:t>Record it</w:t>
      </w:r>
      <w:r>
        <w:t xml:space="preserve"> as a screen recording (voice-over narration alone is not acceptable), with every team member's face on camera. Editing to improve quality is fine.</w:t>
      </w:r>
    </w:p>
    <w:p>
      <w:pPr>
        <w:pStyle w:val="ListNumber"/>
      </w:pPr>
      <w:r>
        <w:rPr>
          <w:b/>
        </w:rPr>
        <w:t>Upload to YouTube set to unlisted or public — never private</w:t>
      </w:r>
      <w:r>
        <w:t xml:space="preserve"> (a private video is inaccessible and counts as late). Submit the URL and the deck on Canvas one day before Dec 2.</w:t>
      </w:r>
    </w:p>
    <w:p>
      <w:pPr>
        <w:pStyle w:val="ListNumber"/>
      </w:pPr>
      <w:r>
        <w:rPr>
          <w:b/>
        </w:rPr>
        <w:t>Rehearse the Q&amp;A:</w:t>
      </w:r>
      <w:r>
        <w:t xml:space="preserve"> every member ready to go one level deeper than the slides — the n behind a chart, why that test, why that recommendation over the alternative.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YouTube URL on Canvas (unlisted or public), one day before Dec 2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</w:t>
      </w:r>
    </w:p>
    <w:p>
      <w:pPr>
        <w:ind w:left="360"/>
      </w:pPr>
      <w:r>
        <w:rPr>
          <w:b/>
        </w:rPr>
        <w:t xml:space="preserve">☐  </w:t>
      </w:r>
      <w:r>
        <w:t>Completed beat sheet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four beats present and timed; opens with the client's decision, not the course assignment; runs 6:30–7:30;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dedicated comparison slide(s) show a convergence and a divergence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slide legible at recording resolution; sorted, axis-labeled charts with percents; 8–11 slides for 7 minutes; consistent style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Delivery &amp; style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Rehearsed, not read; clean audio; smooth speaker handoffs; all faces on camera;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~2:10 (0:00–2:10)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~1:40 (2:10–3:50)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~2:05 (3:50–5:55)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~1:05 (5:55–7:00)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