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Case 5 — Mediacom Sampling</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Points</w:t>
            </w:r>
          </w:p>
        </w:tc>
        <w:tc>
          <w:tcPr>
            <w:tcW w:type="dxa" w:w="4968"/>
          </w:tcPr>
          <w:p>
            <w:r>
              <w:rPr>
                <w:b/>
                <w:sz w:val="19"/>
              </w:rPr>
            </w:r>
            <w:r>
              <w:rPr>
                <w:b/>
                <w:sz w:val="19"/>
              </w:rPr>
              <w:t xml:space="preserve">Write-up </w:t>
            </w:r>
            <w:r>
              <w:rPr>
                <w:b/>
                <w:sz w:val="19"/>
              </w:rPr>
              <w:t>5 pts</w:t>
            </w:r>
            <w:r>
              <w:rPr>
                <w:b/>
                <w:sz w:val="19"/>
              </w:rPr>
              <w:t xml:space="preserve"> (every team) + presentation </w:t>
            </w:r>
            <w:r>
              <w:rPr>
                <w:b/>
                <w:sz w:val="19"/>
              </w:rPr>
              <w:t>20 pts</w:t>
            </w:r>
            <w:r>
              <w:rPr>
                <w:b/>
                <w:sz w:val="19"/>
              </w:rPr>
              <w:t xml:space="preserve"> (Team 4, team-graded on the rubric below)</w:t>
            </w:r>
          </w:p>
        </w:tc>
      </w:tr>
      <w:tr>
        <w:tc>
          <w:tcPr>
            <w:tcW w:type="dxa" w:w="4968"/>
          </w:tcPr>
          <w:p>
            <w:r>
              <w:rPr>
                <w:sz w:val="19"/>
              </w:rPr>
            </w:r>
            <w:r>
              <w:rPr>
                <w:sz w:val="19"/>
              </w:rPr>
              <w:t>Due</w:t>
            </w:r>
          </w:p>
        </w:tc>
        <w:tc>
          <w:tcPr>
            <w:tcW w:type="dxa" w:w="4968"/>
          </w:tcPr>
          <w:p>
            <w:r>
              <w:rPr>
                <w:sz w:val="19"/>
              </w:rPr>
            </w:r>
            <w:r>
              <w:rPr>
                <w:sz w:val="19"/>
              </w:rPr>
              <w:t>Wed Oct 7, start of class (worksheet, all teams); Team 4 presents in class (Zoom) that day</w:t>
            </w:r>
          </w:p>
        </w:tc>
      </w:tr>
      <w:tr>
        <w:tc>
          <w:tcPr>
            <w:tcW w:type="dxa" w:w="4968"/>
          </w:tcPr>
          <w:p>
            <w:r>
              <w:rPr>
                <w:sz w:val="19"/>
              </w:rPr>
            </w:r>
            <w:r>
              <w:rPr>
                <w:sz w:val="19"/>
              </w:rPr>
              <w:t>Work</w:t>
            </w:r>
          </w:p>
        </w:tc>
        <w:tc>
          <w:tcPr>
            <w:tcW w:type="dxa" w:w="4968"/>
          </w:tcPr>
          <w:p>
            <w:r>
              <w:rPr>
                <w:sz w:val="19"/>
              </w:rPr>
            </w:r>
            <w:r>
              <w:rPr>
                <w:sz w:val="19"/>
              </w:rPr>
              <w:t>Team</w:t>
            </w:r>
          </w:p>
        </w:tc>
      </w:tr>
      <w:tr>
        <w:tc>
          <w:tcPr>
            <w:tcW w:type="dxa" w:w="4968"/>
          </w:tcPr>
          <w:p>
            <w:r>
              <w:rPr>
                <w:sz w:val="19"/>
              </w:rPr>
            </w:r>
            <w:r>
              <w:rPr>
                <w:sz w:val="19"/>
              </w:rPr>
              <w:t>Submit</w:t>
            </w:r>
          </w:p>
        </w:tc>
        <w:tc>
          <w:tcPr>
            <w:tcW w:type="dxa" w:w="4968"/>
          </w:tcPr>
          <w:p>
            <w:r>
              <w:rPr>
                <w:sz w:val="19"/>
              </w:rPr>
            </w:r>
            <w:r>
              <w:rPr>
                <w:sz w:val="19"/>
              </w:rPr>
              <w:t>Canvas — this doc's worksheet filled (one PDF per team); Team 4 also uploads slides before class</w:t>
            </w:r>
          </w:p>
        </w:tc>
      </w:tr>
    </w:tbl>
    <w:p/>
    <w:p>
      <w:r>
        <w:rPr>
          <w:b/>
        </w:rPr>
        <w:t>Where this fits:</w:t>
      </w:r>
      <w:r>
        <w:t xml:space="preserve"> Lecture — Week 7 Monday, </w:t>
      </w:r>
      <w:r>
        <w:rPr>
          <w:i/>
        </w:rPr>
        <w:t>Sampling: theory, size, implementation</w:t>
      </w:r>
      <w:r>
        <w:t xml:space="preserve"> (watch the assigned pre-watch recording first) → Practice — Summit Point round </w:t>
      </w:r>
      <w:r>
        <w:rPr>
          <w:b/>
        </w:rPr>
        <w:t>r10</w:t>
      </w:r>
      <w:r>
        <w:t xml:space="preserve"> </w:t>
      </w:r>
      <w:r>
        <w:rPr>
          <w:i/>
        </w:rPr>
        <w:t>Sampling Plan</w:t>
      </w:r>
      <w:r>
        <w:t xml:space="preserve"> → Now the case: it presents in the fielding-QA session, days before your own PA5 sampling plan is due — Mediacom's mistakes are the ones your plan must avoid.</w:t>
      </w:r>
    </w:p>
    <w:p>
      <w:pPr>
        <w:pStyle w:val="Heading2"/>
      </w:pPr>
      <w:r>
        <w:t>The gist</w:t>
      </w:r>
    </w:p>
    <w:p>
      <w:r>
        <w:t xml:space="preserve">Mediacom wants to test four new cable/internet packages on a </w:t>
      </w:r>
      <w:r>
        <w:rPr>
          <w:b/>
        </w:rPr>
        <w:t>representative</w:t>
      </w:r>
      <w:r>
        <w:t xml:space="preserve"> sample of customers </w:t>
      </w:r>
      <w:r>
        <w:rPr>
          <w:i/>
        </w:rPr>
        <w:t>and potential customers</w:t>
      </w:r>
      <w:r>
        <w:t xml:space="preserve"> in Columbia, MO. Its researcher proposes three sampling procedures. Your team assesses how representative each one actually is — who gets in, who gets left out, and which biases result — then proposes a better plan.</w:t>
      </w:r>
    </w:p>
    <w:p>
      <w:pPr>
        <w:pStyle w:val="Heading2"/>
      </w:pPr>
      <w:r>
        <w:t>Steps</w:t>
      </w:r>
    </w:p>
    <w:p>
      <w:r>
        <w:t xml:space="preserve">*Voice-first prep: after reading the case yourself, talk it through with the </w:t>
      </w:r>
      <w:r>
        <w:rPr>
          <w:b/>
        </w:rPr>
        <w:t>AI voice tutor</w:t>
      </w:r>
      <w:r>
        <w:t xml:space="preserve"> (ChatGPT voice mode; starter prompt posted with the case), with this week's assigned </w:t>
      </w:r>
      <w:r>
        <w:rPr>
          <w:b/>
        </w:rPr>
        <w:t>textbook chapter</w:t>
      </w:r>
      <w:r>
        <w:t xml:space="preserve"> in hand as context — it quizzes and challenges rather than answering. Disclose the session in the AI reflection.*</w:t>
      </w:r>
    </w:p>
    <w:p>
      <w:pPr>
        <w:pStyle w:val="ListNumber"/>
      </w:pPr>
      <w:r>
        <w:t>Read the case (Appendix A) individually, then discuss as a team before consulting AI.</w:t>
      </w:r>
    </w:p>
    <w:p>
      <w:pPr>
        <w:pStyle w:val="ListNumber"/>
      </w:pPr>
      <w:r>
        <w:t xml:space="preserve">For each procedure, define </w:t>
      </w:r>
      <w:r>
        <w:rPr>
          <w:b/>
        </w:rPr>
        <w:t>who can be sampled at all</w:t>
      </w:r>
      <w:r>
        <w:t xml:space="preserve"> (the operating frame) and compare it to the target population — customers </w:t>
      </w:r>
      <w:r>
        <w:rPr>
          <w:i/>
        </w:rPr>
        <w:t>and</w:t>
      </w:r>
      <w:r>
        <w:t xml:space="preserve"> potential customers.</w:t>
      </w:r>
    </w:p>
    <w:p>
      <w:pPr>
        <w:pStyle w:val="ListNumber"/>
      </w:pPr>
      <w:r>
        <w:t xml:space="preserve">Name </w:t>
      </w:r>
      <w:r>
        <w:rPr>
          <w:b/>
        </w:rPr>
        <w:t>who is excluded or over-represented</w:t>
      </w:r>
      <w:r>
        <w:t xml:space="preserve"> and the resulting bias (frame error, self-selection, nonresponse).</w:t>
      </w:r>
    </w:p>
    <w:p>
      <w:pPr>
        <w:pStyle w:val="ListNumber"/>
      </w:pPr>
      <w:r>
        <w:t xml:space="preserve">Give each procedure a </w:t>
      </w:r>
      <w:r>
        <w:rPr>
          <w:b/>
        </w:rPr>
        <w:t>representativeness verdict</w:t>
      </w:r>
      <w:r>
        <w:t xml:space="preserve"> with the single biggest flaw.</w:t>
      </w:r>
    </w:p>
    <w:p>
      <w:pPr>
        <w:pStyle w:val="ListNumber"/>
      </w:pPr>
      <w:r>
        <w:t xml:space="preserve">Design a </w:t>
      </w:r>
      <w:r>
        <w:rPr>
          <w:b/>
        </w:rPr>
        <w:t>better option</w:t>
      </w:r>
      <w:r>
        <w:t>: frame(s), probability method, and how you'd reach non-customers.</w:t>
      </w:r>
    </w:p>
    <w:p>
      <w:pPr>
        <w:pStyle w:val="ListNumber"/>
      </w:pPr>
      <w:r>
        <w:t xml:space="preserve">Fill the worksheet (Appendix B). </w:t>
      </w:r>
      <w:r>
        <w:rPr>
          <w:b/>
        </w:rPr>
        <w:t>Team 4 (presenters):</w:t>
      </w:r>
      <w:r>
        <w:t xml:space="preserve"> watch the prior team's recording, then build a presentation that beats it — re-teach the frame-vs-population logic better, critique the prior presentation, and run an interactive who-can't-this-reach exercise.</w:t>
      </w:r>
    </w:p>
    <w:p>
      <w:pPr>
        <w:pStyle w:val="Heading2"/>
      </w:pPr>
      <w:r>
        <w:t>What to submit</w:t>
      </w:r>
    </w:p>
    <w:p>
      <w:pPr>
        <w:ind w:left="360"/>
      </w:pPr>
      <w:r>
        <w:rPr>
          <w:b/>
        </w:rPr>
        <w:t xml:space="preserve">☐  </w:t>
      </w:r>
      <w:r>
        <w:t>Filled worksheet (Appendix B) as one PDF — every team</w:t>
      </w:r>
    </w:p>
    <w:p>
      <w:pPr>
        <w:ind w:left="360"/>
      </w:pPr>
      <w:r>
        <w:rPr>
          <w:b/>
        </w:rPr>
        <w:t xml:space="preserve">☐  </w:t>
      </w:r>
      <w:r>
        <w:t>Slides — Team 4 only, uploaded before class</w:t>
      </w:r>
    </w:p>
    <w:p>
      <w:pPr>
        <w:ind w:left="360"/>
      </w:pPr>
      <w:r>
        <w:rPr>
          <w:b/>
        </w:rPr>
        <w:t xml:space="preserve">☐  </w:t>
      </w:r>
      <w:r>
        <w:t>AI reflection (below) answered at the end of the worksheet</w:t>
      </w:r>
    </w:p>
    <w:p>
      <w:pPr>
        <w:pStyle w:val="Heading2"/>
      </w:pPr>
      <w:r>
        <w:t>How you'll be graded</w:t>
      </w:r>
    </w:p>
    <w:p>
      <w:r>
        <w:rPr>
          <w:b/>
        </w:rPr>
        <w:t>The benchmark (Team 4):</w:t>
      </w:r>
      <w:r>
        <w:t xml:space="preserve"> the prior semester's recorded presentation of this case is posted on Canvas — your job is to beat it: (1) re-teach at least one key concept </w:t>
      </w:r>
      <w:r>
        <w:rPr>
          <w:b/>
        </w:rPr>
        <w:t>better</w:t>
      </w:r>
      <w:r>
        <w:t xml:space="preserve"> than the recording, (2) critique the prior presentation — what worked, what misled, what was missed — and (3) run an </w:t>
      </w:r>
      <w:r>
        <w:rPr>
          <w:b/>
        </w:rPr>
        <w:t>original interactive exercise</w:t>
      </w:r>
      <w:r>
        <w:t xml:space="preserve"> with the class. </w:t>
      </w:r>
      <w:r>
        <w:rPr>
          <w:b/>
        </w:rPr>
        <w:t>20-minute block: 15 min presentation + 5 min Q&amp;A.</w:t>
      </w:r>
      <w:r>
        <w:t xml:space="preserve"> If no prior recording exists for this case, the instructor's Case-1 demo is the benchmark.</w:t>
      </w:r>
    </w:p>
    <w:p>
      <w:r>
        <w:rPr>
          <w:b/>
        </w:rPr>
        <w:t>Write-up (5 pts, every team including the presenters):</w:t>
      </w:r>
      <w:r>
        <w:t xml:space="preserve"> graded on the same instrument for all teams — 5 = complete and substantially correct, with a specific AI reflection · 3 = complete but generic or with major errors · 0–1 = missing or perfunctory.</w:t>
      </w:r>
    </w:p>
    <w:p>
      <w:r>
        <w:rPr>
          <w:b/>
        </w:rPr>
        <w:t>Presentation (20 pts, Team 4 only, team-graded):</w:t>
      </w:r>
      <w:r>
        <w:t xml:space="preserve"> scored on the rubric below.</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Category</w:t>
            </w:r>
          </w:p>
        </w:tc>
        <w:tc>
          <w:tcPr>
            <w:tcW w:type="dxa" w:w="3312"/>
          </w:tcPr>
          <w:p>
            <w:r>
              <w:rPr>
                <w:b/>
                <w:sz w:val="19"/>
              </w:rPr>
            </w:r>
            <w:r>
              <w:rPr>
                <w:b/>
                <w:sz w:val="19"/>
              </w:rPr>
              <w:t>Weight</w:t>
            </w:r>
          </w:p>
        </w:tc>
        <w:tc>
          <w:tcPr>
            <w:tcW w:type="dxa" w:w="3312"/>
          </w:tcPr>
          <w:p>
            <w:r>
              <w:rPr>
                <w:b/>
                <w:sz w:val="19"/>
              </w:rPr>
            </w:r>
            <w:r>
              <w:rPr>
                <w:b/>
                <w:sz w:val="19"/>
              </w:rPr>
              <w:t>Strong work looks like</w:t>
            </w:r>
          </w:p>
        </w:tc>
      </w:tr>
      <w:tr>
        <w:tc>
          <w:tcPr>
            <w:tcW w:type="dxa" w:w="3312"/>
          </w:tcPr>
          <w:p>
            <w:r>
              <w:rPr>
                <w:sz w:val="19"/>
              </w:rPr>
            </w:r>
            <w:r>
              <w:rPr>
                <w:sz w:val="19"/>
              </w:rPr>
              <w:t>Case analysis &amp; recommendation</w:t>
            </w:r>
          </w:p>
        </w:tc>
        <w:tc>
          <w:tcPr>
            <w:tcW w:type="dxa" w:w="3312"/>
          </w:tcPr>
          <w:p>
            <w:r>
              <w:rPr>
                <w:sz w:val="19"/>
              </w:rPr>
            </w:r>
            <w:r>
              <w:rPr>
                <w:sz w:val="19"/>
              </w:rPr>
              <w:t>35%</w:t>
            </w:r>
          </w:p>
        </w:tc>
        <w:tc>
          <w:tcPr>
            <w:tcW w:type="dxa" w:w="3312"/>
          </w:tcPr>
          <w:p>
            <w:r>
              <w:rPr>
                <w:sz w:val="19"/>
              </w:rPr>
            </w:r>
            <w:r>
              <w:rPr>
                <w:sz w:val="19"/>
              </w:rPr>
              <w:t xml:space="preserve">Each procedure judged against the </w:t>
            </w:r>
            <w:r>
              <w:rPr>
                <w:i/>
                <w:sz w:val="19"/>
              </w:rPr>
              <w:t>stated</w:t>
            </w:r>
            <w:r>
              <w:rPr>
                <w:sz w:val="19"/>
              </w:rPr>
              <w:t xml:space="preserve"> target population (customers + potentials); the better option names an actual frame and probability method, not "do a random sample"</w:t>
            </w:r>
          </w:p>
        </w:tc>
      </w:tr>
      <w:tr>
        <w:tc>
          <w:tcPr>
            <w:tcW w:type="dxa" w:w="3312"/>
          </w:tcPr>
          <w:p>
            <w:r>
              <w:rPr>
                <w:sz w:val="19"/>
              </w:rPr>
            </w:r>
            <w:r>
              <w:rPr>
                <w:sz w:val="19"/>
              </w:rPr>
              <w:t>Concept accuracy</w:t>
            </w:r>
          </w:p>
        </w:tc>
        <w:tc>
          <w:tcPr>
            <w:tcW w:type="dxa" w:w="3312"/>
          </w:tcPr>
          <w:p>
            <w:r>
              <w:rPr>
                <w:sz w:val="19"/>
              </w:rPr>
            </w:r>
            <w:r>
              <w:rPr>
                <w:sz w:val="19"/>
              </w:rPr>
              <w:t>25%</w:t>
            </w:r>
          </w:p>
        </w:tc>
        <w:tc>
          <w:tcPr>
            <w:tcW w:type="dxa" w:w="3312"/>
          </w:tcPr>
          <w:p>
            <w:r>
              <w:rPr>
                <w:sz w:val="19"/>
              </w:rPr>
            </w:r>
            <w:r>
              <w:rPr>
                <w:sz w:val="19"/>
              </w:rPr>
              <w:t>Frame error, self-selection, nonresponse, convenience vs. probability sampling used correctly; incentive effects reasoned, not hand-waved</w:t>
            </w:r>
          </w:p>
        </w:tc>
      </w:tr>
      <w:tr>
        <w:tc>
          <w:tcPr>
            <w:tcW w:type="dxa" w:w="3312"/>
          </w:tcPr>
          <w:p>
            <w:r>
              <w:rPr>
                <w:sz w:val="19"/>
              </w:rPr>
            </w:r>
            <w:r>
              <w:rPr>
                <w:sz w:val="19"/>
              </w:rPr>
              <w:t>Beat the benchmark: re-teach &amp; critique</w:t>
            </w:r>
          </w:p>
        </w:tc>
        <w:tc>
          <w:tcPr>
            <w:tcW w:type="dxa" w:w="3312"/>
          </w:tcPr>
          <w:p>
            <w:r>
              <w:rPr>
                <w:sz w:val="19"/>
              </w:rPr>
            </w:r>
            <w:r>
              <w:rPr>
                <w:sz w:val="19"/>
              </w:rPr>
              <w:t>20%</w:t>
            </w:r>
          </w:p>
        </w:tc>
        <w:tc>
          <w:tcPr>
            <w:tcW w:type="dxa" w:w="3312"/>
          </w:tcPr>
          <w:p>
            <w:r>
              <w:rPr>
                <w:sz w:val="19"/>
              </w:rPr>
            </w:r>
            <w:r>
              <w:rPr>
                <w:sz w:val="19"/>
              </w:rPr>
              <w:t>The who-can't-this-procedure-reach question taught measurably better than the prior recording; the critique names specifics, not vibes</w:t>
            </w:r>
          </w:p>
        </w:tc>
      </w:tr>
      <w:tr>
        <w:tc>
          <w:tcPr>
            <w:tcW w:type="dxa" w:w="3312"/>
          </w:tcPr>
          <w:p>
            <w:r>
              <w:rPr>
                <w:sz w:val="19"/>
              </w:rPr>
            </w:r>
            <w:r>
              <w:rPr>
                <w:sz w:val="19"/>
              </w:rPr>
              <w:t>Interactive exercise &amp; delivery</w:t>
            </w:r>
          </w:p>
        </w:tc>
        <w:tc>
          <w:tcPr>
            <w:tcW w:type="dxa" w:w="3312"/>
          </w:tcPr>
          <w:p>
            <w:r>
              <w:rPr>
                <w:sz w:val="19"/>
              </w:rPr>
            </w:r>
            <w:r>
              <w:rPr>
                <w:sz w:val="19"/>
              </w:rPr>
              <w:t>10%</w:t>
            </w:r>
          </w:p>
        </w:tc>
        <w:tc>
          <w:tcPr>
            <w:tcW w:type="dxa" w:w="3312"/>
          </w:tcPr>
          <w:p>
            <w:r>
              <w:rPr>
                <w:sz w:val="19"/>
              </w:rPr>
            </w:r>
            <w:r>
              <w:rPr>
                <w:sz w:val="19"/>
              </w:rPr>
              <w:t>Original exercise that makes the class apply the skill; 15 min + 5 Q&amp;A, clear slides, run to time</w:t>
            </w:r>
          </w:p>
        </w:tc>
      </w:tr>
      <w:tr>
        <w:tc>
          <w:tcPr>
            <w:tcW w:type="dxa" w:w="3312"/>
          </w:tcPr>
          <w:p>
            <w:r>
              <w:rPr>
                <w:sz w:val="19"/>
              </w:rPr>
            </w:r>
            <w:r>
              <w:rPr>
                <w:sz w:val="19"/>
              </w:rPr>
              <w:t>Process &amp; AI reflection</w:t>
            </w:r>
          </w:p>
        </w:tc>
        <w:tc>
          <w:tcPr>
            <w:tcW w:type="dxa" w:w="3312"/>
          </w:tcPr>
          <w:p>
            <w:r>
              <w:rPr>
                <w:sz w:val="19"/>
              </w:rPr>
            </w:r>
            <w:r>
              <w:rPr>
                <w:sz w:val="19"/>
              </w:rPr>
              <w:t>10%</w:t>
            </w:r>
          </w:p>
        </w:tc>
        <w:tc>
          <w:tcPr>
            <w:tcW w:type="dxa" w:w="3312"/>
          </w:tcPr>
          <w:p>
            <w:r>
              <w:rPr>
                <w:sz w:val="19"/>
              </w:rPr>
            </w:r>
            <w:r>
              <w:rPr>
                <w:sz w:val="19"/>
              </w:rPr>
              <w:t>Human-first draft documented; the four reflection prompts answered specifically, not generically</w:t>
            </w:r>
          </w:p>
        </w:tc>
      </w:tr>
    </w:tbl>
    <w:p/>
    <w:p>
      <w:pPr>
        <w:pStyle w:val="Heading2"/>
      </w:pPr>
      <w:r>
        <w:t>AI reflection (required)</w:t>
      </w:r>
    </w:p>
    <w:p>
      <w:r>
        <w:rPr>
          <w:b/>
        </w:rPr>
        <w:t>Human first.</w:t>
      </w:r>
      <w:r>
        <w:t xml:space="preserve"> Draft or plan this assignment yourselves before any AI touches it. That order is the point: it is the only way to see what AI actually adds — or quietly subtracts. Then use AI to improve your draft, and answer the four prompts below (2–4 sentences each, specific to THIS assignment):</w:t>
      </w:r>
    </w:p>
    <w:p>
      <w:r>
        <w:t>(a) The most important change we made after using AI was…</w:t>
      </w:r>
    </w:p>
    <w:p>
      <w:r>
        <w:t>(b) We accepted this change because…</w:t>
      </w:r>
    </w:p>
    <w:p>
      <w:r>
        <w:t>(c) We rejected or substantially revised the AI suggestion that…</w:t>
      </w:r>
    </w:p>
    <w:p>
      <w:r>
        <w:t>(d) One uncertainty or question that remains is…</w:t>
      </w:r>
    </w:p>
    <w:p>
      <w:r>
        <w:t>List the tools you used and for what. Generic answers ("AI helped us improve clarity") score zero on this category; name the actual change.</w:t>
      </w:r>
    </w:p>
    <w:p>
      <w:r>
        <w:br w:type="page"/>
      </w:r>
    </w:p>
    <w:p>
      <w:pPr>
        <w:pStyle w:val="Heading2"/>
      </w:pPr>
      <w:r>
        <w:t>Appendix A — The case</w:t>
      </w:r>
    </w:p>
    <w:p>
      <w:r>
        <w:t>Mediacom is in the process of changing its package and pricing structure for cable TV and internet services. It has developed four media packages and wants to assess the relative attractiveness of these four packages in a representative sample of customers and potential customers in Columbia, MO. Their researcher is considering the following sampling procedures:</w:t>
      </w:r>
    </w:p>
    <w:p>
      <w:pPr>
        <w:pStyle w:val="ListNumber"/>
      </w:pPr>
      <w:r>
        <w:t>Include a survey with the monthly billing statement, along with a pre-paid postage reply envelope.</w:t>
      </w:r>
    </w:p>
    <w:p>
      <w:pPr>
        <w:pStyle w:val="ListNumber"/>
      </w:pPr>
      <w:r>
        <w:t>Do a mall intercept survey at Columbia Mall and survey 500 actual or potential Mediacom customers.</w:t>
      </w:r>
    </w:p>
    <w:p>
      <w:pPr>
        <w:pStyle w:val="ListNumber"/>
      </w:pPr>
      <w:r>
        <w:t>Conduct an internet survey. Respondents would be paid $2 for completing a survey and would be recruited through banner ads on local newspaper, television, and radio websites.</w:t>
      </w:r>
    </w:p>
    <w:p>
      <w:r>
        <w:t>Be prepared to discuss how representative of the target population each of these approaches would be. Also, be prepared to suggest a better option for collecting the data.</w:t>
      </w:r>
    </w:p>
    <w:p>
      <w:pPr>
        <w:pStyle w:val="Heading2"/>
      </w:pPr>
      <w:r>
        <w:t>Appendix B — Worksheet (fill this out)</w:t>
      </w:r>
    </w:p>
    <w:p>
      <w:pPr>
        <w:sectPr>
          <w:pgSz w:w="12240" w:h="15840"/>
          <w:pgMar w:top="1008" w:right="1152" w:bottom="1008" w:left="1152" w:header="720" w:footer="720" w:gutter="0"/>
          <w:cols w:space="720"/>
          <w:docGrid w:linePitch="360"/>
        </w:sectPr>
      </w:pPr>
    </w:p>
    <w:tbl>
      <w:tblPr>
        <w:tblStyle w:val="TableGrid"/>
        <w:tblW w:type="auto" w:w="0"/>
        <w:tblLook w:firstColumn="1" w:firstRow="1" w:lastColumn="0" w:lastRow="0" w:noHBand="0" w:noVBand="1" w:val="04A0"/>
      </w:tblPr>
      <w:tblGrid>
        <w:gridCol w:w="3528"/>
        <w:gridCol w:w="3528"/>
        <w:gridCol w:w="3528"/>
        <w:gridCol w:w="3528"/>
      </w:tblGrid>
      <w:tr>
        <w:tc>
          <w:tcPr>
            <w:tcW w:type="dxa" w:w="3528"/>
          </w:tcPr>
          <w:p>
            <w:r>
              <w:rPr>
                <w:b/>
                <w:sz w:val="18"/>
              </w:rPr>
            </w:r>
            <w:r>
              <w:rPr>
                <w:b/>
                <w:sz w:val="18"/>
              </w:rPr>
              <w:t>Procedure</w:t>
            </w:r>
          </w:p>
        </w:tc>
        <w:tc>
          <w:tcPr>
            <w:tcW w:type="dxa" w:w="3528"/>
          </w:tcPr>
          <w:p>
            <w:r>
              <w:rPr>
                <w:b/>
                <w:sz w:val="18"/>
              </w:rPr>
            </w:r>
            <w:r>
              <w:rPr>
                <w:b/>
                <w:sz w:val="18"/>
              </w:rPr>
              <w:t>Who can be sampled (the frame) vs. the target population</w:t>
            </w:r>
          </w:p>
        </w:tc>
        <w:tc>
          <w:tcPr>
            <w:tcW w:type="dxa" w:w="3528"/>
          </w:tcPr>
          <w:p>
            <w:r>
              <w:rPr>
                <w:b/>
                <w:sz w:val="18"/>
              </w:rPr>
            </w:r>
            <w:r>
              <w:rPr>
                <w:b/>
                <w:sz w:val="18"/>
              </w:rPr>
              <w:t>Who is excluded / over-represented, and the bias that results</w:t>
            </w:r>
          </w:p>
        </w:tc>
        <w:tc>
          <w:tcPr>
            <w:tcW w:type="dxa" w:w="3528"/>
          </w:tcPr>
          <w:p>
            <w:r>
              <w:rPr>
                <w:b/>
                <w:sz w:val="18"/>
              </w:rPr>
            </w:r>
            <w:r>
              <w:rPr>
                <w:b/>
                <w:sz w:val="18"/>
              </w:rPr>
              <w:t>Representativeness verdict + biggest flaw</w:t>
            </w:r>
          </w:p>
        </w:tc>
      </w:tr>
      <w:tr>
        <w:tc>
          <w:tcPr>
            <w:tcW w:type="dxa" w:w="3528"/>
          </w:tcPr>
          <w:p>
            <w:r>
              <w:rPr>
                <w:sz w:val="18"/>
              </w:rPr>
            </w:r>
            <w:r>
              <w:rPr>
                <w:sz w:val="18"/>
              </w:rPr>
              <w:t>1 — Billing-statement insert</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2 — Columbia Mall intercept (n = 500)</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3 — Internet survey, $2 incentive, banner-ad recruiting</w:t>
            </w:r>
          </w:p>
        </w:tc>
        <w:tc>
          <w:tcPr>
            <w:tcW w:type="dxa" w:w="3528"/>
          </w:tcPr>
          <w:p>
            <w:r>
              <w:rPr>
                <w:sz w:val="18"/>
              </w:rPr>
            </w:r>
          </w:p>
        </w:tc>
        <w:tc>
          <w:tcPr>
            <w:tcW w:type="dxa" w:w="3528"/>
          </w:tcPr>
          <w:p>
            <w:r>
              <w:rPr>
                <w:sz w:val="18"/>
              </w:rPr>
            </w:r>
          </w:p>
        </w:tc>
        <w:tc>
          <w:tcPr>
            <w:tcW w:type="dxa" w:w="3528"/>
          </w:tcPr>
          <w:p>
            <w:r>
              <w:rPr>
                <w:sz w:val="18"/>
              </w:rPr>
            </w:r>
          </w:p>
        </w:tc>
      </w:tr>
    </w:tbl>
    <w:p/>
    <w:p>
      <w:pPr>
        <w:sectPr>
          <w:pgSz w:w="15840" w:h="12240" w:orient="landscape"/>
          <w:pgMar w:top="1008" w:right="864" w:bottom="1008" w:left="864" w:header="720" w:footer="720" w:gutter="0"/>
          <w:cols w:space="720"/>
          <w:docGrid w:linePitch="360"/>
        </w:sectPr>
      </w:pPr>
    </w:p>
    <w:p>
      <w:r>
        <w:rPr>
          <w:b/>
        </w:rPr>
        <w:t>Your better option (frame, probability method, how you reach potential customers — 3–5 sentences):</w:t>
      </w:r>
    </w:p>
    <w:p>
      <w:r>
        <w:rPr>
          <w:b/>
        </w:rPr>
        <w:t>AI reflection (a)–(d) + tools used:</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Prompt</w:t>
            </w:r>
          </w:p>
        </w:tc>
        <w:tc>
          <w:tcPr>
            <w:tcW w:type="dxa" w:w="4968"/>
          </w:tcPr>
          <w:p>
            <w:r>
              <w:rPr>
                <w:b/>
                <w:sz w:val="19"/>
              </w:rPr>
            </w:r>
            <w:r>
              <w:rPr>
                <w:b/>
                <w:sz w:val="19"/>
              </w:rPr>
              <w:t>Answer</w:t>
            </w:r>
          </w:p>
        </w:tc>
      </w:tr>
      <w:tr>
        <w:tc>
          <w:tcPr>
            <w:tcW w:type="dxa" w:w="4968"/>
          </w:tcPr>
          <w:p>
            <w:r>
              <w:rPr>
                <w:sz w:val="19"/>
              </w:rPr>
            </w:r>
            <w:r>
              <w:rPr>
                <w:sz w:val="19"/>
              </w:rPr>
              <w:t>(a) Most important change after AI</w:t>
            </w:r>
          </w:p>
        </w:tc>
        <w:tc>
          <w:tcPr>
            <w:tcW w:type="dxa" w:w="4968"/>
          </w:tcPr>
          <w:p>
            <w:r>
              <w:rPr>
                <w:sz w:val="19"/>
              </w:rPr>
            </w:r>
          </w:p>
        </w:tc>
      </w:tr>
      <w:tr>
        <w:tc>
          <w:tcPr>
            <w:tcW w:type="dxa" w:w="4968"/>
          </w:tcPr>
          <w:p>
            <w:r>
              <w:rPr>
                <w:sz w:val="19"/>
              </w:rPr>
            </w:r>
            <w:r>
              <w:rPr>
                <w:sz w:val="19"/>
              </w:rPr>
              <w:t>(b) Why we accepted it</w:t>
            </w:r>
          </w:p>
        </w:tc>
        <w:tc>
          <w:tcPr>
            <w:tcW w:type="dxa" w:w="4968"/>
          </w:tcPr>
          <w:p>
            <w:r>
              <w:rPr>
                <w:sz w:val="19"/>
              </w:rPr>
            </w:r>
          </w:p>
        </w:tc>
      </w:tr>
      <w:tr>
        <w:tc>
          <w:tcPr>
            <w:tcW w:type="dxa" w:w="4968"/>
          </w:tcPr>
          <w:p>
            <w:r>
              <w:rPr>
                <w:sz w:val="19"/>
              </w:rPr>
            </w:r>
            <w:r>
              <w:rPr>
                <w:sz w:val="19"/>
              </w:rPr>
              <w:t>(c) AI suggestion we rejected/revised</w:t>
            </w:r>
          </w:p>
        </w:tc>
        <w:tc>
          <w:tcPr>
            <w:tcW w:type="dxa" w:w="4968"/>
          </w:tcPr>
          <w:p>
            <w:r>
              <w:rPr>
                <w:sz w:val="19"/>
              </w:rPr>
            </w:r>
          </w:p>
        </w:tc>
      </w:tr>
      <w:tr>
        <w:tc>
          <w:tcPr>
            <w:tcW w:type="dxa" w:w="4968"/>
          </w:tcPr>
          <w:p>
            <w:r>
              <w:rPr>
                <w:sz w:val="19"/>
              </w:rPr>
            </w:r>
            <w:r>
              <w:rPr>
                <w:sz w:val="19"/>
              </w:rPr>
              <w:t>(d) Remaining uncertainty</w:t>
            </w:r>
          </w:p>
        </w:tc>
        <w:tc>
          <w:tcPr>
            <w:tcW w:type="dxa" w:w="4968"/>
          </w:tcPr>
          <w:p>
            <w:r>
              <w:rPr>
                <w:sz w:val="19"/>
              </w:rPr>
            </w:r>
          </w:p>
        </w:tc>
      </w:tr>
      <w:tr>
        <w:tc>
          <w:tcPr>
            <w:tcW w:type="dxa" w:w="4968"/>
          </w:tcPr>
          <w:p>
            <w:r>
              <w:rPr>
                <w:sz w:val="19"/>
              </w:rPr>
            </w:r>
            <w:r>
              <w:rPr>
                <w:sz w:val="19"/>
              </w:rPr>
              <w:t>Tools used, and for what</w:t>
            </w:r>
          </w:p>
        </w:tc>
        <w:tc>
          <w:tcPr>
            <w:tcW w:type="dxa" w:w="4968"/>
          </w:tcPr>
          <w:p>
            <w:r>
              <w:rPr>
                <w:sz w:val="19"/>
              </w:rPr>
            </w:r>
          </w:p>
        </w:tc>
      </w:tr>
    </w:tbl>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