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uploads slides to the separate 20-point Mini-Case Presentation team assignment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