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Write-up: Tue Sep 29, 11:59 PM Pacific (every student); Team 3 presents Wed Sep 30 in class</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3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and the three options (Appendix A) individually, then fill </w:t>
      </w:r>
      <w:r>
        <w:rPr>
          <w:b/>
        </w:rPr>
        <w:t>Box A</w:t>
      </w:r>
      <w:r>
        <w:t xml:space="preserve"> — your first take, before the tutor (10–15 min; rough is fine).</w:t>
      </w:r>
    </w:p>
    <w:p>
      <w:pPr>
        <w:ind w:left="432" w:hanging="432"/>
      </w:pPr>
      <w:r>
        <w:t>2.</w:t>
        <w:tab/>
      </w: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ind w:left="432" w:hanging="432"/>
      </w:pPr>
      <w:r>
        <w:t>3.</w:t>
        <w:tab/>
      </w:r>
      <w:r>
        <w:t xml:space="preserve">Identify each option's </w:t>
      </w:r>
      <w:r>
        <w:rPr>
          <w:b/>
        </w:rPr>
        <w:t>level of measurement</w:t>
      </w:r>
      <w:r>
        <w:t xml:space="preserve"> and state the reasoning (what do the numbers mean; is there a true zero?).</w:t>
      </w:r>
    </w:p>
    <w:p>
      <w:pPr>
        <w:ind w:left="432" w:hanging="432"/>
      </w:pPr>
      <w:r>
        <w:t>4.</w:t>
        <w:tab/>
      </w:r>
      <w:r>
        <w:t>Connect measurement level to analysis: what statistics does each option permit (percentages only? means? ratios?).</w:t>
      </w:r>
    </w:p>
    <w:p>
      <w:pPr>
        <w:ind w:left="432" w:hanging="432"/>
      </w:pPr>
      <w:r>
        <w:t>5.</w:t>
        <w:tab/>
      </w:r>
      <w:r>
        <w:t xml:space="preserve">Make a </w:t>
      </w:r>
      <w:r>
        <w:rPr>
          <w:b/>
        </w:rPr>
        <w:t>recommendation</w:t>
      </w:r>
      <w:r>
        <w:t xml:space="preserve"> for Rachel Griggs and defend it against the runner-up.</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build a fresh presentation that teaches why question format sets the level of measurement — and what that allows later — and add at least one thing that goes beyond the Monday lectures.</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7 — Understanding Measurement, Developing Questions, and Designing the Questionnaire</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level of measurement (nominal, ordinal, interval, ratio) for each option.</w:t>
      </w:r>
    </w:p>
    <w:p>
      <w:pPr>
        <w:ind w:left="432"/>
      </w:pPr>
      <w:r>
        <w:rPr>
          <w:i/>
          <w:sz w:val="19"/>
        </w:rPr>
        <w:t>Option 1.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pPr>
        <w:ind w:left="432"/>
      </w:pPr>
      <w:r>
        <w:rPr>
          <w:i/>
          <w:sz w:val="19"/>
        </w:rPr>
        <w:t>Option 2. "Please answer the following questions based on your most recent stay at the Grand Seaside. Circle the answer that describes your experience at the hotel."</w:t>
      </w:r>
    </w:p>
    <w:p>
      <w:pPr>
        <w:ind w:left="432"/>
      </w:pPr>
      <w:r>
        <w:rPr>
          <w:i/>
          <w:sz w:val="19"/>
        </w:rPr>
        <w:t>Was the room clean? Yes / No · Was the room comfortable? Yes / No · Was the staff courteous? Yes / No · Was room service satisfactory? Yes / No · Was the parking adequate? Yes / No</w:t>
      </w:r>
    </w:p>
    <w:p>
      <w:pPr>
        <w:ind w:left="432"/>
      </w:pPr>
      <w:r>
        <w:rPr>
          <w:i/>
          <w:sz w:val="19"/>
        </w:rPr>
        <w:t>Option 3.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ind w:left="432"/>
      </w:pPr>
      <w:r>
        <w:rPr>
          <w:i/>
          <w:sz w:val="19"/>
        </w:rPr>
        <w:t xml:space="preserve">I have the assigned textbook chapter (Burns &amp; Veeck, </w:t>
      </w:r>
      <w:r>
        <w:rPr>
          <w:i/>
          <w:sz w:val="19"/>
        </w:rPr>
        <w:t>Marketing Research</w:t>
      </w:r>
      <w:r>
        <w:rPr>
          <w:i/>
          <w:sz w:val="19"/>
        </w:rPr>
        <w:t xml:space="preserve"> (10th ed.), Ch. 7 — Understanding Measurement, Developing Questions, and Designing the Questionnaire)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3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presentation (Team 3):</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why behind each level-of-measurement call taught clearly enough to apply; format trade-offs argued, not asserted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