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1 — A Bigger Bookshop?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I present this case as the format demonstration)</w:t>
            </w:r>
          </w:p>
        </w:tc>
      </w:tr>
      <w:tr>
        <w:tc>
          <w:tcPr>
            <w:tcW w:type="dxa" w:w="4968"/>
          </w:tcPr>
          <w:p>
            <w:r>
              <w:rPr>
                <w:sz w:val="19"/>
              </w:rPr>
            </w:r>
            <w:r>
              <w:rPr>
                <w:sz w:val="19"/>
              </w:rPr>
              <w:t>Due</w:t>
            </w:r>
          </w:p>
        </w:tc>
        <w:tc>
          <w:tcPr>
            <w:tcW w:type="dxa" w:w="4968"/>
          </w:tcPr>
          <w:p>
            <w:r>
              <w:rPr>
                <w:sz w:val="19"/>
              </w:rPr>
            </w:r>
            <w:r>
              <w:rPr>
                <w:sz w:val="19"/>
              </w:rPr>
              <w:t>Mon Sep 14, start of class (write-up, every student); I present the case in person that day as the demo for Cases 2–6</w:t>
            </w:r>
          </w:p>
        </w:tc>
      </w:tr>
      <w:tr>
        <w:tc>
          <w:tcPr>
            <w:tcW w:type="dxa" w:w="4968"/>
          </w:tcPr>
          <w:p>
            <w:r>
              <w:rPr>
                <w:sz w:val="19"/>
              </w:rPr>
            </w:r>
            <w:r>
              <w:rPr>
                <w:sz w:val="19"/>
              </w:rPr>
              <w:t>Work</w:t>
            </w:r>
          </w:p>
        </w:tc>
        <w:tc>
          <w:tcPr>
            <w:tcW w:type="dxa" w:w="4968"/>
          </w:tcPr>
          <w:p>
            <w:r>
              <w:rPr>
                <w:sz w:val="19"/>
              </w:rPr>
            </w:r>
            <w:r>
              <w:rPr>
                <w:sz w:val="19"/>
              </w:rPr>
              <w:t>Individual write-up</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w:t>
            </w:r>
          </w:p>
        </w:tc>
      </w:tr>
    </w:tbl>
    <w:p/>
    <w:p>
      <w:r>
        <w:rPr>
          <w:b/>
        </w:rPr>
        <w:t>Where this fits:</w:t>
      </w:r>
      <w:r>
        <w:t xml:space="preserve"> Lecture — Week 4 Monday, </w:t>
      </w:r>
      <w:r>
        <w:rPr>
          <w:i/>
        </w:rPr>
        <w:t>Problem definition → research questions</w:t>
      </w:r>
      <w:r>
        <w:t xml:space="preserve"> (live lecture) → Practice — Summit Point </w:t>
      </w:r>
      <w:r>
        <w:rPr>
          <w:b/>
        </w:rPr>
        <w:t>Round 5</w:t>
      </w:r>
      <w:r>
        <w:t xml:space="preserve"> </w:t>
      </w:r>
      <w:r>
        <w:rPr>
          <w:i/>
        </w:rPr>
        <w:t>Define the Research Problem</w:t>
      </w:r>
      <w:r>
        <w:t xml:space="preserve"> (Dana's team did this for a fictional client) → Now the case: a real small-business owner with a fuzzy problem and no research plan. Case 2 (Research Questions, Wednesday) is this case's RQ-typing sibling.</w:t>
      </w:r>
    </w:p>
    <w:p>
      <w:pPr>
        <w:pStyle w:val="Heading2"/>
      </w:pPr>
      <w:r>
        <w:t>The gist</w:t>
      </w:r>
    </w:p>
    <w:p>
      <w:r>
        <w:t>A used-book dealer in downtown Pomona wonders whether to expand his cramped storefront to the second floor. Your job is the researcher's first move: turn a vague managerial worry into a defined management problem, the decisions it implies, the information those decisions need, and research objectives a survey could actually deliver. This is exactly the skill your PA3 is graded 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2, The Marketing Research Process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State the </w:t>
      </w:r>
      <w:r>
        <w:rPr>
          <w:b/>
        </w:rPr>
        <w:t>management problem</w:t>
      </w:r>
      <w:r>
        <w:t xml:space="preserve"> in one or two sentences — the decision the owner faces, not the symptom.</w:t>
      </w:r>
    </w:p>
    <w:p>
      <w:pPr>
        <w:pStyle w:val="ListNumber"/>
      </w:pPr>
      <w:r>
        <w:t xml:space="preserve">List the </w:t>
      </w:r>
      <w:r>
        <w:rPr>
          <w:b/>
        </w:rPr>
        <w:t>major decisions</w:t>
      </w:r>
      <w:r>
        <w:t xml:space="preserve"> the expansion choice breaks into.</w:t>
      </w:r>
    </w:p>
    <w:p>
      <w:pPr>
        <w:pStyle w:val="ListNumber"/>
      </w:pPr>
      <w:r>
        <w:t xml:space="preserve">For each decision, list the </w:t>
      </w:r>
      <w:r>
        <w:rPr>
          <w:b/>
        </w:rPr>
        <w:t>information needed</w:t>
      </w:r>
      <w:r>
        <w:t xml:space="preserve"> to make it well.</w:t>
      </w:r>
    </w:p>
    <w:p>
      <w:pPr>
        <w:pStyle w:val="ListNumber"/>
      </w:pPr>
      <w:r>
        <w:t xml:space="preserve">Translate the information needs into </w:t>
      </w:r>
      <w:r>
        <w:rPr>
          <w:b/>
        </w:rPr>
        <w:t>research objectives</w:t>
      </w:r>
      <w:r>
        <w:t xml:space="preserve"> for a customer survey.</w:t>
      </w:r>
    </w:p>
    <w:p>
      <w:pPr>
        <w:pStyle w:val="ListNumber"/>
      </w:pPr>
      <w:r>
        <w:t xml:space="preserve">Run the voice session (one push minimum), then fill </w:t>
      </w:r>
      <w:r>
        <w:rPr>
          <w:b/>
        </w:rPr>
        <w:t>Box B</w:t>
      </w:r>
      <w:r>
        <w:t xml:space="preserve"> and the </w:t>
      </w:r>
      <w:r>
        <w:rPr>
          <w:b/>
        </w:rPr>
        <w:t>Box C</w:t>
      </w:r>
      <w:r>
        <w:t xml:space="preserve"> delta log (Appendix B). Then watch my demo closely — it models exactly what your team's case presentation (Cases 2–6) must do: teach the case's key idea clearly, and add at least one thing the Monday lecture and the textbook chapter don't cover.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2 — The Marketing Research Process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pPr>
      <w:r>
        <w:rPr>
          <w:i/>
          <w:sz w:val="19"/>
        </w:rPr>
        <w:t>1. What is the overall management problem? 2. What are the major decisions this book dealer needs to make? 3. What information does the book dealer need to make these decisions? 4. If you were conducting a survey to help this book dealer make these decisions, what research objectives should you have for the survey?</w:t>
      </w:r>
    </w:p>
    <w:p>
      <w:pPr>
        <w:ind w:left="432"/>
      </w:pPr>
      <w:r>
        <w:rPr>
          <w:i/>
          <w:sz w:val="19"/>
        </w:rPr>
        <w:t xml:space="preserve">I have the assigned textbook chapter (Burns &amp; Veeck, </w:t>
      </w:r>
      <w:r>
        <w:rPr>
          <w:i/>
          <w:sz w:val="19"/>
        </w:rPr>
        <w:t>Marketing Research</w:t>
      </w:r>
      <w:r>
        <w:rPr>
          <w:i/>
          <w:sz w:val="19"/>
        </w:rPr>
        <w:t xml:space="preserve"> (10th ed.), Ch. 2 — The Marketing Research Process)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Transcript link in Box C (Google Doc or Drive PDF, Anyone with the link — test it in a private window)</w:t>
      </w:r>
    </w:p>
    <w:p>
      <w:pPr>
        <w:pStyle w:val="Heading2"/>
      </w:pPr>
      <w:r>
        <w:t>How you'll be graded</w:t>
      </w:r>
    </w:p>
    <w:p>
      <w:r>
        <w:t xml:space="preserve">No student team presents this case. </w:t>
      </w:r>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 The rubric below is the one your team's Cases 2–6 presentation (20 pts) will be scored on; my demo models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Management problem stated as a decision, not a symptom; the chain problem → decisions → information → objectives is complete and each link follows from the last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Terms used the way the text defines them — management problem vs. research problem, information needs vs. research objectives; objectives are measurable, not wishes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symptom-vs-decision trap taught clearly enough to apply; the problem → decisions → information → objectives chain walked with the case</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pStyle w:val="ListNumber"/>
      </w:pPr>
      <w:r>
        <w:t>What is the overall management problem?</w:t>
      </w:r>
    </w:p>
    <w:p>
      <w:pPr>
        <w:pStyle w:val="ListNumber"/>
      </w:pPr>
      <w:r>
        <w:t>What are the major decisions this book dealer needs to make?</w:t>
      </w:r>
    </w:p>
    <w:p>
      <w:pPr>
        <w:pStyle w:val="ListNumber"/>
      </w:pPr>
      <w:r>
        <w:t>What information does the book dealer need to make these decisions?</w:t>
      </w:r>
    </w:p>
    <w:p>
      <w:pPr>
        <w:pStyle w:val="ListNumber"/>
      </w:pPr>
      <w:r>
        <w:t>If you were conducting a survey to help this book dealer make these decisions, what research objectives should you have for the survey?</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r>
        <w:t xml:space="preserve"> </w:t>
      </w:r>
      <w:r>
        <w:rPr>
          <w:i/>
        </w:rPr>
        <w:t>If you did the Sep 9 workshop, Box A is what you had at the end of 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B — After the tutor</w:t>
      </w:r>
    </w:p>
    <w:p>
      <w:r>
        <w:rPr>
          <w:i/>
        </w:rPr>
        <w:t>Copy your Box A answers down and revise them after the session. This is the box graded against the answer key.</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