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5 — Survey Question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Participation component — presenting team (Team 5) scored on the rubric below; every team submits the filled worksheet</w:t>
            </w:r>
          </w:p>
        </w:tc>
      </w:tr>
      <w:tr>
        <w:tc>
          <w:tcPr>
            <w:tcW w:type="dxa" w:w="4968"/>
          </w:tcPr>
          <w:p>
            <w:r>
              <w:rPr>
                <w:sz w:val="19"/>
              </w:rPr>
            </w:r>
            <w:r>
              <w:rPr>
                <w:sz w:val="19"/>
              </w:rPr>
              <w:t>Due</w:t>
            </w:r>
          </w:p>
        </w:tc>
        <w:tc>
          <w:tcPr>
            <w:tcW w:type="dxa" w:w="4968"/>
          </w:tcPr>
          <w:p>
            <w:r>
              <w:rPr>
                <w:sz w:val="19"/>
              </w:rPr>
            </w:r>
            <w:r>
              <w:rPr>
                <w:sz w:val="19"/>
              </w:rPr>
              <w:t>Wed Sep 30, start of class (worksheet, all teams); Team 5 presents in class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5 also uploads slides before class</w:t>
            </w:r>
          </w:p>
        </w:tc>
      </w:tr>
    </w:tbl>
    <w:p/>
    <w:p>
      <w:r>
        <w:rPr>
          <w:b/>
        </w:rPr>
        <w:t>Where this fits:</w:t>
      </w:r>
      <w:r>
        <w:t xml:space="preserve"> Lecture — Week 6 Monday, </w:t>
      </w:r>
      <w:r>
        <w:rPr>
          <w:i/>
        </w:rPr>
        <w:t>Questionnaire design + measurement</w:t>
      </w:r>
      <w:r>
        <w:t xml:space="preserve"> (watch the assigned pre-watch recordings first) → Practice — Summit Point round </w:t>
      </w:r>
      <w:r>
        <w:rPr>
          <w:b/>
        </w:rPr>
        <w:t>r08</w:t>
      </w:r>
      <w:r>
        <w:t xml:space="preserve"> </w:t>
      </w:r>
      <w:r>
        <w:rPr>
          <w:i/>
        </w:rPr>
        <w:t>Create a Survey</w:t>
      </w:r>
      <w:r>
        <w:t xml:space="preserve"> → Now the case: it presents in the RQ→Item Map clinic, the same week your team drafts PA4's questionnaire — the trade-offs here are the ones you're about to make yourselves.</w:t>
      </w:r>
    </w:p>
    <w:p>
      <w:pPr>
        <w:pStyle w:val="Heading2"/>
      </w:pPr>
      <w:r>
        <w:t>The gist</w:t>
      </w:r>
    </w:p>
    <w:p>
      <w:r>
        <w:t xml:space="preserve">The Grand Seaside Resort is losing repeat customers to a newer rival, and its Director of Customer Relations wants a checkout satisfaction survey. Three candidate question formats are on the table. Your team weighs the advantages and disadvantages of each, identifies each option's </w:t>
      </w:r>
      <w:r>
        <w:rPr>
          <w:b/>
        </w:rPr>
        <w:t>level of measurement</w:t>
      </w:r>
      <w:r>
        <w:t xml:space="preserve"> (nominal, ordinal, interval, ratio), and recommends one.</w:t>
      </w:r>
    </w:p>
    <w:p>
      <w:pPr>
        <w:pStyle w:val="Heading2"/>
      </w:pPr>
      <w:r>
        <w:t>Steps</w:t>
      </w:r>
    </w:p>
    <w:p>
      <w:pPr>
        <w:pStyle w:val="ListNumber"/>
      </w:pPr>
      <w:r>
        <w:t>Read the case and the three options (Appendix A) individually, then discuss as a team before consulting AI.</w:t>
      </w:r>
    </w:p>
    <w:p>
      <w:pPr>
        <w:pStyle w:val="ListNumber"/>
      </w:pPr>
      <w:r>
        <w:t xml:space="preserve">For each option, list its </w:t>
      </w:r>
      <w:r>
        <w:rPr>
          <w:b/>
        </w:rPr>
        <w:t>advantages</w:t>
      </w:r>
      <w:r>
        <w:t xml:space="preserve"> and </w:t>
      </w:r>
      <w:r>
        <w:rPr>
          <w:b/>
        </w:rPr>
        <w:t>disadvantages</w:t>
      </w:r>
      <w:r>
        <w:t xml:space="preserve"> — think about what the manager can </w:t>
      </w:r>
      <w:r>
        <w:rPr>
          <w:i/>
        </w:rPr>
        <w:t>do</w:t>
      </w:r>
      <w:r>
        <w:t xml:space="preserve"> with the answers, not just how easy they are to collect.</w:t>
      </w:r>
    </w:p>
    <w:p>
      <w:pPr>
        <w:pStyle w:val="ListNumber"/>
      </w:pPr>
      <w:r>
        <w:t xml:space="preserve">Identify each option's </w:t>
      </w:r>
      <w:r>
        <w:rPr>
          <w:b/>
        </w:rPr>
        <w:t>level of measurement</w:t>
      </w:r>
      <w:r>
        <w:t xml:space="preserve"> and state the reasoning (what do the numbers mean; is there a true zero?).</w:t>
      </w:r>
    </w:p>
    <w:p>
      <w:pPr>
        <w:pStyle w:val="ListNumber"/>
      </w:pPr>
      <w:r>
        <w:t>Connect measurement level to analysis: what statistics does each option permit (percentages only? means? ratios?).</w:t>
      </w:r>
    </w:p>
    <w:p>
      <w:pPr>
        <w:pStyle w:val="ListNumber"/>
      </w:pPr>
      <w:r>
        <w:t xml:space="preserve">Make a </w:t>
      </w:r>
      <w:r>
        <w:rPr>
          <w:b/>
        </w:rPr>
        <w:t>recommendation</w:t>
      </w:r>
      <w:r>
        <w:t xml:space="preserve"> for Rachel Griggs and defend it against the runner-up.</w:t>
      </w:r>
    </w:p>
    <w:p>
      <w:pPr>
        <w:pStyle w:val="ListNumber"/>
      </w:pPr>
      <w:r>
        <w:t xml:space="preserve">Fill the worksheet (Appendix B). </w:t>
      </w:r>
      <w:r>
        <w:rPr>
          <w:b/>
        </w:rPr>
        <w:t>Team 5:</w:t>
      </w:r>
      <w:r>
        <w:t xml:space="preserve"> build slides that teach the class the format trade-offs and the level-of-measurement calls — 10–15 minutes, professor-role.</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5 only, uploaded before class</w:t>
      </w:r>
    </w:p>
    <w:p>
      <w:pPr>
        <w:ind w:left="360"/>
      </w:pPr>
      <w:r>
        <w:rPr>
          <w:b/>
        </w:rPr>
        <w:t xml:space="preserve">☐  </w:t>
      </w:r>
      <w:r>
        <w:t>AI reflection (below) answered at the end of the worksheet</w:t>
      </w:r>
    </w:p>
    <w:p>
      <w:pPr>
        <w:pStyle w:val="Heading2"/>
      </w:pPr>
      <w:r>
        <w:t>How you'll be graded</w:t>
      </w:r>
    </w:p>
    <w:p>
      <w:r>
        <w:t>Rubric applies to the presenting team; non-presenting teams earn participation credit for a complete, good-faith worksheet.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Advantages/disadvantages tied to what the manager can act on (diagnosticity, respondent burden, analyzability); recommendation defended against the runner-up, not just asserted</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Levels of measurement correctly identified with reasoning about the number properties (order, equal intervals, true zero) — and the analysis each level permits stated correctly</w:t>
            </w:r>
          </w:p>
        </w:tc>
      </w:tr>
      <w:tr>
        <w:tc>
          <w:tcPr>
            <w:tcW w:type="dxa" w:w="3312"/>
          </w:tcPr>
          <w:p>
            <w:r>
              <w:rPr>
                <w:sz w:val="19"/>
              </w:rPr>
            </w:r>
            <w:r>
              <w:rPr>
                <w:sz w:val="19"/>
              </w:rPr>
              <w:t>Teaching the class</w:t>
            </w:r>
          </w:p>
        </w:tc>
        <w:tc>
          <w:tcPr>
            <w:tcW w:type="dxa" w:w="3312"/>
          </w:tcPr>
          <w:p>
            <w:r>
              <w:rPr>
                <w:sz w:val="19"/>
              </w:rPr>
            </w:r>
            <w:r>
              <w:rPr>
                <w:sz w:val="19"/>
              </w:rPr>
              <w:t>20%</w:t>
            </w:r>
          </w:p>
        </w:tc>
        <w:tc>
          <w:tcPr>
            <w:tcW w:type="dxa" w:w="3312"/>
          </w:tcPr>
          <w:p>
            <w:r>
              <w:rPr>
                <w:sz w:val="19"/>
              </w:rPr>
            </w:r>
            <w:r>
              <w:rPr>
                <w:sz w:val="19"/>
              </w:rPr>
              <w:t xml:space="preserve">Presentation teaches the </w:t>
            </w:r>
            <w:r>
              <w:rPr>
                <w:i/>
                <w:sz w:val="19"/>
              </w:rPr>
              <w:t>why</w:t>
            </w:r>
            <w:r>
              <w:rPr>
                <w:sz w:val="19"/>
              </w:rPr>
              <w:t xml:space="preserve"> behind each level call and names the one students will argue about, with a discussion question for the class</w:t>
            </w:r>
          </w:p>
        </w:tc>
      </w:tr>
      <w:tr>
        <w:tc>
          <w:tcPr>
            <w:tcW w:type="dxa" w:w="3312"/>
          </w:tcPr>
          <w:p>
            <w:r>
              <w:rPr>
                <w:sz w:val="19"/>
              </w:rPr>
            </w:r>
            <w:r>
              <w:rPr>
                <w:sz w:val="19"/>
              </w:rPr>
              <w:t>Slides &amp; delivery</w:t>
            </w:r>
          </w:p>
        </w:tc>
        <w:tc>
          <w:tcPr>
            <w:tcW w:type="dxa" w:w="3312"/>
          </w:tcPr>
          <w:p>
            <w:r>
              <w:rPr>
                <w:sz w:val="19"/>
              </w:rPr>
            </w:r>
            <w:r>
              <w:rPr>
                <w:sz w:val="19"/>
              </w:rPr>
              <w:t>10%</w:t>
            </w:r>
          </w:p>
        </w:tc>
        <w:tc>
          <w:tcPr>
            <w:tcW w:type="dxa" w:w="3312"/>
          </w:tcPr>
          <w:p>
            <w:r>
              <w:rPr>
                <w:sz w:val="19"/>
              </w:rPr>
            </w:r>
            <w:r>
              <w:rPr>
                <w:sz w:val="19"/>
              </w:rPr>
              <w:t>10–15 minutes, clear slides, professor-role — teaching the case, not reading it</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 xml:space="preserve">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w:t>
      </w:r>
      <w:r>
        <w:rPr>
          <w:b/>
        </w:rPr>
        <w:t>level of measurement</w:t>
      </w:r>
      <w:r>
        <w:t xml:space="preserve"> (nominal, ordinal, interval, ratio) for each option.</w:t>
      </w:r>
    </w:p>
    <w:p>
      <w:r>
        <w:rPr>
          <w:b/>
        </w:rPr>
        <w:t>Option 1.</w:t>
      </w:r>
      <w:r>
        <w:t xml:space="preserve">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r>
        <w:rPr>
          <w:b/>
        </w:rPr>
        <w:t>Option 2.</w:t>
      </w:r>
      <w:r>
        <w:t xml:space="preserve"> "Please answer the following questions based on your most recent stay at the Grand Seaside. Circle the answer that describes your experience at the hotel."</w:t>
      </w:r>
    </w:p>
    <w:p>
      <w:r>
        <w:t>Was the room clean? Yes / No · Was the room comfortable? Yes / No · Was the staff courteous? Yes / No · Was room service satisfactory? Yes / No · Was the parking adequate? Yes / No</w:t>
      </w:r>
    </w:p>
    <w:p>
      <w:r>
        <w:rPr>
          <w:b/>
        </w:rPr>
        <w:t>Option 3.</w:t>
      </w:r>
      <w:r>
        <w:t xml:space="preserve">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