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Mediacom Sampling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Participation component — presenting team (Team 6) scored on the rubric below; every team submits the filled worksheet</w:t>
            </w:r>
          </w:p>
        </w:tc>
      </w:tr>
      <w:tr>
        <w:tc>
          <w:tcPr>
            <w:tcW w:type="dxa" w:w="4968"/>
          </w:tcPr>
          <w:p>
            <w:r>
              <w:rPr>
                <w:sz w:val="19"/>
              </w:rPr>
            </w:r>
            <w:r>
              <w:rPr>
                <w:sz w:val="19"/>
              </w:rPr>
              <w:t>Due</w:t>
            </w:r>
          </w:p>
        </w:tc>
        <w:tc>
          <w:tcPr>
            <w:tcW w:type="dxa" w:w="4968"/>
          </w:tcPr>
          <w:p>
            <w:r>
              <w:rPr>
                <w:sz w:val="19"/>
              </w:rPr>
            </w:r>
            <w:r>
              <w:rPr>
                <w:sz w:val="19"/>
              </w:rPr>
              <w:t>Wed Oct 7, start of class (worksheet, all teams); Team 6 presents in class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6 also uploads slides before class</w:t>
            </w:r>
          </w:p>
        </w:tc>
      </w:tr>
    </w:tbl>
    <w:p/>
    <w:p>
      <w:r>
        <w:rPr>
          <w:b/>
        </w:rPr>
        <w:t>Where this fits:</w:t>
      </w:r>
      <w:r>
        <w:t xml:space="preserve"> Lecture — Week 7 Monday, </w:t>
      </w:r>
      <w:r>
        <w:rPr>
          <w:i/>
        </w:rPr>
        <w:t>Sampling: theory, size, implementation</w:t>
      </w:r>
      <w:r>
        <w:t xml:space="preserve"> (watch the assigned pre-watch recording first) → Practice — Summit Point round </w:t>
      </w:r>
      <w:r>
        <w:rPr>
          <w:b/>
        </w:rPr>
        <w:t>r10</w:t>
      </w:r>
      <w:r>
        <w:t xml:space="preserve"> </w:t>
      </w:r>
      <w:r>
        <w:rPr>
          <w:i/>
        </w:rPr>
        <w:t>Sampling Plan</w:t>
      </w:r>
      <w:r>
        <w:t xml:space="preserve"> → Now the case: it presents in the fielding-QA session, days before your own PA5 sampling plan is due — Mediacom's mistakes are the ones your plan must avoid.</w:t>
      </w:r>
    </w:p>
    <w:p>
      <w:pPr>
        <w:pStyle w:val="Heading2"/>
      </w:pPr>
      <w:r>
        <w:t>The gist</w:t>
      </w:r>
    </w:p>
    <w:p>
      <w:r>
        <w:t xml:space="preserve">Mediacom wants to test four new cable/internet packages on a </w:t>
      </w:r>
      <w:r>
        <w:rPr>
          <w:b/>
        </w:rPr>
        <w:t>representative</w:t>
      </w:r>
      <w:r>
        <w:t xml:space="preserve"> sample of customers </w:t>
      </w:r>
      <w:r>
        <w:rPr>
          <w:i/>
        </w:rPr>
        <w:t>and potential customers</w:t>
      </w:r>
      <w:r>
        <w:t xml:space="preserve"> in Columbia, MO. Its researcher proposes three sampling procedures. Your team assesses how representative each one actually is — who gets in, who gets left out, and which biases result — then proposes a better plan.</w:t>
      </w:r>
    </w:p>
    <w:p>
      <w:pPr>
        <w:pStyle w:val="Heading2"/>
      </w:pPr>
      <w:r>
        <w:t>Steps</w:t>
      </w:r>
    </w:p>
    <w:p>
      <w:pPr>
        <w:pStyle w:val="ListNumber"/>
      </w:pPr>
      <w:r>
        <w:t>Read the case (Appendix A) individually, then discuss as a team before consulting AI.</w:t>
      </w:r>
    </w:p>
    <w:p>
      <w:pPr>
        <w:pStyle w:val="ListNumber"/>
      </w:pPr>
      <w:r>
        <w:t xml:space="preserve">For each procedure, define </w:t>
      </w:r>
      <w:r>
        <w:rPr>
          <w:b/>
        </w:rPr>
        <w:t>who can be sampled at all</w:t>
      </w:r>
      <w:r>
        <w:t xml:space="preserve"> (the operating frame) and compare it to the target population — customers </w:t>
      </w:r>
      <w:r>
        <w:rPr>
          <w:i/>
        </w:rPr>
        <w:t>and</w:t>
      </w:r>
      <w:r>
        <w:t xml:space="preserve"> potential customers.</w:t>
      </w:r>
    </w:p>
    <w:p>
      <w:pPr>
        <w:pStyle w:val="ListNumber"/>
      </w:pPr>
      <w:r>
        <w:t xml:space="preserve">Name </w:t>
      </w:r>
      <w:r>
        <w:rPr>
          <w:b/>
        </w:rPr>
        <w:t>who is excluded or over-represented</w:t>
      </w:r>
      <w:r>
        <w:t xml:space="preserve"> and the resulting bias (frame error, self-selection, nonresponse).</w:t>
      </w:r>
    </w:p>
    <w:p>
      <w:pPr>
        <w:pStyle w:val="ListNumber"/>
      </w:pPr>
      <w:r>
        <w:t xml:space="preserve">Give each procedure a </w:t>
      </w:r>
      <w:r>
        <w:rPr>
          <w:b/>
        </w:rPr>
        <w:t>representativeness verdict</w:t>
      </w:r>
      <w:r>
        <w:t xml:space="preserve"> with the single biggest flaw.</w:t>
      </w:r>
    </w:p>
    <w:p>
      <w:pPr>
        <w:pStyle w:val="ListNumber"/>
      </w:pPr>
      <w:r>
        <w:t xml:space="preserve">Design a </w:t>
      </w:r>
      <w:r>
        <w:rPr>
          <w:b/>
        </w:rPr>
        <w:t>better option</w:t>
      </w:r>
      <w:r>
        <w:t>: frame(s), probability method, and how you'd reach non-customers.</w:t>
      </w:r>
    </w:p>
    <w:p>
      <w:pPr>
        <w:pStyle w:val="ListNumber"/>
      </w:pPr>
      <w:r>
        <w:t xml:space="preserve">Fill the worksheet (Appendix B). </w:t>
      </w:r>
      <w:r>
        <w:rPr>
          <w:b/>
        </w:rPr>
        <w:t>Team 6:</w:t>
      </w:r>
      <w:r>
        <w:t xml:space="preserve"> build slides that teach the class the frame-vs-population logic and your better plan — 10–15 minutes, professor-role.</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6 only, uploaded before class</w:t>
      </w:r>
    </w:p>
    <w:p>
      <w:pPr>
        <w:ind w:left="360"/>
      </w:pPr>
      <w:r>
        <w:rPr>
          <w:b/>
        </w:rPr>
        <w:t xml:space="preserve">☐  </w:t>
      </w:r>
      <w:r>
        <w:t>AI reflection (below) answered at the end of the worksheet</w:t>
      </w:r>
    </w:p>
    <w:p>
      <w:pPr>
        <w:pStyle w:val="Heading2"/>
      </w:pPr>
      <w:r>
        <w:t>How you'll be graded</w:t>
      </w:r>
    </w:p>
    <w:p>
      <w:r>
        <w:t>Rubric applies to the presenting team; non-presenting teams earn participation credit for a complete, good-faith worksheet.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procedure judged against the </w:t>
            </w:r>
            <w:r>
              <w:rPr>
                <w:i/>
                <w:sz w:val="19"/>
              </w:rPr>
              <w:t>stated</w:t>
            </w:r>
            <w:r>
              <w:rPr>
                <w:sz w:val="19"/>
              </w:rPr>
              <w:t xml:space="preserve"> target population (customers + potentials); the better option names an actual frame and probability method, not "do a random sample"</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Frame error, self-selection, nonresponse, convenience vs. probability sampling used correctly; incentive effects reasoned, not hand-waved</w:t>
            </w:r>
          </w:p>
        </w:tc>
      </w:tr>
      <w:tr>
        <w:tc>
          <w:tcPr>
            <w:tcW w:type="dxa" w:w="3312"/>
          </w:tcPr>
          <w:p>
            <w:r>
              <w:rPr>
                <w:sz w:val="19"/>
              </w:rPr>
            </w:r>
            <w:r>
              <w:rPr>
                <w:sz w:val="19"/>
              </w:rPr>
              <w:t>Teaching the class</w:t>
            </w:r>
          </w:p>
        </w:tc>
        <w:tc>
          <w:tcPr>
            <w:tcW w:type="dxa" w:w="3312"/>
          </w:tcPr>
          <w:p>
            <w:r>
              <w:rPr>
                <w:sz w:val="19"/>
              </w:rPr>
            </w:r>
            <w:r>
              <w:rPr>
                <w:sz w:val="19"/>
              </w:rPr>
              <w:t>20%</w:t>
            </w:r>
          </w:p>
        </w:tc>
        <w:tc>
          <w:tcPr>
            <w:tcW w:type="dxa" w:w="3312"/>
          </w:tcPr>
          <w:p>
            <w:r>
              <w:rPr>
                <w:sz w:val="19"/>
              </w:rPr>
            </w:r>
            <w:r>
              <w:rPr>
                <w:sz w:val="19"/>
              </w:rPr>
              <w:t xml:space="preserve">Presentation teaches the class to ask "who </w:t>
            </w:r>
            <w:r>
              <w:rPr>
                <w:i/>
                <w:sz w:val="19"/>
              </w:rPr>
              <w:t>can't</w:t>
            </w:r>
            <w:r>
              <w:rPr>
                <w:sz w:val="19"/>
              </w:rPr>
              <w:t xml:space="preserve"> this procedure reach?" and names the subtlest exclusion, with a discussion question for the class</w:t>
            </w:r>
          </w:p>
        </w:tc>
      </w:tr>
      <w:tr>
        <w:tc>
          <w:tcPr>
            <w:tcW w:type="dxa" w:w="3312"/>
          </w:tcPr>
          <w:p>
            <w:r>
              <w:rPr>
                <w:sz w:val="19"/>
              </w:rPr>
            </w:r>
            <w:r>
              <w:rPr>
                <w:sz w:val="19"/>
              </w:rPr>
              <w:t>Slides &amp; delivery</w:t>
            </w:r>
          </w:p>
        </w:tc>
        <w:tc>
          <w:tcPr>
            <w:tcW w:type="dxa" w:w="3312"/>
          </w:tcPr>
          <w:p>
            <w:r>
              <w:rPr>
                <w:sz w:val="19"/>
              </w:rPr>
            </w:r>
            <w:r>
              <w:rPr>
                <w:sz w:val="19"/>
              </w:rPr>
              <w:t>10%</w:t>
            </w:r>
          </w:p>
        </w:tc>
        <w:tc>
          <w:tcPr>
            <w:tcW w:type="dxa" w:w="3312"/>
          </w:tcPr>
          <w:p>
            <w:r>
              <w:rPr>
                <w:sz w:val="19"/>
              </w:rPr>
            </w:r>
            <w:r>
              <w:rPr>
                <w:sz w:val="19"/>
              </w:rPr>
              <w:t>10–15 minutes, clear slides, professor-role — teaching the case, not reading it</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pStyle w:val="ListNumber"/>
      </w:pPr>
      <w:r>
        <w:t>Include a survey with the monthly billing statement, along with a pre-paid postage reply envelope.</w:t>
      </w:r>
    </w:p>
    <w:p>
      <w:pPr>
        <w:pStyle w:val="ListNumber"/>
      </w:pPr>
      <w:r>
        <w:t>Do a mall intercept survey at Columbia Mall and survey 500 actual or potential Mediacom customers.</w:t>
      </w:r>
    </w:p>
    <w:p>
      <w:pPr>
        <w:pStyle w:val="ListNumber"/>
      </w:pPr>
      <w:r>
        <w:t>Conduct an internet survey. Respondents would be paid $2 for completing a survey and would be recruited through banner ads on local newspaper, television, and radio websites.</w:t>
      </w:r>
    </w:p>
    <w:p>
      <w:r>
        <w:t>Be prepared to discuss how representative of the target population each of these approaches would be. Also, be prepared to suggest a better option for collecting the data.</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