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Wed Sep 23, start of class (worksheet, all teams); Team 2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2 also uploads slides before class</w:t>
            </w:r>
          </w:p>
        </w:tc>
      </w:tr>
    </w:tbl>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3, Research Design</w:t>
      </w:r>
      <w:r>
        <w:t xml:space="preserve"> + </w:t>
      </w:r>
      <w:r>
        <w:rPr>
          <w:b/>
        </w:rPr>
        <w:t>Ch. 5, Qualitative Research Techniques</w:t>
      </w:r>
      <w:r>
        <w:t xml:space="preserve"> — in hand as context. The tutor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Fill the worksheet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t xml:space="preserve">Have </w:t>
      </w:r>
      <w:r>
        <w:rPr>
          <w:b/>
        </w:rPr>
        <w:t>Burns &amp; Veeck, *Marketing Research* (10th ed.), Ch. 3 — Research Design, and Ch. 5 — Qualitative Research Techniques</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2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