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60"/>
        <w:ind w:firstLine="0"/>
        <w:jc w:val="center"/>
      </w:pPr>
      <w:r>
        <w:rPr>
          <w:rFonts w:ascii="Arial" w:hAnsi="Arial" w:eastAsia="黑体"/>
          <w:b/>
          <w:color w:val="000000"/>
          <w:sz w:val="44"/>
        </w:rPr>
        <w:t>实验报告</w:t>
      </w:r>
    </w:p>
    <w:tbl>
      <w:tblPr>
        <w:tblW w:type="dxa" w:w="960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</w:tblPr>
      <w:tblGrid>
        <w:gridCol w:w="1500"/>
        <w:gridCol w:w="3300"/>
        <w:gridCol w:w="1500"/>
        <w:gridCol w:w="3300"/>
      </w:tblGrid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noWrap/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姓名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李明哲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noWrap/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学号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20260101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noWrap/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班级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网络工程2401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noWrap/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指导教师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王海峰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noWrap/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课程名称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计算机网络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noWrap/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实验名称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静态地址配置与双向连通性验证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noWrap/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实验时间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2026-06-01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noWrap/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实验地点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网络实验室305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noWrap/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实验性质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③验证性实验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noWrap/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成绩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</w:tbl>
    <w:p>
      <w:pPr>
        <w:spacing w:after="0"/>
        <w:ind w:firstLine="0"/>
      </w:pPr>
    </w:p>
    <w:p>
      <w:pPr>
        <w:pStyle w:val="Heading1"/>
        <w:ind w:firstLine="0"/>
      </w:pPr>
      <w:r>
        <w:t>一、实验目的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掌握小型局域网中静态 IPv4 地址的规划与配置方法，理解 IP 地址、子网掩码和默认网关在通信过程中的作用；能够使用 ipconfig、ping 和 arp 命令核对主机配置、验证双向连通性，并根据命令输出判断常见配置错误。</w:t>
      </w:r>
    </w:p>
    <w:p>
      <w:pPr>
        <w:pStyle w:val="Heading1"/>
        <w:ind w:firstLine="0"/>
      </w:pPr>
      <w:r>
        <w:t>二、实验环境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实验使用两台 Windows 11 虚拟机，分别记为 Host-A 和 Host-B。两台虚拟机连接到同一个仅主机网络，虚拟网卡速率为 1 Gbit/s。地址规划为：Host-A 使用 192.168.10.11/24，Host-B 使用 192.168.10.12/24。本实验不访问外部网络，因此默认网关和 DNS 服务器保持为空。</w:t>
      </w:r>
    </w:p>
    <w:p>
      <w:pPr>
        <w:pStyle w:val="Heading1"/>
        <w:ind w:firstLine="0"/>
      </w:pPr>
      <w:r>
        <w:t>三、实验原理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IPv4 主机发送数据前，会将目标地址与本机地址分别和子网掩码进行按位与运算。若计算所得网络号相同，数据可以直接交付给同一链路上的目标主机；若网络号不同，则需要交给默认网关转发。两台主机首次通信时还要通过 ARP 把目标 IPv4 地址解析为网卡 MAC 地址。实验要求两台主机地址不得冲突，子网掩码必须一致，双向 ping 均应成功，并能在 ARP 缓存中找到对端的动态记录。</w:t>
      </w:r>
    </w:p>
    <w:p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    <w:pPr>
        <w:keepNext/>
        <w:jc w:val="center"/>
        <w:spacing w:before="80" w:after="80"/>
      </w:pPr>
      <w:r>
        <w:drawing>
          <wp:inline distT="0" distB="0" distL="0" distR="0">
            <wp:extent cx="5688000" cy="3199500"/>
            <wp:effectExtent l="0" t="0" r="0" b="0"/>
            <wp:docPr id="1" name="image1.png"/>
            <wp:cNvGraphicFramePr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="http://schemas.openxmlformats.org/wordprocessingml/2006/main">
      <w:pPr>
        <w:pStyle w:val="Caption"/>
        <w:keepLines/>
        <w:jc w:val="center"/>
        <w:ind w:left="0" w:right="0" w:firstLine="0"/>
        <w:spacing w:before="60" w:after="120"/>
      </w:pPr>
      <w:r>
        <w:t>图1 局域网拓扑与 IPv4 地址规划</w:t>
      </w:r>
    </w:p>
    <w:p>
      <w:pPr>
        <w:pStyle w:val="Heading1"/>
        <w:ind w:firstLine="0"/>
      </w:pPr>
      <w:r>
        <w:t>四、实验步骤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1. 在虚拟网络编辑器中建立仅主机网络 VMnet2，关闭该网络的 DHCP 服务，确认两台虚拟机的网卡均连接到 VMnet2。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2. 打开 Host-A 的 IPv4 属性，填写地址 192.168.10.11、子网掩码 255.255.255.0；在 Host-B 中填写地址 192.168.10.12 和相同子网掩码。保存后重新启用网卡。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3. 在两台主机中分别执行 ipconfig /all，核对网卡名称、IPv4 地址、子网掩码和 DHCP 状态。Host-A 与 Host-B 的 DHCP Enabled 均显示 No，地址与规划一致。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4. 在 Host-A 中执行 ping 192.168.10.12 -n 4，在 Host-B 中执行 ping 192.168.10.11 -n 4。记录发送、接收、丢失和往返时间。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5. 执行 arp -a，查看 192.168.10.0/24 接口下的邻居缓存。清除缓存后再次 ping，对比 ARP 表变化，确认对端记录由通信过程重新建立。</w:t>
      </w:r>
    </w:p>
    <w:p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    <w:pPr>
        <w:keepNext/>
        <w:jc w:val="center"/>
        <w:spacing w:before="80" w:after="80"/>
      </w:pPr>
      <w:r>
        <w:drawing>
          <wp:inline distT="0" distB="0" distL="0" distR="0">
            <wp:extent cx="5688000" cy="3199500"/>
            <wp:effectExtent l="0" t="0" r="0" b="0"/>
            <wp:docPr id="2" name="image2.png"/>
            <wp:cNvGraphicFramePr/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="http://schemas.openxmlformats.org/wordprocessingml/2006/main">
      <w:pPr>
        <w:pStyle w:val="Caption"/>
        <w:keepLines/>
        <w:jc w:val="center"/>
        <w:ind w:left="0" w:right="0" w:firstLine="0"/>
        <w:spacing w:before="60" w:after="120"/>
      </w:pPr>
      <w:r>
        <w:t>图2 Host-A 静态地址核对结果</w:t>
      </w:r>
    </w:p>
    <w:p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    <w:pPr>
        <w:keepNext/>
        <w:jc w:val="center"/>
        <w:spacing w:before="80" w:after="80"/>
      </w:pPr>
      <w:r>
        <w:drawing>
          <wp:inline distT="0" distB="0" distL="0" distR="0">
            <wp:extent cx="5688000" cy="3199500"/>
            <wp:effectExtent l="0" t="0" r="0" b="0"/>
            <wp:docPr id="3" name="image3.png"/>
            <wp:cNvGraphicFramePr/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="http://schemas.openxmlformats.org/wordprocessingml/2006/main">
      <w:pPr>
        <w:pStyle w:val="Caption"/>
        <w:keepLines/>
        <w:jc w:val="center"/>
        <w:ind w:left="0" w:right="0" w:firstLine="0"/>
        <w:spacing w:before="60" w:after="120"/>
      </w:pPr>
      <w:r>
        <w:t>图3 Host-B 接口配置与反向测试</w:t>
      </w:r>
    </w:p>
    <w:p>
      <w:pPr>
        <w:pStyle w:val="Heading1"/>
        <w:ind w:firstLine="0"/>
      </w:pPr>
      <w:r>
        <w:t>五、实验结果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Host-A 和 Host-B 的 ipconfig 输出分别显示 192.168.10.11/24 与 192.168.10.12/24，未出现重复地址提示。Host-A 向 Host-B 发送 4 个 ICMP 请求，接收 4 个应答，丢包率为 0%，往返时间均小于 1 ms；反向测试结果相同。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执行 arp -a 后，Host-A 的缓存中出现 192.168.10.12 对应的动态 MAC 记录，Host-B 中也能找到 192.168.10.11。清除缓存后记录暂时消失，再次发起 ping 后恢复，说明地址解析与链路内直接通信过程符合预期。</w:t>
      </w:r>
    </w:p>
    <w:p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    <w:pPr>
        <w:keepNext/>
        <w:jc w:val="center"/>
        <w:spacing w:before="80" w:after="80"/>
      </w:pPr>
      <w:r>
        <w:drawing>
          <wp:inline distT="0" distB="0" distL="0" distR="0">
            <wp:extent cx="5688000" cy="3199500"/>
            <wp:effectExtent l="0" t="0" r="0" b="0"/>
            <wp:docPr id="4" name="image4.png"/>
            <wp:cNvGraphicFramePr/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="http://schemas.openxmlformats.org/wordprocessingml/2006/main">
      <w:pPr>
        <w:pStyle w:val="Caption"/>
        <w:keepLines/>
        <w:jc w:val="center"/>
        <w:ind w:left="0" w:right="0" w:firstLine="0"/>
        <w:spacing w:before="60" w:after="120"/>
      </w:pPr>
      <w:r>
        <w:t>图4 ping 与 ARP 连通性验证结果</w:t>
      </w:r>
    </w:p>
    <w:p>
      <w:pPr>
        <w:pStyle w:val="Heading1"/>
        <w:ind w:firstLine="0"/>
      </w:pPr>
      <w:r>
        <w:t>六、问题分析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第一次配置时将 Host-B 的子网掩码误填为 255.255.255.252，Host-B 判断 192.168.10.11 不在本地 /30 网段内。由于默认网关为空，ping 提示目标主机不可达。将掩码改为 255.255.255.0 并重新启用网卡后，双向通信恢复。该现象说明仅处于同一虚拟交换网络并不足以保证 IPv4 通信，地址与掩码仍需形成一致的网络边界。</w:t>
      </w:r>
    </w:p>
    <w:p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    <w:pPr>
        <w:keepNext/>
        <w:jc w:val="center"/>
        <w:spacing w:before="80" w:after="80"/>
      </w:pPr>
      <w:r>
        <w:drawing>
          <wp:inline distT="0" distB="0" distL="0" distR="0">
            <wp:extent cx="5688000" cy="3199500"/>
            <wp:effectExtent l="0" t="0" r="0" b="0"/>
            <wp:docPr id="5" name="image5.png"/>
            <wp:cNvGraphicFramePr/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="http://schemas.openxmlformats.org/wordprocessingml/2006/main">
      <w:pPr>
        <w:pStyle w:val="Caption"/>
        <w:keepLines/>
        <w:jc w:val="center"/>
        <w:ind w:left="0" w:right="0" w:firstLine="0"/>
        <w:spacing w:before="60" w:after="120"/>
      </w:pPr>
      <w:r>
        <w:t>图5 地址与掩码故障定位记录</w:t>
      </w:r>
    </w:p>
    <w:p>
      <w:pPr>
        <w:pStyle w:val="Heading1"/>
        <w:ind w:firstLine="0"/>
      </w:pPr>
      <w:r>
        <w:t>七、实验总结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本次实验完成了静态地址规划、配置核对、双向连通性验证和 ARP 缓存观察。ipconfig 用于确认本机参数，ping 用于验证端到端可达性，arp 用于核对链路层地址解析，三类证据结合后能够较准确地定位小型局域网中的地址和掩码问题。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36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666666"/>
        <w:sz w:val="18"/>
      </w:rPr>
      <w:t xml:space="preserve">第 </w:t>
    </w:r>
    <w:r>
      <w:rPr>
        <w:rFonts w:ascii="Times New Roman" w:hAnsi="Times New Roman" w:eastAsia="宋体"/>
        <w:b w:val="0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宋体"/>
        <w:b w:val="0"/>
        <w:color w:val="666666"/>
        <w:sz w:val="18"/>
      </w:rPr>
      <w:t>实验报告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480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120"/>
      <w:ind w:firstLine="0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经典实验报告 - 静态地址配置与双向连通性验证</dc:title>
  <dc:subject>计算机网络</dc:subject>
  <dc:creator>李明哲</dc:creator>
  <cp:keywords>实验报告, 课程设计, DOCX 模板</cp:keywords>
  <dc:description>Original neutral template generated by experiment-report-skill.</dc:description>
  <cp:lastModifiedBy>李明哲</cp:lastModifiedBy>
  <cp:revision>1</cp:revision>
  <dcterms:created xsi:type="dcterms:W3CDTF">2013-12-23T23:15:00Z</dcterms:created>
  <dcterms:modified xsi:type="dcterms:W3CDTF">2013-12-23T23:15:00Z</dcterms:modified>
  <cp:category/>
</cp:coreProperties>
</file>