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160"/>
        <w:ind w:firstLine="0"/>
        <w:jc w:val="center"/>
      </w:pPr>
      <w:r>
        <w:rPr>
          <w:rFonts w:ascii="Arial" w:hAnsi="Arial" w:eastAsia="黑体"/>
          <w:b/>
          <w:color w:val="000000"/>
          <w:sz w:val="42"/>
        </w:rPr>
        <w:t>工程技术实验报告</w:t>
      </w:r>
    </w:p>
    <w:p>
      <w:pPr>
        <w:spacing w:before="0" w:after="240"/>
        <w:ind w:firstLine="0"/>
        <w:jc w:val="center"/>
      </w:pPr>
      <w:r>
        <w:rPr>
          <w:rFonts w:ascii="Times New Roman" w:hAnsi="Times New Roman" w:eastAsia="宋体"/>
          <w:b w:val="0"/>
          <w:color w:val="666666"/>
          <w:sz w:val="19"/>
        </w:rPr>
        <w:t>TECHNICAL LAB REPORT</w:t>
      </w:r>
    </w:p>
    <w:tbl>
      <w:tblPr>
        <w:tblW w:type="dxa" w:w="960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707070"/>
          <w:left w:val="single" w:sz="8" w:space="0" w:color="707070"/>
          <w:bottom w:val="single" w:sz="8" w:space="0" w:color="707070"/>
          <w:right w:val="single" w:sz="8" w:space="0" w:color="707070"/>
          <w:insideH w:val="single" w:sz="8" w:space="0" w:color="707070"/>
          <w:insideV w:val="single" w:sz="8" w:space="0" w:color="707070"/>
        </w:tblBorders>
      </w:tblPr>
      <w:tblGrid>
        <w:gridCol w:w="1500"/>
        <w:gridCol w:w="3300"/>
        <w:gridCol w:w="1500"/>
        <w:gridCol w:w="3300"/>
      </w:tblGrid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707070"/>
              <w:left w:val="single" w:sz="8" w:space="0" w:color="707070"/>
              <w:bottom w:val="single" w:sz="8" w:space="0" w:color="707070"/>
              <w:right w:val="single" w:sz="8" w:space="0" w:color="707070"/>
            </w:tcBorders>
            <w:noWrap/>
            <w:shd w:fill="F2F4F6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姓名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707070"/>
              <w:left w:val="single" w:sz="8" w:space="0" w:color="707070"/>
              <w:bottom w:val="single" w:sz="8" w:space="0" w:color="707070"/>
              <w:right w:val="single" w:sz="8" w:space="0" w:color="707070"/>
            </w:tcBorders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陈嘉禾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707070"/>
              <w:left w:val="single" w:sz="8" w:space="0" w:color="707070"/>
              <w:bottom w:val="single" w:sz="8" w:space="0" w:color="707070"/>
              <w:right w:val="single" w:sz="8" w:space="0" w:color="707070"/>
            </w:tcBorders>
            <w:noWrap/>
            <w:shd w:fill="F2F4F6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学号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707070"/>
              <w:left w:val="single" w:sz="8" w:space="0" w:color="707070"/>
              <w:bottom w:val="single" w:sz="8" w:space="0" w:color="707070"/>
              <w:right w:val="single" w:sz="8" w:space="0" w:color="707070"/>
            </w:tcBorders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20260303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707070"/>
              <w:left w:val="single" w:sz="8" w:space="0" w:color="707070"/>
              <w:bottom w:val="single" w:sz="8" w:space="0" w:color="707070"/>
              <w:right w:val="single" w:sz="8" w:space="0" w:color="707070"/>
            </w:tcBorders>
            <w:noWrap/>
            <w:shd w:fill="F2F4F6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班级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707070"/>
              <w:left w:val="single" w:sz="8" w:space="0" w:color="707070"/>
              <w:bottom w:val="single" w:sz="8" w:space="0" w:color="707070"/>
              <w:right w:val="single" w:sz="8" w:space="0" w:color="707070"/>
            </w:tcBorders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软件工程2401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707070"/>
              <w:left w:val="single" w:sz="8" w:space="0" w:color="707070"/>
              <w:bottom w:val="single" w:sz="8" w:space="0" w:color="707070"/>
              <w:right w:val="single" w:sz="8" w:space="0" w:color="707070"/>
            </w:tcBorders>
            <w:noWrap/>
            <w:shd w:fill="F2F4F6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指导教师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707070"/>
              <w:left w:val="single" w:sz="8" w:space="0" w:color="707070"/>
              <w:bottom w:val="single" w:sz="8" w:space="0" w:color="707070"/>
              <w:right w:val="single" w:sz="8" w:space="0" w:color="707070"/>
            </w:tcBorders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赵宁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707070"/>
              <w:left w:val="single" w:sz="8" w:space="0" w:color="707070"/>
              <w:bottom w:val="single" w:sz="8" w:space="0" w:color="707070"/>
              <w:right w:val="single" w:sz="8" w:space="0" w:color="707070"/>
            </w:tcBorders>
            <w:noWrap/>
            <w:shd w:fill="F2F4F6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课程名称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707070"/>
              <w:left w:val="single" w:sz="8" w:space="0" w:color="707070"/>
              <w:bottom w:val="single" w:sz="8" w:space="0" w:color="707070"/>
              <w:right w:val="single" w:sz="8" w:space="0" w:color="707070"/>
            </w:tcBorders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数据库原理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707070"/>
              <w:left w:val="single" w:sz="8" w:space="0" w:color="707070"/>
              <w:bottom w:val="single" w:sz="8" w:space="0" w:color="707070"/>
              <w:right w:val="single" w:sz="8" w:space="0" w:color="707070"/>
            </w:tcBorders>
            <w:noWrap/>
            <w:shd w:fill="F2F4F6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实验名称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707070"/>
              <w:left w:val="single" w:sz="8" w:space="0" w:color="707070"/>
              <w:bottom w:val="single" w:sz="8" w:space="0" w:color="707070"/>
              <w:right w:val="single" w:sz="8" w:space="0" w:color="707070"/>
            </w:tcBorders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复合索引对查询性能的影响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707070"/>
              <w:left w:val="single" w:sz="8" w:space="0" w:color="707070"/>
              <w:bottom w:val="single" w:sz="8" w:space="0" w:color="707070"/>
              <w:right w:val="single" w:sz="8" w:space="0" w:color="707070"/>
            </w:tcBorders>
            <w:noWrap/>
            <w:shd w:fill="F2F4F6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实验时间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707070"/>
              <w:left w:val="single" w:sz="8" w:space="0" w:color="707070"/>
              <w:bottom w:val="single" w:sz="8" w:space="0" w:color="707070"/>
              <w:right w:val="single" w:sz="8" w:space="0" w:color="707070"/>
            </w:tcBorders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2026-06-05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707070"/>
              <w:left w:val="single" w:sz="8" w:space="0" w:color="707070"/>
              <w:bottom w:val="single" w:sz="8" w:space="0" w:color="707070"/>
              <w:right w:val="single" w:sz="8" w:space="0" w:color="707070"/>
            </w:tcBorders>
            <w:noWrap/>
            <w:shd w:fill="F2F4F6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实验地点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707070"/>
              <w:left w:val="single" w:sz="8" w:space="0" w:color="707070"/>
              <w:bottom w:val="single" w:sz="8" w:space="0" w:color="707070"/>
              <w:right w:val="single" w:sz="8" w:space="0" w:color="707070"/>
            </w:tcBorders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数据库实验室508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707070"/>
              <w:left w:val="single" w:sz="8" w:space="0" w:color="707070"/>
              <w:bottom w:val="single" w:sz="8" w:space="0" w:color="707070"/>
              <w:right w:val="single" w:sz="8" w:space="0" w:color="707070"/>
            </w:tcBorders>
            <w:noWrap/>
            <w:shd w:fill="F2F4F6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实验性质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707070"/>
              <w:left w:val="single" w:sz="8" w:space="0" w:color="707070"/>
              <w:bottom w:val="single" w:sz="8" w:space="0" w:color="707070"/>
              <w:right w:val="single" w:sz="8" w:space="0" w:color="707070"/>
            </w:tcBorders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②设计性实验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707070"/>
              <w:left w:val="single" w:sz="8" w:space="0" w:color="707070"/>
              <w:bottom w:val="single" w:sz="8" w:space="0" w:color="707070"/>
              <w:right w:val="single" w:sz="8" w:space="0" w:color="707070"/>
            </w:tcBorders>
            <w:noWrap/>
            <w:shd w:fill="F2F4F6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成绩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707070"/>
              <w:left w:val="single" w:sz="8" w:space="0" w:color="707070"/>
              <w:bottom w:val="single" w:sz="8" w:space="0" w:color="707070"/>
              <w:right w:val="single" w:sz="8" w:space="0" w:color="707070"/>
            </w:tcBorders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</w:tr>
    </w:tbl>
    <w:p>
      <w:pPr>
        <w:spacing w:after="0"/>
        <w:ind w:firstLine="0"/>
      </w:pPr>
    </w:p>
    <w:p>
      <w:pPr>
        <w:pStyle w:val="Heading1"/>
        <w:ind w:firstLine="0"/>
      </w:pPr>
      <w:r>
        <w:t>1 实验目标与验收条件</w:t>
      </w:r>
    </w:p>
    <w:p>
      <w:pPr>
        <w:keepLines/>
        <w:ind w:firstLine="460"/>
      </w:pPr>
      <w:r>
        <w:rPr>
          <w:rFonts w:ascii="Times New Roman" w:hAnsi="Times New Roman" w:eastAsia="宋体"/>
          <w:b w:val="0"/>
          <w:color w:val="000000"/>
          <w:sz w:val="23"/>
        </w:rPr>
        <w:t>理解 B+ 树索引、选择性和最左前缀原则，掌握使用 EXPLAIN ANALYZE 判断查询是否命中索引的方法；通过对比建索引前后的扫描行数、执行时间和写入开销，评价复合索引是否适合实际查询模式。</w:t>
      </w:r>
    </w:p>
    <w:p>
      <w:pPr>
        <w:pStyle w:val="Heading1"/>
        <w:ind w:firstLine="0"/>
      </w:pPr>
      <w:r>
        <w:t>2 环境、工具与版本</w:t>
      </w:r>
    </w:p>
    <w:p>
      <w:pPr>
        <w:keepLines/>
        <w:ind w:firstLine="460"/>
      </w:pPr>
      <w:r>
        <w:rPr>
          <w:rFonts w:ascii="Times New Roman" w:hAnsi="Times New Roman" w:eastAsia="宋体"/>
          <w:b w:val="0"/>
          <w:color w:val="000000"/>
          <w:sz w:val="23"/>
        </w:rPr>
        <w:t>数据库为 MySQL 8.4，字符集 utf8mb4，存储引擎 InnoDB。测试机使用 8 核处理器和 16 GB 内存，客户端为 MySQL Shell 8.4。orders 表包含 200000 条虚构订单记录，字段包括 id、user_id、status、amount、created_at 和 note。每轮测试前执行一次预热查询，正式结果取后续 10 次执行的中位数。</w:t>
      </w:r>
    </w:p>
    <w:p>
      <w:pPr>
        <w:pStyle w:val="Heading1"/>
        <w:ind w:firstLine="0"/>
      </w:pPr>
      <w:r>
        <w:t>3 原理与技术方案</w:t>
      </w:r>
    </w:p>
    <w:p>
      <w:pPr>
        <w:keepLines/>
        <w:ind w:firstLine="460"/>
      </w:pPr>
      <w:r>
        <w:rPr>
          <w:rFonts w:ascii="Times New Roman" w:hAnsi="Times New Roman" w:eastAsia="宋体"/>
          <w:b w:val="0"/>
          <w:color w:val="000000"/>
          <w:sz w:val="23"/>
        </w:rPr>
        <w:t>实验查询为：</w:t>
      </w:r>
    </w:p>
    <w:p>
      <w:pPr>
        <w:keepLines/>
        <w:ind w:firstLine="460"/>
      </w:pPr>
      <w:r>
        <w:rPr>
          <w:rFonts w:ascii="Times New Roman" w:hAnsi="Times New Roman" w:eastAsia="宋体"/>
          <w:b w:val="0"/>
          <w:color w:val="000000"/>
          <w:sz w:val="23"/>
        </w:rPr>
        <w:t>SELECT id, amount, created_at FROM orders WHERE user_id = 4201 AND status = 'PAID' ORDER BY created_at DESC</w:t>
      </w:r>
    </w:p>
    <w:p>
      <w:pPr>
        <w:keepLines/>
        <w:ind w:firstLine="460"/>
      </w:pPr>
      <w:r>
        <w:rPr>
          <w:rFonts w:ascii="Times New Roman" w:hAnsi="Times New Roman" w:eastAsia="宋体"/>
          <w:b w:val="0"/>
          <w:color w:val="000000"/>
          <w:sz w:val="23"/>
        </w:rPr>
        <w:t>LIMIT 20;</w:t>
      </w:r>
    </w:p>
    <w:p>
      <w:pPr>
        <w:keepLines/>
        <w:ind w:firstLine="460"/>
      </w:pPr>
      <w:r>
        <w:rPr>
          <w:rFonts w:ascii="Times New Roman" w:hAnsi="Times New Roman" w:eastAsia="宋体"/>
          <w:b w:val="0"/>
          <w:color w:val="000000"/>
          <w:sz w:val="23"/>
        </w:rPr>
        <w:t>查询同时包含 user_id 与 status 的等值条件，并按 created_at 倒序取最近记录，因此候选索引为 idx_orders_user_status_time(user_id, status, created_at DESC)。该列序能够先缩小用户范围，再筛选状态，最后直接按索引顺序返回最近数据，减少额外排序。实验需要记录建索引前后的访问类型、估算行数、实际行数和执行时间，并检查索引对 INSERT 的影响。</w:t>
      </w:r>
    </w:p>
    <w:p>
      <w:pPr>
        <w:pStyle w:val="Heading1"/>
        <w:ind w:firstLine="0"/>
      </w:pPr>
      <w:r>
        <w:t>4 实施步骤与关键配置</w:t>
      </w:r>
    </w:p>
    <w:p>
      <w:pPr>
        <w:keepLines/>
        <w:ind w:firstLine="460"/>
      </w:pPr>
      <w:r>
        <w:rPr>
          <w:rFonts w:ascii="Times New Roman" w:hAnsi="Times New Roman" w:eastAsia="宋体"/>
          <w:b w:val="0"/>
          <w:color w:val="000000"/>
          <w:sz w:val="23"/>
        </w:rPr>
        <w:t>1. 创建 orders 表并使用固定随机种子生成 200000 条记录。user_id 范围为 1 至 10000，status 取 CREATED、PAID、CANCELLED 和 REFUNDED，created_at 覆盖最近 180 天。</w:t>
      </w:r>
    </w:p>
    <w:p>
      <w:pPr>
        <w:keepLines/>
        <w:ind w:firstLine="460"/>
      </w:pPr>
      <w:r>
        <w:rPr>
          <w:rFonts w:ascii="Times New Roman" w:hAnsi="Times New Roman" w:eastAsia="宋体"/>
          <w:b w:val="0"/>
          <w:color w:val="000000"/>
          <w:sz w:val="23"/>
        </w:rPr>
        <w:t>2. 只保留主键索引，执行 ANALYZE TABLE orders 更新统计信息。运行目标 SQL 10 次，并使用 EXPLAIN ANALYZE 保存执行计划。</w:t>
      </w:r>
    </w:p>
    <w:p>
      <w:pPr>
        <w:keepLines/>
        <w:ind w:firstLine="460"/>
      </w:pPr>
      <w:r>
        <w:rPr>
          <w:rFonts w:ascii="Times New Roman" w:hAnsi="Times New Roman" w:eastAsia="宋体"/>
          <w:b w:val="0"/>
          <w:color w:val="000000"/>
          <w:sz w:val="23"/>
        </w:rPr>
        <w:t>3. 创建复合索引：</w:t>
      </w:r>
    </w:p>
    <w:p>
      <w:pPr>
        <w:keepLines/>
        <w:ind w:firstLine="460"/>
      </w:pPr>
      <w:r>
        <w:rPr>
          <w:rFonts w:ascii="Times New Roman" w:hAnsi="Times New Roman" w:eastAsia="宋体"/>
          <w:b w:val="0"/>
          <w:color w:val="000000"/>
          <w:sz w:val="23"/>
        </w:rPr>
        <w:t>CREATE INDEX idx_orders_user_status_time</w:t>
      </w:r>
    </w:p>
    <w:p>
      <w:pPr>
        <w:keepLines/>
        <w:ind w:firstLine="460"/>
      </w:pPr>
      <w:r>
        <w:rPr>
          <w:rFonts w:ascii="Times New Roman" w:hAnsi="Times New Roman" w:eastAsia="宋体"/>
          <w:b w:val="0"/>
          <w:color w:val="000000"/>
          <w:sz w:val="23"/>
        </w:rPr>
        <w:t>ON orders(user_id, status, created_at DESC);</w:t>
      </w:r>
    </w:p>
    <w:p>
      <w:pPr>
        <w:keepLines/>
        <w:ind w:firstLine="460"/>
      </w:pPr>
      <w:r>
        <w:rPr>
          <w:rFonts w:ascii="Times New Roman" w:hAnsi="Times New Roman" w:eastAsia="宋体"/>
          <w:b w:val="0"/>
          <w:color w:val="000000"/>
          <w:sz w:val="23"/>
        </w:rPr>
        <w:t>再次更新统计信息，重复相同查询与执行计划采集。为排除缓存差异，两组测试都先预热，再记录 10 次正式执行结果。</w:t>
      </w:r>
    </w:p>
    <w:p>
      <w:pPr>
        <w:keepLines/>
        <w:ind w:firstLine="460"/>
      </w:pPr>
      <w:r>
        <w:rPr>
          <w:rFonts w:ascii="Times New Roman" w:hAnsi="Times New Roman" w:eastAsia="宋体"/>
          <w:b w:val="0"/>
          <w:color w:val="000000"/>
          <w:sz w:val="23"/>
        </w:rPr>
        <w:t>4. 设计两个对照查询。第一个只按 status 过滤，用于验证不满足最左前缀时索引收益有限；第二个按 user_id 和 created_at 查询，用于验证复合索引可使用前导列。</w:t>
      </w:r>
    </w:p>
    <w:p>
      <w:pPr>
        <w:keepLines/>
        <w:ind w:firstLine="460"/>
      </w:pPr>
      <w:r>
        <w:rPr>
          <w:rFonts w:ascii="Times New Roman" w:hAnsi="Times New Roman" w:eastAsia="宋体"/>
          <w:b w:val="0"/>
          <w:color w:val="000000"/>
          <w:sz w:val="23"/>
        </w:rPr>
        <w:t>5. 分别在有无复合索引的副本表中批量插入 10000 条记录，每轮重复 5 次，记录事务提交总时间和数据文件增量。</w:t>
      </w:r>
    </w:p>
    <w:p>
      <w:pPr>
        <w:pStyle w:val="Heading1"/>
        <w:ind w:firstLine="0"/>
      </w:pPr>
      <w:r>
        <w:t>5 测试数据与运行结果</w:t>
      </w:r>
    </w:p>
    <w:p>
      <w:pPr>
        <w:keepLines/>
        <w:ind w:firstLine="460"/>
      </w:pPr>
      <w:r>
        <w:rPr>
          <w:rFonts w:ascii="Times New Roman" w:hAnsi="Times New Roman" w:eastAsia="宋体"/>
          <w:b w:val="0"/>
          <w:color w:val="000000"/>
          <w:sz w:val="23"/>
        </w:rPr>
        <w:t>未建立复合索引时，目标查询的访问方式为全表扫描，实际检查约 200000 行，并产生额外排序，10 次执行时间中位数为 78.4 ms。建立索引后访问方式变为 range，实际读取 23 条索引记录即可返回 20 行，执行时间中位数为 2.1 ms，未出现 filesort。</w:t>
      </w:r>
    </w:p>
    <w:p>
      <w:pPr>
        <w:keepLines/>
        <w:ind w:firstLine="460"/>
      </w:pPr>
      <w:r>
        <w:rPr>
          <w:rFonts w:ascii="Times New Roman" w:hAnsi="Times New Roman" w:eastAsia="宋体"/>
          <w:b w:val="0"/>
          <w:color w:val="000000"/>
          <w:sz w:val="23"/>
        </w:rPr>
        <w:t>只按 status 查询时，优化器仍选择全表扫描，说明缺少 user_id 前导条件时无法有效使用该索引。按 user_id 与 created_at 查询时可以使用索引的前导列，执行时间为 2.8 ms。批量插入 10000 条记录的中位耗时由 312 ms 增加到 458 ms，增幅约 46.8%；表及索引占用空间增加约 11.6 MB。</w:t>
      </w:r>
    </w:p>
    <w:p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    <w:pPr>
        <w:keepNext/>
        <w:jc w:val="center"/>
        <w:spacing w:before="80" w:after="80"/>
      </w:pPr>
      <w:r>
        <w:drawing>
          <wp:inline distT="0" distB="0" distL="0" distR="0">
            <wp:extent cx="5688000" cy="3199500"/>
            <wp:effectExtent l="0" t="0" r="0" b="0"/>
            <wp:docPr id="1" name="image1.png"/>
            <wp:cNvGraphicFramePr/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9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="http://schemas.openxmlformats.org/wordprocessingml/2006/main">
      <w:pPr>
        <w:pStyle w:val="Caption"/>
        <w:keepLines/>
        <w:jc w:val="center"/>
        <w:ind w:left="0" w:right="0" w:firstLine="0"/>
        <w:spacing w:before="60" w:after="120"/>
      </w:pPr>
      <w:r>
        <w:t>图1 复合索引建立前后的执行计划</w:t>
      </w:r>
    </w:p>
    <w:p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    <w:pPr>
        <w:keepNext/>
        <w:jc w:val="center"/>
        <w:spacing w:before="80" w:after="80"/>
      </w:pPr>
      <w:r>
        <w:drawing>
          <wp:inline distT="0" distB="0" distL="0" distR="0">
            <wp:extent cx="5688000" cy="3199500"/>
            <wp:effectExtent l="0" t="0" r="0" b="0"/>
            <wp:docPr id="2" name="image2.png"/>
            <wp:cNvGraphicFramePr/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9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="http://schemas.openxmlformats.org/wordprocessingml/2006/main">
      <w:pPr>
        <w:pStyle w:val="Caption"/>
        <w:keepLines/>
        <w:jc w:val="center"/>
        <w:ind w:left="0" w:right="0" w:firstLine="0"/>
        <w:spacing w:before="60" w:after="120"/>
      </w:pPr>
      <w:r>
        <w:t>图2 查询收益与写入代价对比</w:t>
      </w:r>
    </w:p>
    <w:p>
      <w:pPr>
        <w:pStyle w:val="Heading1"/>
        <w:ind w:firstLine="0"/>
      </w:pPr>
      <w:r>
        <w:t>6 故障定位、结果分析与改进</w:t>
      </w:r>
    </w:p>
    <w:p>
      <w:pPr>
        <w:keepLines/>
        <w:ind w:firstLine="460"/>
      </w:pPr>
      <w:r>
        <w:rPr>
          <w:rFonts w:ascii="Times New Roman" w:hAnsi="Times New Roman" w:eastAsia="宋体"/>
          <w:b w:val="0"/>
          <w:color w:val="000000"/>
          <w:sz w:val="23"/>
        </w:rPr>
        <w:t>最初把索引定义为(status, user_id, created_at)，目标 SQL 也能命中，但单独查询某个 user_id 时无法复用，且 status 只有四个取值，选择性较低。调整为(user_id, status, created_at)后更符合主要查询路径。实验还发现只比较一次执行时间容易受缓冲池和后台任务影响，因此改用固定数据、预热和多次中位数。</w:t>
      </w:r>
    </w:p>
    <w:p>
      <w:pPr>
        <w:keepLines/>
        <w:ind w:firstLine="460"/>
      </w:pPr>
      <w:r>
        <w:rPr>
          <w:rFonts w:ascii="Times New Roman" w:hAnsi="Times New Roman" w:eastAsia="宋体"/>
          <w:b w:val="0"/>
          <w:color w:val="000000"/>
          <w:sz w:val="23"/>
        </w:rPr>
        <w:t>复合索引显著降低读取开销，但会增加写入时间和存储占用。若系统的大多数请求只按 status 汇总，应该另行设计汇总索引或分区策略，不能仅凭一条查询的提升无限增加索引。</w:t>
      </w:r>
    </w:p>
    <w:p>
      <w:pPr>
        <w:pStyle w:val="Heading1"/>
        <w:ind w:firstLine="0"/>
      </w:pPr>
      <w:r>
        <w:t>7 实验结论</w:t>
      </w:r>
    </w:p>
    <w:p>
      <w:pPr>
        <w:keepLines/>
        <w:ind w:firstLine="460"/>
      </w:pPr>
      <w:r>
        <w:rPr>
          <w:rFonts w:ascii="Times New Roman" w:hAnsi="Times New Roman" w:eastAsia="宋体"/>
          <w:b w:val="0"/>
          <w:color w:val="000000"/>
          <w:sz w:val="23"/>
        </w:rPr>
        <w:t>本实验使用执行计划和重复测量验证了复合索引的效果。索引列顺序应从真实过滤条件、排序方式和复用需求出发。评价索引时既要观察查询速度，也要记录扫描行数、排序方式、写入成本和空间代价，才能得到可用于工程决策的结论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91" w:left="124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666666"/>
        <w:sz w:val="18"/>
      </w:rPr>
      <w:t xml:space="preserve">第 </w:t>
    </w:r>
    <w:r>
      <w:rPr>
        <w:rFonts w:ascii="Times New Roman" w:hAnsi="Times New Roman" w:eastAsia="宋体"/>
        <w:b w:val="0"/>
        <w:color w:val="666666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Times New Roman" w:hAnsi="Times New Roman" w:eastAsia="宋体"/>
        <w:b w:val="0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right"/>
    </w:pPr>
    <w:r>
      <w:rPr>
        <w:rFonts w:ascii="Times New Roman" w:hAnsi="Times New Roman" w:eastAsia="宋体"/>
        <w:b w:val="0"/>
        <w:color w:val="666666"/>
        <w:sz w:val="18"/>
      </w:rPr>
      <w:t>工程技术实验报告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  <w:ind w:firstLine="460"/>
    </w:pPr>
    <w:rPr>
      <w:rFonts w:ascii="Times New Roman" w:hAnsi="Times New Roman" w:eastAsia="宋体"/>
      <w:b w:val="0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ind w:firstLine="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ind w:firstLine="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ind w:firstLine="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Lines/>
      <w:spacing w:line="240" w:lineRule="auto" w:before="60" w:after="120"/>
      <w:ind w:firstLine="0"/>
      <w:jc w:val="center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80"/>
      <w:ind w:firstLine="0" w:left="340" w:right="227"/>
    </w:pPr>
    <w:rPr>
      <w:rFonts w:ascii="Consolas" w:hAnsi="Consolas" w:eastAsia="等线"/>
      <w:b w:val="0"/>
      <w:color w:val="000000"/>
      <w:sz w:val="19"/>
    </w:rPr>
  </w:style>
  <w:style w:type="paragraph" w:customStyle="1" w:styleId="FigureCaption">
    <w:name w:val="Figure Caption"/>
    <w:pPr>
      <w:ind w:firstLine="0"/>
      <w:jc w:val="center"/>
    </w:pPr>
    <w:rPr>
      <w:rFonts w:ascii="Times New Roman" w:hAnsi="Times New Roman" w:eastAsia="宋体"/>
      <w:b w:val="0"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工程技术实验报告 - 复合索引对查询性能的影响</dc:title>
  <dc:subject>数据库原理</dc:subject>
  <dc:creator>陈嘉禾</dc:creator>
  <cp:keywords>实验报告, 课程设计, DOCX 模板</cp:keywords>
  <dc:description>Original neutral template generated by experiment-report-skill.</dc:description>
  <cp:lastModifiedBy>陈嘉禾</cp:lastModifiedBy>
  <cp:revision>1</cp:revision>
  <dcterms:created xsi:type="dcterms:W3CDTF">2013-12-23T23:15:00Z</dcterms:created>
  <dcterms:modified xsi:type="dcterms:W3CDTF">2013-12-23T23:15:00Z</dcterms:modified>
  <cp:category/>
</cp:coreProperties>
</file>