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4B4035"/>
          <w:sz w:val="40"/>
        </w:rPr>
        <w:t>实验报告与评阅记录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9" w:space="0" w:color="6B6055"/>
          <w:left w:val="single" w:sz="9" w:space="0" w:color="6B6055"/>
          <w:bottom w:val="single" w:sz="9" w:space="0" w:color="6B6055"/>
          <w:right w:val="single" w:sz="9" w:space="0" w:color="6B6055"/>
          <w:insideH w:val="single" w:sz="9" w:space="0" w:color="6B6055"/>
          <w:insideV w:val="single" w:sz="9" w:space="0" w:color="6B6055"/>
        </w:tblBorders>
      </w:tblPr>
      <w:tblGrid>
        <w:gridCol w:w="1400"/>
        <w:gridCol w:w="2650"/>
        <w:gridCol w:w="1400"/>
        <w:gridCol w:w="2650"/>
        <w:gridCol w:w="1100"/>
      </w:tblGrid>
      <w:tr>
        <w:trPr>
          <w:cantSplit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课程名称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软件测试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实验性质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②设计性实验</w:t>
            </w:r>
          </w:p>
        </w:tc>
        <w:tc>
          <w:tcPr>
            <w:tcW w:type="dxa" w:w="1100"/>
            <w:vMerge w:val="restart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0" w:after="12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成绩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sz w:val="36"/>
              </w:rPr>
              <w:t>92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实验名称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JUnit 参数化测试与边界值验证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2026-06-14</w:t>
            </w:r>
          </w:p>
        </w:tc>
        <w:tc>
          <w:tcPr>
            <w:tcW w:type="dxa" w:w="1100"/>
            <w:vMerge/>
          </w:tcPr>
          <w:p/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郑语桐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学号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20260707</w:t>
            </w:r>
          </w:p>
        </w:tc>
        <w:tc>
          <w:tcPr>
            <w:tcW w:type="dxa" w:w="1100"/>
            <w:vMerge/>
          </w:tcPr>
          <w:p/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班级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软件工程2402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指导教师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韩雪</w:t>
            </w:r>
          </w:p>
        </w:tc>
        <w:tc>
          <w:tcPr>
            <w:tcW w:type="dxa" w:w="1100"/>
            <w:vMerge/>
          </w:tcPr>
          <w:p/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一、实验目的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掌握 JUnit 5 参数化测试、等价类划分和边界值分析方法，能够为成绩等级计算函数设计正常、边界和异常用例；通过可重复测试验证条件分支，并记录失败用例的定位与修正过程。</w:t>
      </w:r>
    </w:p>
    <w:p>
      <w:pPr>
        <w:pStyle w:val="Heading1"/>
        <w:ind w:firstLine="0"/>
      </w:pPr>
      <w:r>
        <w:t>二、实验条件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实验使用 Java 17、Maven 3.9、JUnit Jupiter 5.10 和 IntelliJ IDEA 2024.1。被测方法 GradeService.level(int score) 接收整数成绩，返回 A、B、C、D 或 F；输入小于 0 或大于 100 时抛出 IllegalArgumentException。</w:t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成绩区间划分为：90 至 100 为 A，80 至 89 为 B，70 至 79 为 C，60 至 69 为 D，0 至 59 为 F。每个区间是一个有效等价类，区间外为无效等价类。边界值选择 -1、0、59、60、69、70、79、80、89、90、100 和 101，另选 85 与 42 作为区间内部代表值。</w:t>
      </w:r>
    </w:p>
    <w:p>
      <w:pPr>
        <w:pStyle w:val="Heading1"/>
        <w:ind w:firstLine="0"/>
      </w:pPr>
      <w:r>
        <w:t>四、实验步骤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1. 根据需求建立等价类和边界值表，为每个输入写明预期等级或预期异常。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2. 使用 @ParameterizedTest 和 @CsvSource 编写有效输入测试，参数包括输入成绩和预期等级。使用 @ValueSource 为 -1 与 101 编写异常测试。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3. 运行 mvn test，查看测试数量、失败断言和堆栈位置。对失败用例逐项核对条件顺序和比较运算符。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4. 增加空测试数据保护、方法命名和 DisplayName，保证测试报告能够直接说明验证目标。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5. 执行一次完整回归测试，并检查 target/surefire-reports 中的结果文件。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成绩等级函数边界值测试设计</w:t>
      </w:r>
    </w:p>
    <w:p>
      <w:pPr>
        <w:pStyle w:val="Heading1"/>
        <w:ind w:firstLine="0"/>
      </w:pPr>
      <w:r>
        <w:t>五、实验结果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第一次运行共执行 14 个参数用例，其中 score=90 的用例失败，实际返回 B，预期为 A。定位后发现代码条件写成 score &gt; 90，未包含边界 90。修正为 score &gt;= 90 后重新运行，14 个参数用例和 2 个异常用例全部通过，失败数与错误数均为 0。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覆盖结果显示 GradeService 的语句覆盖率为 100%，分支覆盖率为 100%。测试报告能够分别列出 0、59、60、69、70、79、80、89、90 和 100 等关键边界，异常输入 -1 与 101 均按要求抛出 IllegalArgumentException。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2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图2 JUnit 回归测试与覆盖率结果</w:t>
      </w:r>
    </w:p>
    <w:p>
      <w:pPr>
        <w:pStyle w:val="Heading1"/>
        <w:ind w:firstLine="0"/>
      </w:pPr>
      <w:r>
        <w:t>六、问题分析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边界缺陷通常来自大于号与大于等于号混用，仅测试 95、85、75 等区间内部值无法发现。初版还把所有断言写在一个测试方法中，一旦前面的断言失败，后续输入不会执行；改为参数化测试后，每个输入独立报告，定位更直接。</w:t>
      </w:r>
    </w:p>
    <w:p>
      <w:pPr>
        <w:pStyle w:val="Heading1"/>
        <w:ind w:firstLine="0"/>
      </w:pPr>
      <w:r>
        <w:t>七、实验小结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  <w:t>参数化测试适合验证输入结构相同、数据不同的规则。先划分等价类，再围绕每个边界选择临界点，可以用较少用例覆盖主要风险。测试结果不仅要写“通过”，还应保留失败输入、实际结果、修正位置和回归结果。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9" w:space="0" w:color="6B6055"/>
          <w:left w:val="single" w:sz="9" w:space="0" w:color="6B6055"/>
          <w:bottom w:val="single" w:sz="9" w:space="0" w:color="6B6055"/>
          <w:right w:val="single" w:sz="9" w:space="0" w:color="6B6055"/>
          <w:insideH w:val="single" w:sz="9" w:space="0" w:color="6B6055"/>
          <w:insideV w:val="single" w:sz="9" w:space="0" w:color="6B6055"/>
        </w:tblBorders>
      </w:tblPr>
      <w:tblGrid>
        <w:gridCol w:w="1800"/>
        <w:gridCol w:w="7400"/>
      </w:tblGrid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教师评语</w:t>
            </w:r>
          </w:p>
        </w:tc>
        <w:tc>
          <w:tcPr>
            <w:tcW w:type="dxa" w:w="7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测试边界划分清楚，失败原因与修正记录完整。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签名与日期</w:t>
            </w:r>
          </w:p>
        </w:tc>
        <w:tc>
          <w:tcPr>
            <w:tcW w:type="dxa" w:w="7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韩雪 2026-06-15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332" w:header="709" w:footer="709" w:gutter="0"/>
      <w:cols w:space="720"/>
      <w:docGrid w:linePitch="360"/>
      <w:pgBorders w:offsetFrom="page">
        <w:top w:val="single" w:sz="12" w:space="20" w:color="554A3F"/>
        <w:left w:val="single" w:sz="12" w:space="20" w:color="554A3F"/>
        <w:bottom w:val="single" w:sz="12" w:space="20" w:color="554A3F"/>
        <w:right w:val="single" w:sz="12" w:space="20" w:color="554A3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B6055"/>
        <w:sz w:val="18"/>
      </w:rPr>
      <w:t xml:space="preserve">第 </w:t>
    </w:r>
    <w:r>
      <w:rPr>
        <w:rFonts w:ascii="Times New Roman" w:hAnsi="Times New Roman" w:eastAsia="宋体"/>
        <w:b w:val="0"/>
        <w:color w:val="6B605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B60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B6055"/>
        <w:sz w:val="18"/>
      </w:rPr>
      <w:t>实验报告与评阅记录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仿宋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4B40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B40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B40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评阅记录实验报告 - JUnit 参数化测试与边界值验证</dc:title>
  <dc:subject>软件测试</dc:subject>
  <dc:creator>郑语桐</dc:creator>
  <cp:keywords>实验报告, 课程设计, DOCX 模板</cp:keywords>
  <dc:description>Original neutral template generated by experiment-report-skill.</dc:description>
  <cp:lastModifiedBy>郑语桐</cp:lastModifiedBy>
  <cp:revision>1</cp:revision>
  <dcterms:created xsi:type="dcterms:W3CDTF">2013-12-23T23:15:00Z</dcterms:created>
  <dcterms:modified xsi:type="dcterms:W3CDTF">2013-12-23T23:15:00Z</dcterms:modified>
  <cp:category/>
</cp:coreProperties>
</file>