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0" w:after="280" w:line="240" w:lineRule="auto"/>
        <w:jc w:val="center"/>
      </w:pPr>
      <w:r>
        <w:rPr>
          <w:rFonts w:ascii="Times New Roman" w:hAnsi="Times New Roman" w:eastAsia="SimSun"/>
          <w:b/>
          <w:sz w:val="40"/>
        </w:rPr>
        <w:t>《数据结构》课程设计报告</w:t>
      </w:r>
    </w:p>
    <w:p>
      <w:pPr>
        <w:jc w:val="center"/>
      </w:pPr>
      <w:r>
        <w:rPr>
          <w:rFonts w:ascii="Times New Roman" w:hAnsi="Times New Roman" w:eastAsia="SimSun"/>
          <w:b w:val="0"/>
          <w:sz w:val="24"/>
        </w:rPr>
        <w:t>（2025-2026学年第二学期）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题 目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学生选课系统设计与实现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专 业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软件工程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班 级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软工2302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学 号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20260001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姓 名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张同学</w:t>
            </w:r>
          </w:p>
        </w:tc>
      </w:tr>
      <w:tr>
        <w:tc>
          <w:tcPr>
            <w:tcW w:type="dxa" w:w="4646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时 间</w:t>
            </w:r>
          </w:p>
        </w:tc>
        <w:tc>
          <w:tcPr>
            <w:tcW w:type="dxa" w:w="4646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2"/>
              </w:rPr>
              <w:t>2026年4月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评价项目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设计内容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文档质量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总评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权重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40%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40%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20%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得分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教师签名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日期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</w:r>
          </w:p>
        </w:tc>
      </w:tr>
    </w:tbl>
    <w:p>
      <w:r>
        <w:br w:type="page"/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摘要：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本文围绕学生选课系统展开课程设计，完成了需求分析、总体设计、数据库设计、核心流程设计和运行测试。系统采用分层结构组织登录、选课、退课、成绩录入和基础信息维护等模块。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关键词：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课程设计；学生选课系统；数据库设计；模块化；流程图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一、课程设计的目的与要求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课程设计要求综合运用数据结构、数据库和程序设计知识，完成一个具有明确业务流程和可验证结果的小型管理系统。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系统需要支持学生选课退课、教师成绩提交、管理员维护课程与用户信息，并输出可复核的运行结果。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二、设计正文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2.1 开发环境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课程设计在 Windows 11、Python 3、SQLite 和 VS Code 环境下完成。SQLite 用于保存学生、教师、课程和选课记录，便于在本地快速演示和验证核心业务流程。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2.2 需求分析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系统面向学生、教师和管理员三类用户。学生用户完成选课、退课和查看成绩；教师用户提交课程成绩；管理员维护学生、教师、课程和院系基础信息。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40000" cy="1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图1 系统功能结构图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2.3 总体设计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系统采用界面层、业务逻辑层和数据访问层三层结构。界面层负责交互，业务逻辑层封装选课规则，数据访问层完成数据库读写。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模块</w:t>
            </w:r>
          </w:p>
        </w:tc>
        <w:tc>
          <w:tcPr>
            <w:tcW w:type="dxa" w:w="3097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主要功能</w:t>
            </w:r>
          </w:p>
        </w:tc>
        <w:tc>
          <w:tcPr>
            <w:tcW w:type="dxa" w:w="3097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输出结果</w:t>
            </w:r>
          </w:p>
        </w:tc>
      </w:tr>
      <w:tr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学生模块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选课、退课、查询成绩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选课记录和成绩列表</w:t>
            </w:r>
          </w:p>
        </w:tc>
      </w:tr>
      <w:tr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教师模块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提交和修改成绩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课程成绩表</w:t>
            </w:r>
          </w:p>
        </w:tc>
      </w:tr>
      <w:tr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管理员模块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维护用户、课程和院系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基础数据表</w:t>
            </w:r>
          </w:p>
        </w:tc>
      </w:tr>
      <w:tr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公共模块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登录、权限判断、安全退出</w:t>
            </w:r>
          </w:p>
        </w:tc>
        <w:tc>
          <w:tcPr>
            <w:tcW w:type="dxa" w:w="3097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会话状态</w:t>
            </w:r>
          </w:p>
        </w:tc>
      </w:tr>
    </w:tbl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表3-1 学生选课系统功能模块表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2.4 数据库设计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数据库至少包含学生表、教师表、课程表、选课表和管理员表。选课表通过学生编号和课程编号建立业务关联，并记录选课状态。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字段名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类型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约束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说明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StudentId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varchar(20)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PK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学生编号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StudentName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nvarchar(50)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NOT NULL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学生姓名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CourseId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varchar(20)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FK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课程编号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SelectedAt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datetime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NOT NULL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选课时间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Status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int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NOT NULL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选课状态</w:t>
            </w:r>
          </w:p>
        </w:tc>
      </w:tr>
    </w:tbl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表3-2 Elect选课信息表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2.5 详细设计与实现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用户登录后，系统根据角色加载不同功能菜单。学生提交选课请求时，业务层先检查课程容量和时间冲突，再写入选课表。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40000" cy="5855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-course-selection-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85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图2 学生选课流程图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2.6 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测试项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输入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预期结果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实际结果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学生登录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正确账号密码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进入学生主页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通过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重复选课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已选课程再次提交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提示不能重复选课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通过</w:t>
            </w:r>
          </w:p>
        </w:tc>
      </w:tr>
      <w:tr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教师提交成绩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课程成绩明细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保存并可查询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通过</w:t>
            </w:r>
          </w:p>
        </w:tc>
      </w:tr>
    </w:tbl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表5-1 系统功能测试表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40000" cy="1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SimSun"/>
          <w:b w:val="0"/>
          <w:sz w:val="20"/>
        </w:rPr>
        <w:t>图3 运行结果与测试输出</w:t>
      </w:r>
    </w:p>
    <w:p>
      <w:pPr>
        <w:spacing w:before="120" w:after="80" w:line="288" w:lineRule="auto"/>
      </w:pPr>
      <w:r>
        <w:rPr>
          <w:rFonts w:ascii="Times New Roman" w:hAnsi="Times New Roman" w:eastAsia="SimSun"/>
          <w:b/>
          <w:sz w:val="24"/>
        </w:rPr>
        <w:t>2.7 问题与改进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当前样例系统重点验证主流程，异常提示、日志记录和并发访问仍较简单。后续可以补充分页查询、课程推荐、权限细分和数据库事务处理，使系统更接近真实部署场景。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三、总结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本次课程设计完成了从需求到实现、从数据库到流程图、从测试到总结的完整文档链路。后续可以继续补充异常处理、日志记录和更细粒度的权限控制。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参考文献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[1] 数据结构课程设计指导书，校内讲义，2026。</w:t>
      </w:r>
    </w:p>
    <w:p>
      <w:pPr>
        <w:spacing w:before="0" w:after="80" w:line="348" w:lineRule="auto"/>
        <w:ind w:firstLine="420"/>
      </w:pPr>
      <w:r>
        <w:rPr>
          <w:rFonts w:ascii="Times New Roman" w:hAnsi="Times New Roman" w:eastAsia="SimSun"/>
          <w:b w:val="0"/>
          <w:sz w:val="22"/>
        </w:rPr>
        <w:t>[2] 数据库系统概论，第五版，高等教育出版社。</w:t>
      </w:r>
    </w:p>
    <w:sectPr w:rsidR="00FC693F" w:rsidRPr="0006063C" w:rsidSect="00034616">
      <w:pgSz w:w="12240" w:h="15840"/>
      <w:pgMar w:top="1440" w:right="1361" w:bottom="1440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