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r>
        <w:rPr>
          <w:rFonts w:hint="default" w:ascii="Times New Roman" w:hAnsi="Times New Roman" w:eastAsia="仿宋_GB2312" w:cs="Times New Roman"/>
          <w:color w:val="0000FF"/>
          <w:sz w:val="28"/>
        </w:rPr>
        <w:drawing>
          <wp:inline distT="0" distB="0" distL="0" distR="0">
            <wp:extent cx="5262880" cy="1223010"/>
            <wp:effectExtent l="0" t="0" r="7620" b="8890"/>
            <wp:docPr id="247" name="图片 3"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 descr="校标 浅底"/>
                    <pic:cNvPicPr>
                      <a:picLocks noChangeAspect="1" noChangeArrowheads="1"/>
                    </pic:cNvPicPr>
                  </pic:nvPicPr>
                  <pic:blipFill>
                    <a:blip r:embed="rId4"/>
                    <a:srcRect/>
                    <a:stretch>
                      <a:fillRect/>
                    </a:stretch>
                  </pic:blipFill>
                  <pic:spPr>
                    <a:xfrm>
                      <a:off x="0" y="0"/>
                      <a:ext cx="5262880" cy="1223010"/>
                    </a:xfrm>
                    <a:prstGeom prst="rect">
                      <a:avLst/>
                    </a:prstGeom>
                    <a:noFill/>
                    <a:ln>
                      <a:noFill/>
                    </a:ln>
                  </pic:spPr>
                </pic:pic>
              </a:graphicData>
            </a:graphic>
          </wp:inline>
        </w:drawing>
      </w:r>
    </w:p>
    <w:p>
      <w:pPr>
        <w:jc w:val="center"/>
        <w:rPr>
          <w:rFonts w:hint="default" w:ascii="Times New Roman" w:hAnsi="Times New Roman" w:eastAsia="宋体" w:cs="Times New Roman"/>
          <w:color w:val="auto"/>
          <w:sz w:val="84"/>
          <w:szCs w:val="84"/>
          <w:lang w:val="en-US" w:eastAsia="zh-CN"/>
        </w:rPr>
      </w:pPr>
    </w:p>
    <w:p>
      <w:pPr>
        <w:jc w:val="center"/>
        <w:rPr>
          <w:rFonts w:hint="default" w:ascii="Times New Roman" w:hAnsi="Times New Roman" w:eastAsia="宋体" w:cs="Times New Roman"/>
          <w:color w:val="auto"/>
          <w:sz w:val="84"/>
          <w:szCs w:val="84"/>
          <w:lang w:val="en-US" w:eastAsia="zh-CN"/>
        </w:rPr>
      </w:pPr>
      <w:r>
        <w:rPr>
          <w:rFonts w:hint="default" w:ascii="Times New Roman" w:hAnsi="Times New Roman" w:eastAsia="宋体" w:cs="Times New Roman"/>
          <w:color w:val="auto"/>
          <w:sz w:val="84"/>
          <w:szCs w:val="84"/>
          <w:lang w:val="en-US" w:eastAsia="zh-CN"/>
        </w:rPr>
        <w:t>计算机视觉与应用</w:t>
      </w:r>
    </w:p>
    <w:p>
      <w:pPr>
        <w:jc w:val="center"/>
        <w:rPr>
          <w:rFonts w:hint="default" w:ascii="Times New Roman" w:hAnsi="Times New Roman" w:eastAsia="宋体" w:cs="Times New Roman"/>
          <w:color w:val="auto"/>
          <w:sz w:val="84"/>
          <w:szCs w:val="84"/>
          <w:lang w:val="en-US" w:eastAsia="zh-CN"/>
        </w:rPr>
      </w:pPr>
      <w:r>
        <w:rPr>
          <w:rFonts w:hint="default" w:ascii="Times New Roman" w:hAnsi="Times New Roman" w:eastAsia="宋体" w:cs="Times New Roman"/>
          <w:color w:val="auto"/>
          <w:sz w:val="84"/>
          <w:szCs w:val="84"/>
          <w:lang w:val="en-US" w:eastAsia="zh-CN"/>
        </w:rPr>
        <w:t>实践</w:t>
      </w:r>
    </w:p>
    <w:p>
      <w:pPr>
        <w:jc w:val="both"/>
        <w:rPr>
          <w:rFonts w:hint="default" w:ascii="Times New Roman" w:hAnsi="Times New Roman" w:eastAsia="宋体" w:cs="Times New Roman"/>
          <w:color w:val="auto"/>
          <w:sz w:val="56"/>
          <w:szCs w:val="56"/>
          <w:lang w:val="en-US" w:eastAsia="zh-CN"/>
        </w:rPr>
      </w:pPr>
    </w:p>
    <w:p>
      <w:pPr>
        <w:jc w:val="center"/>
        <w:rPr>
          <w:rFonts w:hint="default" w:ascii="Times New Roman" w:hAnsi="Times New Roman" w:eastAsia="宋体" w:cs="Times New Roman"/>
          <w:sz w:val="56"/>
          <w:szCs w:val="56"/>
          <w:lang w:val="en-US" w:eastAsia="zh-CN"/>
        </w:rPr>
      </w:pPr>
      <w:r>
        <w:rPr>
          <w:rFonts w:hint="default" w:ascii="Times New Roman" w:hAnsi="Times New Roman" w:eastAsia="宋体" w:cs="Times New Roman"/>
          <w:sz w:val="56"/>
          <w:szCs w:val="56"/>
          <w:lang w:val="en-US" w:eastAsia="zh-CN"/>
        </w:rPr>
        <w:t>练习</w:t>
      </w:r>
      <w:r>
        <w:rPr>
          <w:rFonts w:hint="eastAsia" w:ascii="Times New Roman" w:hAnsi="Times New Roman" w:eastAsia="宋体" w:cs="Times New Roman"/>
          <w:sz w:val="56"/>
          <w:szCs w:val="56"/>
          <w:lang w:val="en-US" w:eastAsia="zh-CN"/>
        </w:rPr>
        <w:t>2</w:t>
      </w:r>
      <w:r>
        <w:rPr>
          <w:rFonts w:hint="default" w:ascii="Times New Roman" w:hAnsi="Times New Roman" w:eastAsia="宋体" w:cs="Times New Roman"/>
          <w:sz w:val="56"/>
          <w:szCs w:val="56"/>
          <w:lang w:val="en-US" w:eastAsia="zh-CN"/>
        </w:rPr>
        <w:t>—</w:t>
      </w:r>
      <w:r>
        <w:rPr>
          <w:rFonts w:hint="eastAsia" w:ascii="Times New Roman" w:hAnsi="Times New Roman" w:eastAsia="宋体" w:cs="Times New Roman"/>
          <w:sz w:val="56"/>
          <w:szCs w:val="56"/>
          <w:lang w:val="en-US" w:eastAsia="zh-CN"/>
        </w:rPr>
        <w:t>Tensorflow Playground试用报告</w:t>
      </w:r>
    </w:p>
    <w:tbl>
      <w:tblPr>
        <w:tblStyle w:val="10"/>
        <w:tblW w:w="0" w:type="auto"/>
        <w:jc w:val="center"/>
        <w:tblLayout w:type="fixed"/>
        <w:tblCellMar>
          <w:top w:w="0" w:type="dxa"/>
          <w:left w:w="108" w:type="dxa"/>
          <w:bottom w:w="0" w:type="dxa"/>
          <w:right w:w="108" w:type="dxa"/>
        </w:tblCellMar>
      </w:tblPr>
      <w:tblGrid>
        <w:gridCol w:w="1879"/>
        <w:gridCol w:w="1649"/>
        <w:gridCol w:w="1694"/>
        <w:gridCol w:w="2306"/>
      </w:tblGrid>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姓  名</w:t>
            </w:r>
            <w:r>
              <w:rPr>
                <w:rFonts w:hint="default" w:ascii="Times New Roman" w:hAnsi="Times New Roman" w:cs="Times New Roman"/>
                <w:b/>
                <w:bCs/>
                <w:sz w:val="32"/>
                <w:szCs w:val="24"/>
              </w:rPr>
              <w:t>:</w:t>
            </w:r>
          </w:p>
        </w:tc>
        <w:tc>
          <w:tcPr>
            <w:tcW w:w="1649" w:type="dxa"/>
            <w:tcBorders>
              <w:bottom w:val="single" w:color="auto" w:sz="4" w:space="0"/>
            </w:tcBorders>
            <w:vAlign w:val="bottom"/>
          </w:tcPr>
          <w:p>
            <w:pPr>
              <w:spacing w:after="0" w:line="360" w:lineRule="auto"/>
              <w:jc w:val="center"/>
              <w:rPr>
                <w:rFonts w:hint="default" w:ascii="Times New Roman" w:hAnsi="Times New Roman" w:eastAsia="楷体" w:cs="Times New Roman"/>
                <w:sz w:val="32"/>
                <w:szCs w:val="32"/>
                <w:u w:val="single"/>
                <w:lang w:val="en-US" w:eastAsia="zh-CN"/>
              </w:rPr>
            </w:pPr>
            <w:r>
              <w:rPr>
                <w:rFonts w:hint="default" w:ascii="Times New Roman" w:hAnsi="Times New Roman" w:eastAsia="楷体" w:cs="Times New Roman"/>
                <w:sz w:val="32"/>
                <w:szCs w:val="32"/>
              </w:rPr>
              <w:t xml:space="preserve"> </w:t>
            </w:r>
            <w:r>
              <w:rPr>
                <w:rFonts w:hint="default" w:ascii="Times New Roman" w:hAnsi="Times New Roman" w:eastAsia="楷体" w:cs="Times New Roman"/>
                <w:sz w:val="32"/>
                <w:szCs w:val="32"/>
                <w:lang w:val="en-US" w:eastAsia="zh-CN"/>
              </w:rPr>
              <w:t>林雅惠</w:t>
            </w:r>
          </w:p>
        </w:tc>
        <w:tc>
          <w:tcPr>
            <w:tcW w:w="1694"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学  号</w:t>
            </w:r>
            <w:r>
              <w:rPr>
                <w:rFonts w:hint="default" w:ascii="Times New Roman" w:hAnsi="Times New Roman" w:cs="Times New Roman"/>
                <w:b/>
                <w:bCs/>
                <w:sz w:val="32"/>
                <w:szCs w:val="24"/>
              </w:rPr>
              <w:t>:</w:t>
            </w:r>
          </w:p>
        </w:tc>
        <w:tc>
          <w:tcPr>
            <w:tcW w:w="2306" w:type="dxa"/>
            <w:tcBorders>
              <w:bottom w:val="single" w:color="auto" w:sz="4" w:space="0"/>
            </w:tcBorders>
            <w:vAlign w:val="bottom"/>
          </w:tcPr>
          <w:p>
            <w:pPr>
              <w:spacing w:after="0" w:line="360" w:lineRule="auto"/>
              <w:jc w:val="center"/>
              <w:rPr>
                <w:rFonts w:hint="default" w:ascii="Times New Roman" w:hAnsi="Times New Roman" w:eastAsia="楷体" w:cs="Times New Roman"/>
                <w:sz w:val="32"/>
                <w:szCs w:val="32"/>
                <w:u w:val="single"/>
                <w:lang w:eastAsia="zh-CN"/>
              </w:rPr>
            </w:pPr>
            <w:r>
              <w:rPr>
                <w:rFonts w:hint="default" w:ascii="Times New Roman" w:hAnsi="Times New Roman" w:eastAsia="楷体" w:cs="Times New Roman"/>
                <w:sz w:val="32"/>
                <w:szCs w:val="32"/>
                <w:lang w:val="en-US" w:eastAsia="zh-CN"/>
              </w:rPr>
              <w:t xml:space="preserve">123106222874 </w:t>
            </w:r>
          </w:p>
        </w:tc>
      </w:tr>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学  院</w:t>
            </w:r>
            <w:r>
              <w:rPr>
                <w:rFonts w:hint="default" w:ascii="Times New Roman" w:hAnsi="Times New Roman" w:cs="Times New Roman"/>
                <w:b/>
                <w:bCs/>
                <w:sz w:val="32"/>
                <w:szCs w:val="24"/>
              </w:rPr>
              <w:t>:</w:t>
            </w:r>
          </w:p>
        </w:tc>
        <w:tc>
          <w:tcPr>
            <w:tcW w:w="5649" w:type="dxa"/>
            <w:gridSpan w:val="3"/>
            <w:tcBorders>
              <w:top w:val="single" w:color="auto" w:sz="4" w:space="0"/>
              <w:bottom w:val="single" w:color="auto" w:sz="4" w:space="0"/>
            </w:tcBorders>
            <w:vAlign w:val="bottom"/>
          </w:tcPr>
          <w:p>
            <w:pPr>
              <w:spacing w:after="0" w:line="360" w:lineRule="auto"/>
              <w:jc w:val="center"/>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计算机科学与工程学院</w:t>
            </w:r>
          </w:p>
        </w:tc>
      </w:tr>
    </w:tbl>
    <w:p>
      <w:pPr>
        <w:spacing w:after="93" w:afterLines="30" w:line="360" w:lineRule="auto"/>
        <w:jc w:val="both"/>
        <w:rPr>
          <w:rFonts w:hint="default" w:ascii="Times New Roman" w:hAnsi="Times New Roman" w:eastAsia="楷体" w:cs="Times New Roman"/>
          <w:sz w:val="48"/>
          <w:szCs w:val="48"/>
        </w:rPr>
      </w:pPr>
    </w:p>
    <w:p>
      <w:pPr>
        <w:jc w:val="center"/>
        <w:rPr>
          <w:rFonts w:hint="default" w:ascii="Times New Roman" w:hAnsi="Times New Roman" w:eastAsia="宋体" w:cs="Times New Roman"/>
          <w:b/>
          <w:bCs/>
          <w:color w:val="auto"/>
          <w:spacing w:val="12"/>
          <w:kern w:val="0"/>
          <w:sz w:val="32"/>
          <w:szCs w:val="32"/>
          <w:lang w:val="en-US" w:eastAsia="zh-CN" w:bidi="ar-SA"/>
        </w:rPr>
      </w:pPr>
      <w:r>
        <w:rPr>
          <w:rFonts w:hint="default" w:ascii="Times New Roman" w:hAnsi="Times New Roman" w:eastAsia="宋体" w:cs="Times New Roman"/>
          <w:b/>
          <w:bCs/>
          <w:color w:val="auto"/>
          <w:spacing w:val="12"/>
          <w:kern w:val="0"/>
          <w:sz w:val="32"/>
          <w:szCs w:val="32"/>
          <w:lang w:val="en-US" w:eastAsia="zh-CN" w:bidi="ar-SA"/>
        </w:rPr>
        <w:t>2024年4月</w:t>
      </w:r>
      <w:r>
        <w:rPr>
          <w:rFonts w:hint="eastAsia" w:ascii="Times New Roman" w:hAnsi="Times New Roman" w:eastAsia="宋体" w:cs="Times New Roman"/>
          <w:b/>
          <w:bCs/>
          <w:color w:val="auto"/>
          <w:spacing w:val="12"/>
          <w:kern w:val="0"/>
          <w:sz w:val="32"/>
          <w:szCs w:val="32"/>
          <w:lang w:val="en-US" w:eastAsia="zh-CN" w:bidi="ar-SA"/>
        </w:rPr>
        <w:t>30</w:t>
      </w:r>
      <w:r>
        <w:rPr>
          <w:rFonts w:hint="default" w:ascii="Times New Roman" w:hAnsi="Times New Roman" w:eastAsia="宋体" w:cs="Times New Roman"/>
          <w:b/>
          <w:bCs/>
          <w:color w:val="auto"/>
          <w:spacing w:val="12"/>
          <w:kern w:val="0"/>
          <w:sz w:val="32"/>
          <w:szCs w:val="32"/>
          <w:lang w:val="en-US" w:eastAsia="zh-CN" w:bidi="ar-SA"/>
        </w:rPr>
        <w:t>日</w:t>
      </w:r>
    </w:p>
    <w:p>
      <w:pPr>
        <w:jc w:val="both"/>
        <w:rPr>
          <w:rFonts w:hint="default" w:ascii="Times New Roman" w:hAnsi="Times New Roman" w:eastAsia="宋体" w:cs="Times New Roman"/>
          <w:b/>
          <w:bCs/>
          <w:color w:val="auto"/>
          <w:spacing w:val="12"/>
          <w:kern w:val="0"/>
          <w:sz w:val="32"/>
          <w:szCs w:val="32"/>
          <w:lang w:val="en-US" w:eastAsia="zh-CN" w:bidi="ar-SA"/>
        </w:rPr>
      </w:pPr>
    </w:p>
    <w:sdt>
      <w:sdtPr>
        <w:rPr>
          <w:rFonts w:hint="default" w:ascii="Times New Roman" w:hAnsi="Times New Roman" w:eastAsia="宋体" w:cs="Times New Roman"/>
          <w:kern w:val="2"/>
          <w:sz w:val="21"/>
          <w:szCs w:val="24"/>
          <w:lang w:val="en-US" w:eastAsia="zh-CN" w:bidi="ar-SA"/>
        </w:rPr>
        <w:id w:val="147463538"/>
        <w15:color w:val="DBDBDB"/>
        <w:docPartObj>
          <w:docPartGallery w:val="Table of Contents"/>
          <w:docPartUnique/>
        </w:docPartObj>
      </w:sdtPr>
      <w:sdtEndPr>
        <w:rPr>
          <w:rFonts w:hint="default" w:ascii="Times New Roman" w:hAnsi="Times New Roman" w:eastAsia="宋体" w:cs="Times New Roman"/>
          <w:bCs/>
          <w:color w:val="auto"/>
          <w:spacing w:val="12"/>
          <w:kern w:val="0"/>
          <w:sz w:val="21"/>
          <w:szCs w:val="32"/>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目录</w:t>
          </w:r>
        </w:p>
        <w:p>
          <w:pPr>
            <w:pStyle w:val="8"/>
            <w:tabs>
              <w:tab w:val="right" w:leader="dot" w:pos="8306"/>
            </w:tabs>
          </w:pPr>
          <w:bookmarkStart w:id="5" w:name="_GoBack"/>
          <w:bookmarkEnd w:id="5"/>
          <w:r>
            <w:rPr>
              <w:rFonts w:hint="default" w:ascii="Times New Roman" w:hAnsi="Times New Roman" w:eastAsia="宋体" w:cs="Times New Roman"/>
              <w:bCs/>
              <w:color w:val="auto"/>
              <w:spacing w:val="12"/>
              <w:kern w:val="0"/>
              <w:sz w:val="24"/>
              <w:szCs w:val="24"/>
              <w:lang w:val="en-US" w:eastAsia="zh-CN" w:bidi="ar-SA"/>
            </w:rPr>
            <w:fldChar w:fldCharType="begin"/>
          </w:r>
          <w:r>
            <w:rPr>
              <w:rFonts w:hint="default" w:ascii="Times New Roman" w:hAnsi="Times New Roman" w:eastAsia="宋体" w:cs="Times New Roman"/>
              <w:bCs/>
              <w:color w:val="auto"/>
              <w:spacing w:val="12"/>
              <w:kern w:val="0"/>
              <w:sz w:val="24"/>
              <w:szCs w:val="24"/>
              <w:lang w:val="en-US" w:eastAsia="zh-CN" w:bidi="ar-SA"/>
            </w:rPr>
            <w:instrText xml:space="preserve">TOC \o "1-3" \h \u </w:instrText>
          </w:r>
          <w:r>
            <w:rPr>
              <w:rFonts w:hint="default" w:ascii="Times New Roman" w:hAnsi="Times New Roman" w:eastAsia="宋体" w:cs="Times New Roman"/>
              <w:bCs/>
              <w:color w:val="auto"/>
              <w:spacing w:val="12"/>
              <w:kern w:val="0"/>
              <w:sz w:val="24"/>
              <w:szCs w:val="24"/>
              <w:lang w:val="en-US" w:eastAsia="zh-CN" w:bidi="ar-SA"/>
            </w:rPr>
            <w:fldChar w:fldCharType="separate"/>
          </w:r>
          <w:r>
            <w:rPr>
              <w:rFonts w:hint="default" w:ascii="Times New Roman" w:hAnsi="Times New Roman" w:eastAsia="宋体" w:cs="Times New Roman"/>
              <w:bCs/>
              <w:color w:val="auto"/>
              <w:spacing w:val="12"/>
              <w:kern w:val="0"/>
              <w:szCs w:val="24"/>
              <w:lang w:val="en-US" w:eastAsia="zh-CN" w:bidi="ar-SA"/>
            </w:rPr>
            <w:fldChar w:fldCharType="begin"/>
          </w:r>
          <w:r>
            <w:rPr>
              <w:rFonts w:hint="default" w:ascii="Times New Roman" w:hAnsi="Times New Roman" w:eastAsia="宋体" w:cs="Times New Roman"/>
              <w:bCs/>
              <w:spacing w:val="12"/>
              <w:kern w:val="0"/>
              <w:szCs w:val="24"/>
              <w:lang w:val="en-US" w:eastAsia="zh-CN" w:bidi="ar-SA"/>
            </w:rPr>
            <w:instrText xml:space="preserve"> HYPERLINK \l _Toc29342 </w:instrText>
          </w:r>
          <w:r>
            <w:rPr>
              <w:rFonts w:hint="default" w:ascii="Times New Roman" w:hAnsi="Times New Roman" w:eastAsia="宋体" w:cs="Times New Roman"/>
              <w:bCs/>
              <w:spacing w:val="12"/>
              <w:kern w:val="0"/>
              <w:szCs w:val="24"/>
              <w:lang w:val="en-US" w:eastAsia="zh-CN" w:bidi="ar-SA"/>
            </w:rPr>
            <w:fldChar w:fldCharType="separate"/>
          </w:r>
          <w:r>
            <w:rPr>
              <w:rFonts w:hint="eastAsia" w:ascii="Times New Roman" w:hAnsi="Times New Roman" w:cs="Times New Roman"/>
              <w:bCs w:val="0"/>
              <w:szCs w:val="32"/>
              <w:lang w:val="en-US" w:eastAsia="zh-CN"/>
            </w:rPr>
            <w:t>一、 工具介绍</w:t>
          </w:r>
          <w:r>
            <w:tab/>
          </w:r>
          <w:r>
            <w:fldChar w:fldCharType="begin"/>
          </w:r>
          <w:r>
            <w:instrText xml:space="preserve"> PAGEREF _Toc29342 \h </w:instrText>
          </w:r>
          <w:r>
            <w:fldChar w:fldCharType="separate"/>
          </w:r>
          <w:r>
            <w:t>3</w:t>
          </w:r>
          <w:r>
            <w:fldChar w:fldCharType="end"/>
          </w:r>
          <w:r>
            <w:rPr>
              <w:rFonts w:hint="default" w:ascii="Times New Roman" w:hAnsi="Times New Roman" w:eastAsia="宋体" w:cs="Times New Roman"/>
              <w:bCs/>
              <w:color w:val="auto"/>
              <w:spacing w:val="12"/>
              <w:kern w:val="0"/>
              <w:szCs w:val="24"/>
              <w:lang w:val="en-US" w:eastAsia="zh-CN" w:bidi="ar-SA"/>
            </w:rPr>
            <w:fldChar w:fldCharType="end"/>
          </w:r>
        </w:p>
        <w:p>
          <w:pPr>
            <w:pStyle w:val="8"/>
            <w:tabs>
              <w:tab w:val="right" w:leader="dot" w:pos="8306"/>
            </w:tabs>
          </w:pPr>
          <w:r>
            <w:rPr>
              <w:rFonts w:hint="default" w:ascii="Times New Roman" w:hAnsi="Times New Roman" w:eastAsia="宋体" w:cs="Times New Roman"/>
              <w:bCs/>
              <w:color w:val="auto"/>
              <w:spacing w:val="12"/>
              <w:kern w:val="0"/>
              <w:szCs w:val="24"/>
              <w:lang w:val="en-US" w:eastAsia="zh-CN" w:bidi="ar-SA"/>
            </w:rPr>
            <w:fldChar w:fldCharType="begin"/>
          </w:r>
          <w:r>
            <w:rPr>
              <w:rFonts w:hint="default" w:ascii="Times New Roman" w:hAnsi="Times New Roman" w:eastAsia="宋体" w:cs="Times New Roman"/>
              <w:bCs/>
              <w:spacing w:val="12"/>
              <w:kern w:val="0"/>
              <w:szCs w:val="24"/>
              <w:lang w:val="en-US" w:eastAsia="zh-CN" w:bidi="ar-SA"/>
            </w:rPr>
            <w:instrText xml:space="preserve"> HYPERLINK \l _Toc9416 </w:instrText>
          </w:r>
          <w:r>
            <w:rPr>
              <w:rFonts w:hint="default" w:ascii="Times New Roman" w:hAnsi="Times New Roman" w:eastAsia="宋体" w:cs="Times New Roman"/>
              <w:bCs/>
              <w:spacing w:val="12"/>
              <w:kern w:val="0"/>
              <w:szCs w:val="24"/>
              <w:lang w:val="en-US" w:eastAsia="zh-CN" w:bidi="ar-SA"/>
            </w:rPr>
            <w:fldChar w:fldCharType="separate"/>
          </w:r>
          <w:r>
            <w:rPr>
              <w:rFonts w:hint="eastAsia" w:ascii="Times New Roman" w:hAnsi="Times New Roman" w:cs="Times New Roman"/>
              <w:bCs w:val="0"/>
              <w:szCs w:val="32"/>
              <w:lang w:val="en-US" w:eastAsia="zh-CN"/>
            </w:rPr>
            <w:t>二、 使用说明</w:t>
          </w:r>
          <w:r>
            <w:tab/>
          </w:r>
          <w:r>
            <w:fldChar w:fldCharType="begin"/>
          </w:r>
          <w:r>
            <w:instrText xml:space="preserve"> PAGEREF _Toc9416 \h </w:instrText>
          </w:r>
          <w:r>
            <w:fldChar w:fldCharType="separate"/>
          </w:r>
          <w:r>
            <w:t>3</w:t>
          </w:r>
          <w:r>
            <w:fldChar w:fldCharType="end"/>
          </w:r>
          <w:r>
            <w:rPr>
              <w:rFonts w:hint="default" w:ascii="Times New Roman" w:hAnsi="Times New Roman" w:eastAsia="宋体" w:cs="Times New Roman"/>
              <w:bCs/>
              <w:color w:val="auto"/>
              <w:spacing w:val="12"/>
              <w:kern w:val="0"/>
              <w:szCs w:val="24"/>
              <w:lang w:val="en-US" w:eastAsia="zh-CN" w:bidi="ar-SA"/>
            </w:rPr>
            <w:fldChar w:fldCharType="end"/>
          </w:r>
        </w:p>
        <w:p>
          <w:pPr>
            <w:pStyle w:val="9"/>
            <w:tabs>
              <w:tab w:val="right" w:leader="dot" w:pos="8306"/>
            </w:tabs>
          </w:pPr>
          <w:r>
            <w:rPr>
              <w:rFonts w:hint="default" w:ascii="Times New Roman" w:hAnsi="Times New Roman" w:eastAsia="宋体" w:cs="Times New Roman"/>
              <w:bCs/>
              <w:color w:val="auto"/>
              <w:spacing w:val="12"/>
              <w:kern w:val="0"/>
              <w:szCs w:val="24"/>
              <w:lang w:val="en-US" w:eastAsia="zh-CN" w:bidi="ar-SA"/>
            </w:rPr>
            <w:fldChar w:fldCharType="begin"/>
          </w:r>
          <w:r>
            <w:rPr>
              <w:rFonts w:hint="default" w:ascii="Times New Roman" w:hAnsi="Times New Roman" w:eastAsia="宋体" w:cs="Times New Roman"/>
              <w:bCs/>
              <w:spacing w:val="12"/>
              <w:kern w:val="0"/>
              <w:szCs w:val="24"/>
              <w:lang w:val="en-US" w:eastAsia="zh-CN" w:bidi="ar-SA"/>
            </w:rPr>
            <w:instrText xml:space="preserve"> HYPERLINK \l _Toc22359 </w:instrText>
          </w:r>
          <w:r>
            <w:rPr>
              <w:rFonts w:hint="default" w:ascii="Times New Roman" w:hAnsi="Times New Roman" w:eastAsia="宋体" w:cs="Times New Roman"/>
              <w:bCs/>
              <w:spacing w:val="12"/>
              <w:kern w:val="0"/>
              <w:szCs w:val="24"/>
              <w:lang w:val="en-US" w:eastAsia="zh-CN" w:bidi="ar-SA"/>
            </w:rPr>
            <w:fldChar w:fldCharType="separate"/>
          </w:r>
          <w:r>
            <w:rPr>
              <w:rFonts w:hint="eastAsia"/>
              <w:lang w:val="en-US" w:eastAsia="zh-CN"/>
            </w:rPr>
            <w:t>2.1 相关参数及知识点</w:t>
          </w:r>
          <w:r>
            <w:tab/>
          </w:r>
          <w:r>
            <w:fldChar w:fldCharType="begin"/>
          </w:r>
          <w:r>
            <w:instrText xml:space="preserve"> PAGEREF _Toc22359 \h </w:instrText>
          </w:r>
          <w:r>
            <w:fldChar w:fldCharType="separate"/>
          </w:r>
          <w:r>
            <w:t>3</w:t>
          </w:r>
          <w:r>
            <w:fldChar w:fldCharType="end"/>
          </w:r>
          <w:r>
            <w:rPr>
              <w:rFonts w:hint="default" w:ascii="Times New Roman" w:hAnsi="Times New Roman" w:eastAsia="宋体" w:cs="Times New Roman"/>
              <w:bCs/>
              <w:color w:val="auto"/>
              <w:spacing w:val="12"/>
              <w:kern w:val="0"/>
              <w:szCs w:val="24"/>
              <w:lang w:val="en-US" w:eastAsia="zh-CN" w:bidi="ar-SA"/>
            </w:rPr>
            <w:fldChar w:fldCharType="end"/>
          </w:r>
        </w:p>
        <w:p>
          <w:pPr>
            <w:pStyle w:val="9"/>
            <w:tabs>
              <w:tab w:val="right" w:leader="dot" w:pos="8306"/>
            </w:tabs>
          </w:pPr>
          <w:r>
            <w:rPr>
              <w:rFonts w:hint="default" w:ascii="Times New Roman" w:hAnsi="Times New Roman" w:eastAsia="宋体" w:cs="Times New Roman"/>
              <w:bCs/>
              <w:color w:val="auto"/>
              <w:spacing w:val="12"/>
              <w:kern w:val="0"/>
              <w:szCs w:val="24"/>
              <w:lang w:val="en-US" w:eastAsia="zh-CN" w:bidi="ar-SA"/>
            </w:rPr>
            <w:fldChar w:fldCharType="begin"/>
          </w:r>
          <w:r>
            <w:rPr>
              <w:rFonts w:hint="default" w:ascii="Times New Roman" w:hAnsi="Times New Roman" w:eastAsia="宋体" w:cs="Times New Roman"/>
              <w:bCs/>
              <w:spacing w:val="12"/>
              <w:kern w:val="0"/>
              <w:szCs w:val="24"/>
              <w:lang w:val="en-US" w:eastAsia="zh-CN" w:bidi="ar-SA"/>
            </w:rPr>
            <w:instrText xml:space="preserve"> HYPERLINK \l _Toc7282 </w:instrText>
          </w:r>
          <w:r>
            <w:rPr>
              <w:rFonts w:hint="default" w:ascii="Times New Roman" w:hAnsi="Times New Roman" w:eastAsia="宋体" w:cs="Times New Roman"/>
              <w:bCs/>
              <w:spacing w:val="12"/>
              <w:kern w:val="0"/>
              <w:szCs w:val="24"/>
              <w:lang w:val="en-US" w:eastAsia="zh-CN" w:bidi="ar-SA"/>
            </w:rPr>
            <w:fldChar w:fldCharType="separate"/>
          </w:r>
          <w:r>
            <w:rPr>
              <w:rFonts w:hint="eastAsia"/>
              <w:lang w:val="en-US" w:eastAsia="zh-CN"/>
            </w:rPr>
            <w:t>2.2 神经网络</w:t>
          </w:r>
          <w:r>
            <w:tab/>
          </w:r>
          <w:r>
            <w:fldChar w:fldCharType="begin"/>
          </w:r>
          <w:r>
            <w:instrText xml:space="preserve"> PAGEREF _Toc7282 \h </w:instrText>
          </w:r>
          <w:r>
            <w:fldChar w:fldCharType="separate"/>
          </w:r>
          <w:r>
            <w:t>4</w:t>
          </w:r>
          <w:r>
            <w:fldChar w:fldCharType="end"/>
          </w:r>
          <w:r>
            <w:rPr>
              <w:rFonts w:hint="default" w:ascii="Times New Roman" w:hAnsi="Times New Roman" w:eastAsia="宋体" w:cs="Times New Roman"/>
              <w:bCs/>
              <w:color w:val="auto"/>
              <w:spacing w:val="12"/>
              <w:kern w:val="0"/>
              <w:szCs w:val="24"/>
              <w:lang w:val="en-US" w:eastAsia="zh-CN" w:bidi="ar-SA"/>
            </w:rPr>
            <w:fldChar w:fldCharType="end"/>
          </w:r>
        </w:p>
        <w:p>
          <w:pPr>
            <w:pStyle w:val="8"/>
            <w:tabs>
              <w:tab w:val="right" w:leader="dot" w:pos="8306"/>
            </w:tabs>
          </w:pPr>
          <w:r>
            <w:rPr>
              <w:rFonts w:hint="default" w:ascii="Times New Roman" w:hAnsi="Times New Roman" w:eastAsia="宋体" w:cs="Times New Roman"/>
              <w:bCs/>
              <w:color w:val="auto"/>
              <w:spacing w:val="12"/>
              <w:kern w:val="0"/>
              <w:szCs w:val="24"/>
              <w:lang w:val="en-US" w:eastAsia="zh-CN" w:bidi="ar-SA"/>
            </w:rPr>
            <w:fldChar w:fldCharType="begin"/>
          </w:r>
          <w:r>
            <w:rPr>
              <w:rFonts w:hint="default" w:ascii="Times New Roman" w:hAnsi="Times New Roman" w:eastAsia="宋体" w:cs="Times New Roman"/>
              <w:bCs/>
              <w:spacing w:val="12"/>
              <w:kern w:val="0"/>
              <w:szCs w:val="24"/>
              <w:lang w:val="en-US" w:eastAsia="zh-CN" w:bidi="ar-SA"/>
            </w:rPr>
            <w:instrText xml:space="preserve"> HYPERLINK \l _Toc20216 </w:instrText>
          </w:r>
          <w:r>
            <w:rPr>
              <w:rFonts w:hint="default" w:ascii="Times New Roman" w:hAnsi="Times New Roman" w:eastAsia="宋体" w:cs="Times New Roman"/>
              <w:bCs/>
              <w:spacing w:val="12"/>
              <w:kern w:val="0"/>
              <w:szCs w:val="24"/>
              <w:lang w:val="en-US" w:eastAsia="zh-CN" w:bidi="ar-SA"/>
            </w:rPr>
            <w:fldChar w:fldCharType="separate"/>
          </w:r>
          <w:r>
            <w:rPr>
              <w:rFonts w:hint="eastAsia" w:ascii="Times New Roman" w:hAnsi="Times New Roman" w:cs="Times New Roman"/>
              <w:bCs w:val="0"/>
              <w:szCs w:val="32"/>
              <w:lang w:val="en-US" w:eastAsia="zh-CN"/>
            </w:rPr>
            <w:t>三、 总结说明</w:t>
          </w:r>
          <w:r>
            <w:tab/>
          </w:r>
          <w:r>
            <w:fldChar w:fldCharType="begin"/>
          </w:r>
          <w:r>
            <w:instrText xml:space="preserve"> PAGEREF _Toc20216 \h </w:instrText>
          </w:r>
          <w:r>
            <w:fldChar w:fldCharType="separate"/>
          </w:r>
          <w:r>
            <w:t>7</w:t>
          </w:r>
          <w:r>
            <w:fldChar w:fldCharType="end"/>
          </w:r>
          <w:r>
            <w:rPr>
              <w:rFonts w:hint="default" w:ascii="Times New Roman" w:hAnsi="Times New Roman" w:eastAsia="宋体" w:cs="Times New Roman"/>
              <w:bCs/>
              <w:color w:val="auto"/>
              <w:spacing w:val="12"/>
              <w:kern w:val="0"/>
              <w:szCs w:val="24"/>
              <w:lang w:val="en-US" w:eastAsia="zh-CN" w:bidi="ar-SA"/>
            </w:rPr>
            <w:fldChar w:fldCharType="end"/>
          </w:r>
        </w:p>
        <w:p>
          <w:pPr>
            <w:jc w:val="both"/>
            <w:rPr>
              <w:rFonts w:hint="default" w:ascii="Times New Roman" w:hAnsi="Times New Roman" w:eastAsia="宋体" w:cs="Times New Roman"/>
              <w:bCs/>
              <w:color w:val="auto"/>
              <w:spacing w:val="12"/>
              <w:kern w:val="0"/>
              <w:sz w:val="21"/>
              <w:szCs w:val="32"/>
              <w:lang w:val="en-US" w:eastAsia="zh-CN" w:bidi="ar-SA"/>
            </w:rPr>
          </w:pPr>
          <w:r>
            <w:rPr>
              <w:rFonts w:hint="default" w:ascii="Times New Roman" w:hAnsi="Times New Roman" w:eastAsia="宋体" w:cs="Times New Roman"/>
              <w:bCs/>
              <w:color w:val="auto"/>
              <w:spacing w:val="12"/>
              <w:kern w:val="0"/>
              <w:szCs w:val="24"/>
              <w:lang w:val="en-US" w:eastAsia="zh-CN" w:bidi="ar-SA"/>
            </w:rPr>
            <w:fldChar w:fldCharType="end"/>
          </w:r>
        </w:p>
      </w:sdtContent>
    </w:sdt>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bookmarkStart w:id="0" w:name="_Toc29342"/>
      <w:r>
        <w:rPr>
          <w:rFonts w:hint="eastAsia" w:ascii="Times New Roman" w:hAnsi="Times New Roman" w:cs="Times New Roman"/>
          <w:bCs w:val="0"/>
          <w:sz w:val="32"/>
          <w:szCs w:val="32"/>
          <w:lang w:val="en-US" w:eastAsia="zh-CN"/>
        </w:rPr>
        <w:t>工具介绍</w:t>
      </w:r>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TensorFlow PlayGround是一个可视化的深度学习环境，可在线学习，不需要安装任何插件。它是一个基于浏览器的交互式可视化工具，旨在帮助用户直观地理解神经网络的工作原理和参数调整对模型训练效果的影响，具有以下特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直观的可视化界面：它提供了一个直观的可视化界面，可以通过简单的拖拽和调整参数来构建自定义的神经网络模型。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实时反馈：可以即时看到模型训练过程中的损失函数和准确率的变化情况以及模型在数据集上的分类情况。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可调整的参数：可以通过调整神经网络的层数、每层神经元的数量、激活函数、学习率等参数的来探索不同的模型结构和训练设置，从而直观地了解它们对模型性能的影响。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数据集选择：它支持多种数据集，包括线性可分数据集、非线性可分数据集等，可以选择不同的数据集来测试模型的泛化能力。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动态调整：在训练的过程中，用户可以随时调整参数，观察模型的训练效果，并即时了解不同参数设置对模型性能的影响</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pPr>
      <w:r>
        <w:drawing>
          <wp:inline distT="0" distB="0" distL="114300" distR="114300">
            <wp:extent cx="5270500" cy="2800350"/>
            <wp:effectExtent l="0" t="0" r="0" b="635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5"/>
                    <a:stretch>
                      <a:fillRect/>
                    </a:stretch>
                  </pic:blipFill>
                  <pic:spPr>
                    <a:xfrm>
                      <a:off x="0" y="0"/>
                      <a:ext cx="5270500" cy="2800350"/>
                    </a:xfrm>
                    <a:prstGeom prst="rect">
                      <a:avLst/>
                    </a:prstGeom>
                    <a:noFill/>
                    <a:ln>
                      <a:noFill/>
                    </a:ln>
                  </pic:spPr>
                </pic:pic>
              </a:graphicData>
            </a:graphic>
          </wp:inline>
        </w:drawing>
      </w:r>
    </w:p>
    <w:p>
      <w:pPr>
        <w:numPr>
          <w:ilvl w:val="0"/>
          <w:numId w:val="0"/>
        </w:numPr>
        <w:ind w:firstLine="420" w:firstLineChars="0"/>
        <w:jc w:val="center"/>
        <w:rPr>
          <w:rFonts w:hint="eastAsia"/>
          <w:lang w:val="en-US" w:eastAsia="zh-CN"/>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1</w:t>
      </w: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r>
        <w:rPr>
          <w:rFonts w:hint="default" w:ascii="Times New Roman" w:hAnsi="Times New Roman" w:cs="Times New Roman"/>
          <w:bCs w:val="0"/>
          <w:sz w:val="32"/>
          <w:szCs w:val="32"/>
          <w:lang w:val="en-US" w:eastAsia="zh-CN"/>
        </w:rPr>
        <w:t xml:space="preserve"> </w:t>
      </w:r>
      <w:bookmarkStart w:id="1" w:name="_Toc9416"/>
      <w:r>
        <w:rPr>
          <w:rFonts w:hint="eastAsia" w:ascii="Times New Roman" w:hAnsi="Times New Roman" w:cs="Times New Roman"/>
          <w:bCs w:val="0"/>
          <w:sz w:val="32"/>
          <w:szCs w:val="32"/>
          <w:lang w:val="en-US" w:eastAsia="zh-CN"/>
        </w:rPr>
        <w:t>使用说明</w:t>
      </w:r>
      <w:bookmarkEnd w:id="1"/>
    </w:p>
    <w:p>
      <w:pPr>
        <w:pStyle w:val="3"/>
        <w:bidi w:val="0"/>
        <w:rPr>
          <w:rFonts w:hint="eastAsia"/>
          <w:lang w:val="en-US" w:eastAsia="zh-CN"/>
        </w:rPr>
      </w:pPr>
      <w:bookmarkStart w:id="2" w:name="_Toc22359"/>
      <w:r>
        <w:rPr>
          <w:rFonts w:hint="eastAsia"/>
          <w:lang w:val="en-US" w:eastAsia="zh-CN"/>
        </w:rPr>
        <w:t>2.1 相关参数及知识点</w:t>
      </w:r>
      <w:bookmarkEnd w:id="2"/>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学习率</w:t>
      </w:r>
    </w:p>
    <w:p>
      <w:pPr>
        <w:numPr>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习率决定每一步学习的步长，作为监督学习以及深度学习中的重要参数，决定着目标函数是否可以收敛到局部最小值及何时收敛到最小值。合适的学习率能够是目标函数在合适的时间内收敛到局部最小值。学习率是指导我们该如何通过损失函数的梯度调整网络权重的超参数。学习率越低，损失函数的变化速度就越慢。</w:t>
      </w:r>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激活函数</w:t>
      </w:r>
    </w:p>
    <w:p>
      <w:pPr>
        <w:numPr>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激活函数为神经元提供了规模化的非线性化能力。包括ReLU 函数、Sigmoid函数等。</w:t>
      </w:r>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正则化</w:t>
      </w:r>
    </w:p>
    <w:p>
      <w:pPr>
        <w:numPr>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学习中，如果参数过多，模型过于复杂，容易造成过拟合。即模型在训练样本数据上表现的很好，但在实际测试样本上表现得很差，不具备良好的泛化能力。为了避免过拟合，最常用的一种方法是使用正则化。</w:t>
      </w:r>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数据分析问题类型</w:t>
      </w:r>
    </w:p>
    <w:p>
      <w:pPr>
        <w:numPr>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问题类型包括分类问题和回归问题。</w:t>
      </w:r>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数据噪声</w:t>
      </w:r>
    </w:p>
    <w:p>
      <w:pPr>
        <w:numPr>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可以用于模拟数据中噪声数据的比例。</w:t>
      </w:r>
    </w:p>
    <w:p>
      <w:pPr>
        <w:numPr>
          <w:ilvl w:val="0"/>
          <w:numId w:val="3"/>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训练损失和测试id损失</w:t>
      </w:r>
    </w:p>
    <w:p>
      <w:pPr>
        <w:numPr>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损失就是预测值与实际值之间的差别，损失越小，表示模型预测结果越准确。如果Training Loss减小而Testing Loss增大，这个时候可能出现过拟合的情况。</w:t>
      </w:r>
    </w:p>
    <w:p>
      <w:pPr>
        <w:pStyle w:val="3"/>
        <w:bidi w:val="0"/>
        <w:rPr>
          <w:rFonts w:hint="default"/>
          <w:lang w:val="en-US" w:eastAsia="zh-CN"/>
        </w:rPr>
      </w:pPr>
      <w:bookmarkStart w:id="3" w:name="_Toc7282"/>
      <w:r>
        <w:rPr>
          <w:rFonts w:hint="eastAsia"/>
          <w:lang w:val="en-US" w:eastAsia="zh-CN"/>
        </w:rPr>
        <w:t>2.2 神经网络</w:t>
      </w:r>
      <w:bookmarkEnd w:id="3"/>
    </w:p>
    <w:p>
      <w:pPr>
        <w:numPr>
          <w:ilvl w:val="0"/>
          <w:numId w:val="4"/>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线性神经网络</w:t>
      </w:r>
    </w:p>
    <w:p>
      <w:pPr>
        <w:numPr>
          <w:ilvl w:val="0"/>
          <w:numId w:val="5"/>
        </w:numPr>
        <w:spacing w:line="360" w:lineRule="auto"/>
        <w:ind w:left="425" w:leftChars="0" w:hanging="425"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Gaussion数据集分类效果</w:t>
      </w:r>
    </w:p>
    <w:p>
      <w:pPr>
        <w:numPr>
          <w:numId w:val="0"/>
        </w:numPr>
        <w:spacing w:line="360" w:lineRule="auto"/>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只使用线性特征以及线性的模型，数据集为线性数据集时，能够达到收敛的效果，如图2所示。当选择其他的非线性数据集时，无法对数据集进行分类，如图3所示。 </w:t>
      </w:r>
    </w:p>
    <w:p>
      <w:pPr>
        <w:numPr>
          <w:numId w:val="0"/>
        </w:numPr>
        <w:spacing w:line="360" w:lineRule="auto"/>
        <w:ind w:leftChars="0"/>
      </w:pPr>
      <w:r>
        <w:drawing>
          <wp:inline distT="0" distB="0" distL="114300" distR="114300">
            <wp:extent cx="5272405" cy="2720975"/>
            <wp:effectExtent l="0" t="0" r="1079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272405" cy="2720975"/>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cs="Times New Roman"/>
          <w:lang w:val="en-US"/>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2</w:t>
      </w:r>
    </w:p>
    <w:p>
      <w:pPr>
        <w:numPr>
          <w:numId w:val="0"/>
        </w:numPr>
        <w:spacing w:line="360" w:lineRule="auto"/>
        <w:ind w:leftChars="0"/>
      </w:pPr>
      <w:r>
        <w:drawing>
          <wp:inline distT="0" distB="0" distL="114300" distR="114300">
            <wp:extent cx="5271135" cy="2737485"/>
            <wp:effectExtent l="0" t="0" r="1206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5271135" cy="2737485"/>
                    </a:xfrm>
                    <a:prstGeom prst="rect">
                      <a:avLst/>
                    </a:prstGeom>
                    <a:noFill/>
                    <a:ln>
                      <a:noFill/>
                    </a:ln>
                  </pic:spPr>
                </pic:pic>
              </a:graphicData>
            </a:graphic>
          </wp:inline>
        </w:drawing>
      </w:r>
    </w:p>
    <w:p>
      <w:pPr>
        <w:numPr>
          <w:ilvl w:val="0"/>
          <w:numId w:val="0"/>
        </w:numPr>
        <w:ind w:firstLine="420" w:firstLineChars="0"/>
        <w:jc w:val="center"/>
        <w:rPr>
          <w:rFonts w:hint="default"/>
          <w:lang w:val="en-US" w:eastAsia="zh-CN"/>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3</w:t>
      </w:r>
    </w:p>
    <w:p>
      <w:pPr>
        <w:numPr>
          <w:ilvl w:val="0"/>
          <w:numId w:val="5"/>
        </w:numPr>
        <w:spacing w:line="360" w:lineRule="auto"/>
        <w:ind w:left="425" w:leftChars="0" w:hanging="425"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Circle数据集</w:t>
      </w:r>
    </w:p>
    <w:p>
      <w:pPr>
        <w:numPr>
          <w:numId w:val="0"/>
        </w:numPr>
        <w:spacing w:line="360" w:lineRule="auto"/>
        <w:ind w:leftChars="0" w:firstLine="42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Circle数据集为非线性数据集，当只使用线性特征时，无法达到分类效果，如图4所示。增加平方输入特征后，可以达到分类效果，如图5所示。</w:t>
      </w:r>
    </w:p>
    <w:p>
      <w:pPr>
        <w:numPr>
          <w:numId w:val="0"/>
        </w:numPr>
        <w:spacing w:line="360" w:lineRule="auto"/>
      </w:pPr>
      <w:r>
        <w:drawing>
          <wp:inline distT="0" distB="0" distL="114300" distR="114300">
            <wp:extent cx="5270500" cy="2830830"/>
            <wp:effectExtent l="0" t="0" r="0" b="127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8"/>
                    <a:stretch>
                      <a:fillRect/>
                    </a:stretch>
                  </pic:blipFill>
                  <pic:spPr>
                    <a:xfrm>
                      <a:off x="0" y="0"/>
                      <a:ext cx="5270500" cy="2830830"/>
                    </a:xfrm>
                    <a:prstGeom prst="rect">
                      <a:avLst/>
                    </a:prstGeom>
                    <a:noFill/>
                    <a:ln>
                      <a:noFill/>
                    </a:ln>
                  </pic:spPr>
                </pic:pic>
              </a:graphicData>
            </a:graphic>
          </wp:inline>
        </w:drawing>
      </w:r>
    </w:p>
    <w:p>
      <w:pPr>
        <w:numPr>
          <w:ilvl w:val="0"/>
          <w:numId w:val="0"/>
        </w:numPr>
        <w:ind w:firstLine="420" w:firstLineChars="0"/>
        <w:jc w:val="center"/>
        <w:rPr>
          <w:rFonts w:hint="default"/>
          <w:lang w:val="en-US" w:eastAsia="zh-CN"/>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4</w:t>
      </w:r>
    </w:p>
    <w:p>
      <w:pPr>
        <w:numPr>
          <w:numId w:val="0"/>
        </w:numPr>
        <w:spacing w:line="360" w:lineRule="auto"/>
        <w:ind w:leftChars="0" w:firstLine="420" w:firstLineChars="0"/>
        <w:rPr>
          <w:rFonts w:hint="eastAsia"/>
          <w:lang w:val="en-US" w:eastAsia="zh-CN"/>
        </w:rPr>
      </w:pPr>
    </w:p>
    <w:p>
      <w:pPr>
        <w:numPr>
          <w:numId w:val="0"/>
        </w:numPr>
        <w:spacing w:line="360" w:lineRule="auto"/>
      </w:pPr>
      <w:r>
        <w:drawing>
          <wp:inline distT="0" distB="0" distL="114300" distR="114300">
            <wp:extent cx="5268595" cy="2794000"/>
            <wp:effectExtent l="0" t="0" r="1905"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5268595" cy="2794000"/>
                    </a:xfrm>
                    <a:prstGeom prst="rect">
                      <a:avLst/>
                    </a:prstGeom>
                    <a:noFill/>
                    <a:ln>
                      <a:noFill/>
                    </a:ln>
                  </pic:spPr>
                </pic:pic>
              </a:graphicData>
            </a:graphic>
          </wp:inline>
        </w:drawing>
      </w:r>
    </w:p>
    <w:p>
      <w:pPr>
        <w:numPr>
          <w:ilvl w:val="0"/>
          <w:numId w:val="0"/>
        </w:numPr>
        <w:ind w:firstLine="420" w:firstLineChars="0"/>
        <w:jc w:val="center"/>
        <w:rPr>
          <w:rFonts w:hint="eastAsia" w:ascii="Times New Roman" w:hAnsi="Times New Roman" w:eastAsia="宋体" w:cs="Times New Roman"/>
          <w:sz w:val="18"/>
          <w:szCs w:val="21"/>
          <w:lang w:val="en-US" w:eastAsia="zh-CN"/>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5</w:t>
      </w:r>
    </w:p>
    <w:p>
      <w:pPr>
        <w:numPr>
          <w:ilvl w:val="0"/>
          <w:numId w:val="4"/>
        </w:numPr>
        <w:spacing w:line="360" w:lineRule="auto"/>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BP神经网络</w:t>
      </w:r>
    </w:p>
    <w:p>
      <w:pPr>
        <w:numPr>
          <w:ilvl w:val="0"/>
          <w:numId w:val="0"/>
        </w:numPr>
        <w:jc w:val="left"/>
      </w:pPr>
      <w:r>
        <w:drawing>
          <wp:inline distT="0" distB="0" distL="114300" distR="114300">
            <wp:extent cx="5268595" cy="2882265"/>
            <wp:effectExtent l="0" t="0" r="1905" b="63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0"/>
                    <a:stretch>
                      <a:fillRect/>
                    </a:stretch>
                  </pic:blipFill>
                  <pic:spPr>
                    <a:xfrm>
                      <a:off x="0" y="0"/>
                      <a:ext cx="5268595" cy="2882265"/>
                    </a:xfrm>
                    <a:prstGeom prst="rect">
                      <a:avLst/>
                    </a:prstGeom>
                    <a:noFill/>
                    <a:ln>
                      <a:noFill/>
                    </a:ln>
                  </pic:spPr>
                </pic:pic>
              </a:graphicData>
            </a:graphic>
          </wp:inline>
        </w:drawing>
      </w:r>
    </w:p>
    <w:p>
      <w:pPr>
        <w:numPr>
          <w:ilvl w:val="0"/>
          <w:numId w:val="0"/>
        </w:numPr>
        <w:ind w:firstLine="420" w:firstLineChars="0"/>
        <w:jc w:val="center"/>
        <w:rPr>
          <w:rFonts w:hint="default"/>
          <w:lang w:val="en-US" w:eastAsia="zh-CN"/>
        </w:rPr>
      </w:pPr>
      <w:r>
        <w:rPr>
          <w:rFonts w:hint="default" w:ascii="Times New Roman" w:hAnsi="Times New Roman" w:eastAsia="宋体" w:cs="Times New Roman"/>
          <w:sz w:val="18"/>
          <w:szCs w:val="21"/>
          <w:lang w:val="en-US" w:eastAsia="zh-CN"/>
        </w:rPr>
        <w:t>图</w:t>
      </w:r>
      <w:r>
        <w:rPr>
          <w:rFonts w:hint="eastAsia" w:ascii="Times New Roman" w:hAnsi="Times New Roman" w:eastAsia="宋体" w:cs="Times New Roman"/>
          <w:sz w:val="18"/>
          <w:szCs w:val="21"/>
          <w:lang w:val="en-US" w:eastAsia="zh-CN"/>
        </w:rPr>
        <w:t>6</w:t>
      </w:r>
    </w:p>
    <w:p>
      <w:pPr>
        <w:pStyle w:val="2"/>
        <w:numPr>
          <w:ilvl w:val="0"/>
          <w:numId w:val="1"/>
        </w:numPr>
        <w:spacing w:before="0" w:after="0" w:line="360" w:lineRule="auto"/>
        <w:ind w:left="-420" w:leftChars="0" w:firstLine="420" w:firstLineChars="0"/>
        <w:rPr>
          <w:rFonts w:hint="default" w:ascii="Times New Roman" w:hAnsi="Times New Roman" w:cs="Times New Roman"/>
          <w:bCs w:val="0"/>
          <w:sz w:val="32"/>
          <w:szCs w:val="32"/>
          <w:lang w:val="en-US" w:eastAsia="zh-CN"/>
        </w:rPr>
      </w:pPr>
      <w:bookmarkStart w:id="4" w:name="_Toc20216"/>
      <w:r>
        <w:rPr>
          <w:rFonts w:hint="eastAsia" w:ascii="Times New Roman" w:hAnsi="Times New Roman" w:cs="Times New Roman"/>
          <w:bCs w:val="0"/>
          <w:sz w:val="32"/>
          <w:szCs w:val="32"/>
          <w:lang w:val="en-US" w:eastAsia="zh-CN"/>
        </w:rPr>
        <w:t>总结说明</w:t>
      </w:r>
      <w:bookmarkEnd w:id="4"/>
    </w:p>
    <w:p>
      <w:pPr>
        <w:numPr>
          <w:ilvl w:val="0"/>
          <w:numId w:val="0"/>
        </w:numPr>
        <w:spacing w:line="360" w:lineRule="auto"/>
        <w:ind w:firstLine="420" w:firstLineChars="0"/>
        <w:rPr>
          <w:rFonts w:hint="eastAsia"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该工具对于学习神经网络的初学者来说，是一个很有用的工具，通过该可视化平台，认识神经网络是比较直观和便捷的。</w:t>
      </w:r>
    </w:p>
    <w:p>
      <w:pPr>
        <w:numPr>
          <w:ilvl w:val="0"/>
          <w:numId w:val="0"/>
        </w:numPr>
        <w:spacing w:line="360" w:lineRule="auto"/>
        <w:ind w:firstLine="420" w:firstLineChars="0"/>
        <w:rPr>
          <w:rFonts w:hint="default" w:ascii="Times New Roman" w:hAnsi="Times New Roman" w:eastAsia="宋体" w:cs="Times New Roman"/>
          <w:sz w:val="24"/>
          <w:szCs w:val="32"/>
          <w:lang w:val="en-US" w:eastAsia="zh-CN"/>
        </w:rPr>
      </w:pPr>
      <w:r>
        <w:rPr>
          <w:rFonts w:hint="eastAsia" w:ascii="Times New Roman" w:hAnsi="Times New Roman" w:eastAsia="宋体" w:cs="Times New Roman"/>
          <w:sz w:val="24"/>
          <w:szCs w:val="32"/>
          <w:lang w:val="en-US" w:eastAsia="zh-CN"/>
        </w:rPr>
        <w:t>在该工具平台上，能任意设计多层的神经网络，设计不同结构的神经网络，也可以通过调整学习率、激活函数、正则化等神经网络参数，对神经网络的知识了解更加深刻。</w:t>
      </w:r>
    </w:p>
    <w:p>
      <w:pPr>
        <w:numPr>
          <w:ilvl w:val="0"/>
          <w:numId w:val="0"/>
        </w:numPr>
        <w:jc w:val="both"/>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81B453"/>
    <w:multiLevelType w:val="singleLevel"/>
    <w:tmpl w:val="E481B453"/>
    <w:lvl w:ilvl="0" w:tentative="0">
      <w:start w:val="1"/>
      <w:numFmt w:val="decimal"/>
      <w:lvlText w:val="(%1)"/>
      <w:lvlJc w:val="left"/>
      <w:pPr>
        <w:ind w:left="425" w:hanging="425"/>
      </w:pPr>
      <w:rPr>
        <w:rFonts w:hint="default"/>
      </w:rPr>
    </w:lvl>
  </w:abstractNum>
  <w:abstractNum w:abstractNumId="1">
    <w:nsid w:val="086A78F1"/>
    <w:multiLevelType w:val="singleLevel"/>
    <w:tmpl w:val="086A78F1"/>
    <w:lvl w:ilvl="0" w:tentative="0">
      <w:start w:val="1"/>
      <w:numFmt w:val="decimal"/>
      <w:lvlText w:val="%1."/>
      <w:lvlJc w:val="left"/>
      <w:pPr>
        <w:ind w:left="425" w:hanging="425"/>
      </w:pPr>
      <w:rPr>
        <w:rFonts w:hint="default"/>
      </w:rPr>
    </w:lvl>
  </w:abstractNum>
  <w:abstractNum w:abstractNumId="2">
    <w:nsid w:val="15A8B2E9"/>
    <w:multiLevelType w:val="singleLevel"/>
    <w:tmpl w:val="15A8B2E9"/>
    <w:lvl w:ilvl="0" w:tentative="0">
      <w:start w:val="1"/>
      <w:numFmt w:val="decimal"/>
      <w:lvlText w:val="(%1)"/>
      <w:lvlJc w:val="left"/>
      <w:pPr>
        <w:ind w:left="425" w:hanging="425"/>
      </w:pPr>
      <w:rPr>
        <w:rFonts w:hint="default"/>
      </w:rPr>
    </w:lvl>
  </w:abstractNum>
  <w:abstractNum w:abstractNumId="3">
    <w:nsid w:val="5A1ECD96"/>
    <w:multiLevelType w:val="singleLevel"/>
    <w:tmpl w:val="5A1ECD96"/>
    <w:lvl w:ilvl="0" w:tentative="0">
      <w:start w:val="1"/>
      <w:numFmt w:val="decimal"/>
      <w:lvlText w:val="%1."/>
      <w:lvlJc w:val="left"/>
      <w:pPr>
        <w:ind w:left="425" w:hanging="425"/>
      </w:pPr>
      <w:rPr>
        <w:rFonts w:hint="default"/>
      </w:rPr>
    </w:lvl>
  </w:abstractNum>
  <w:abstractNum w:abstractNumId="4">
    <w:nsid w:val="7138F304"/>
    <w:multiLevelType w:val="singleLevel"/>
    <w:tmpl w:val="7138F304"/>
    <w:lvl w:ilvl="0" w:tentative="0">
      <w:start w:val="1"/>
      <w:numFmt w:val="chineseCounting"/>
      <w:suff w:val="nothing"/>
      <w:lvlText w:val="%1、"/>
      <w:lvlJc w:val="left"/>
      <w:pPr>
        <w:ind w:left="-420" w:firstLine="420"/>
      </w:pPr>
      <w:rPr>
        <w:rFonts w:hint="eastAsi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zMDAxYWVmNzRiOTU4NjlhMjQ3MmE2ZGJjNjc1NWIifQ=="/>
  </w:docVars>
  <w:rsids>
    <w:rsidRoot w:val="00000000"/>
    <w:rsid w:val="0216603A"/>
    <w:rsid w:val="03CD3E99"/>
    <w:rsid w:val="09866F50"/>
    <w:rsid w:val="0ABE14CD"/>
    <w:rsid w:val="0F5A5032"/>
    <w:rsid w:val="11115410"/>
    <w:rsid w:val="19501972"/>
    <w:rsid w:val="20B83463"/>
    <w:rsid w:val="20D562AB"/>
    <w:rsid w:val="21D97C1A"/>
    <w:rsid w:val="223B539B"/>
    <w:rsid w:val="246935D4"/>
    <w:rsid w:val="2F5D0FCD"/>
    <w:rsid w:val="30C43CB2"/>
    <w:rsid w:val="318A37CC"/>
    <w:rsid w:val="33390B24"/>
    <w:rsid w:val="340B22A6"/>
    <w:rsid w:val="34D50023"/>
    <w:rsid w:val="35EA6395"/>
    <w:rsid w:val="392C6D3C"/>
    <w:rsid w:val="473D491A"/>
    <w:rsid w:val="500F0A42"/>
    <w:rsid w:val="52EA0D4E"/>
    <w:rsid w:val="57836126"/>
    <w:rsid w:val="61C64CD9"/>
    <w:rsid w:val="62375C48"/>
    <w:rsid w:val="62892E07"/>
    <w:rsid w:val="643F6EC5"/>
    <w:rsid w:val="6E21116F"/>
    <w:rsid w:val="790452A2"/>
    <w:rsid w:val="7EA2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9"/>
    <w:pPr>
      <w:keepNext/>
      <w:keepLines/>
      <w:spacing w:before="340" w:after="330" w:line="578" w:lineRule="auto"/>
      <w:outlineLvl w:val="0"/>
    </w:pPr>
    <w:rPr>
      <w:b/>
      <w:bCs/>
      <w:kern w:val="44"/>
      <w:sz w:val="30"/>
      <w:szCs w:val="30"/>
    </w:rPr>
  </w:style>
  <w:style w:type="paragraph" w:styleId="3">
    <w:name w:val="heading 2"/>
    <w:basedOn w:val="1"/>
    <w:next w:val="1"/>
    <w:autoRedefine/>
    <w:unhideWhenUsed/>
    <w:qFormat/>
    <w:uiPriority w:val="0"/>
    <w:pPr>
      <w:keepNext/>
      <w:keepLines/>
      <w:spacing w:beforeLines="0" w:beforeAutospacing="0" w:afterLines="0" w:afterAutospacing="0" w:line="360" w:lineRule="auto"/>
      <w:outlineLvl w:val="1"/>
    </w:pPr>
    <w:rPr>
      <w:rFonts w:ascii="Arial" w:hAnsi="Arial" w:eastAsia="宋体"/>
      <w:b/>
      <w:sz w:val="30"/>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eastAsia="宋体" w:asciiTheme="minorAscii" w:hAnsiTheme="minorAscii"/>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Arial" w:hAnsi="Arial" w:eastAsia="宋体"/>
      <w:b/>
      <w:sz w:val="28"/>
    </w:rPr>
  </w:style>
  <w:style w:type="character" w:default="1" w:styleId="11">
    <w:name w:val="Default Paragraph Font"/>
    <w:semiHidden/>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6">
    <w:name w:val="toc 3"/>
    <w:basedOn w:val="1"/>
    <w:next w:val="1"/>
    <w:autoRedefine/>
    <w:uiPriority w:val="0"/>
    <w:pPr>
      <w:ind w:left="840" w:leftChars="400"/>
    </w:pPr>
  </w:style>
  <w:style w:type="paragraph" w:styleId="7">
    <w:name w:val="footer"/>
    <w:basedOn w:val="1"/>
    <w:autoRedefine/>
    <w:qFormat/>
    <w:uiPriority w:val="99"/>
    <w:pPr>
      <w:tabs>
        <w:tab w:val="center" w:pos="4510"/>
        <w:tab w:val="right" w:pos="9020"/>
      </w:tabs>
      <w:autoSpaceDE w:val="0"/>
      <w:autoSpaceDN w:val="0"/>
      <w:adjustRightInd w:val="0"/>
      <w:spacing w:line="360" w:lineRule="auto"/>
      <w:ind w:firstLine="420" w:firstLineChars="200"/>
    </w:pPr>
    <w:rPr>
      <w:rFonts w:ascii="Arial" w:hAnsi="Arial"/>
      <w:sz w:val="18"/>
      <w:szCs w:val="18"/>
    </w:rPr>
  </w:style>
  <w:style w:type="paragraph" w:styleId="8">
    <w:name w:val="toc 1"/>
    <w:basedOn w:val="1"/>
    <w:next w:val="1"/>
    <w:uiPriority w:val="0"/>
  </w:style>
  <w:style w:type="paragraph" w:styleId="9">
    <w:name w:val="toc 2"/>
    <w:basedOn w:val="1"/>
    <w:next w:val="1"/>
    <w:autoRedefine/>
    <w:qFormat/>
    <w:uiPriority w:val="0"/>
    <w:pPr>
      <w:ind w:left="420" w:leftChars="200"/>
    </w:pPr>
  </w:style>
  <w:style w:type="character" w:styleId="12">
    <w:name w:val="HTML Code"/>
    <w:basedOn w:val="11"/>
    <w:uiPriority w:val="0"/>
    <w:rPr>
      <w:rFonts w:ascii="Courier New" w:hAnsi="Courier New"/>
      <w:sz w:val="20"/>
    </w:rPr>
  </w:style>
  <w:style w:type="paragraph" w:customStyle="1" w:styleId="13">
    <w:name w:val="TOC Heading"/>
    <w:basedOn w:val="2"/>
    <w:next w:val="1"/>
    <w:autoRedefine/>
    <w:unhideWhenUsed/>
    <w:qFormat/>
    <w:uiPriority w:val="39"/>
    <w:pPr>
      <w:spacing w:before="240" w:after="0" w:line="259" w:lineRule="auto"/>
      <w:outlineLvl w:val="9"/>
    </w:pPr>
    <w:rPr>
      <w:rFonts w:ascii="等线 Light" w:hAnsi="等线 Light" w:eastAsia="等线 Light"/>
      <w:b w:val="0"/>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2024-04-21T10:47:00Z</dcterms:created>
  <dc:creator>林林</dc:creator>
  <cp:lastModifiedBy>林小沸</cp:lastModifiedBy>
  <dcterms:modified xsi:type="dcterms:W3CDTF">2024-05-05T12:26:09Z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3D4C0D733823482DAC0DCB1DA6F169F7_12</vt:lpwstr>
  </property>
</Properties>
</file>