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90288" w14:textId="77777777" w:rsidR="008B5FEB" w:rsidRDefault="00000000" w:rsidP="00A047A1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 xml:space="preserve">Super Auto Pets </w:t>
      </w:r>
      <w:r>
        <w:rPr>
          <w:rFonts w:ascii="Arial" w:eastAsia="等线" w:hAnsi="Arial" w:cs="Arial"/>
          <w:b/>
          <w:sz w:val="52"/>
        </w:rPr>
        <w:t>程序设计文档</w:t>
      </w:r>
    </w:p>
    <w:p w14:paraId="39FAF519" w14:textId="77777777" w:rsidR="008B5FEB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一、设计理念</w:t>
      </w:r>
      <w:bookmarkEnd w:id="0"/>
    </w:p>
    <w:p w14:paraId="6B999366" w14:textId="3584280A" w:rsidR="008B5FEB" w:rsidRPr="00A047A1" w:rsidRDefault="00A047A1" w:rsidP="00A047A1">
      <w:pPr>
        <w:spacing w:before="120" w:after="120" w:line="288" w:lineRule="auto"/>
        <w:ind w:firstLineChars="200" w:firstLine="440"/>
        <w:rPr>
          <w:rFonts w:ascii="Arial" w:eastAsia="等线" w:hAnsi="Arial" w:cs="Arial"/>
        </w:rPr>
      </w:pPr>
      <w:r w:rsidRPr="00A047A1">
        <w:rPr>
          <w:rFonts w:ascii="Arial" w:eastAsia="等线" w:hAnsi="Arial" w:cs="Arial"/>
        </w:rPr>
        <w:t>本项目</w:t>
      </w:r>
      <w:r>
        <w:rPr>
          <w:rFonts w:ascii="Arial" w:eastAsia="等线" w:hAnsi="Arial" w:cs="Arial" w:hint="eastAsia"/>
        </w:rPr>
        <w:t>核心在于</w:t>
      </w:r>
      <w:r w:rsidRPr="00B136AE">
        <w:rPr>
          <w:rFonts w:ascii="Arial" w:eastAsia="等线" w:hAnsi="Arial" w:cs="Arial"/>
          <w:color w:val="FF0000"/>
          <w:highlight w:val="yellow"/>
        </w:rPr>
        <w:t>设计并开发</w:t>
      </w:r>
      <w:r w:rsidRPr="00A047A1">
        <w:rPr>
          <w:rFonts w:ascii="Arial" w:eastAsia="等线" w:hAnsi="Arial" w:cs="Arial"/>
        </w:rPr>
        <w:t>一款易上手、耐玩的宠物对战类游戏，</w:t>
      </w:r>
      <w:r>
        <w:rPr>
          <w:rFonts w:ascii="Arial" w:eastAsia="等线" w:hAnsi="Arial" w:cs="Arial" w:hint="eastAsia"/>
        </w:rPr>
        <w:t>塑造</w:t>
      </w:r>
      <w:r w:rsidRPr="00A047A1">
        <w:rPr>
          <w:rFonts w:ascii="Arial" w:eastAsia="等线" w:hAnsi="Arial" w:cs="Arial"/>
        </w:rPr>
        <w:t>“</w:t>
      </w:r>
      <w:r w:rsidRPr="00A047A1">
        <w:rPr>
          <w:rFonts w:ascii="Arial" w:eastAsia="等线" w:hAnsi="Arial" w:cs="Arial"/>
        </w:rPr>
        <w:t>低门槛入场、高深度探索、强反馈成长</w:t>
      </w:r>
      <w:r w:rsidRPr="00A047A1">
        <w:rPr>
          <w:rFonts w:ascii="Arial" w:eastAsia="等线" w:hAnsi="Arial" w:cs="Arial"/>
        </w:rPr>
        <w:t>”</w:t>
      </w:r>
      <w:r w:rsidRPr="00A047A1">
        <w:rPr>
          <w:rFonts w:ascii="Arial" w:eastAsia="等线" w:hAnsi="Arial" w:cs="Arial"/>
        </w:rPr>
        <w:t>的闭环体验，具体</w:t>
      </w:r>
      <w:r>
        <w:rPr>
          <w:rFonts w:ascii="Arial" w:eastAsia="等线" w:hAnsi="Arial" w:cs="Arial" w:hint="eastAsia"/>
        </w:rPr>
        <w:t>介绍</w:t>
      </w:r>
      <w:r w:rsidRPr="00A047A1">
        <w:rPr>
          <w:rFonts w:ascii="Arial" w:eastAsia="等线" w:hAnsi="Arial" w:cs="Arial"/>
        </w:rPr>
        <w:t>如下：</w:t>
      </w:r>
    </w:p>
    <w:p w14:paraId="7DB8AFA7" w14:textId="77777777" w:rsidR="008B5FEB" w:rsidRPr="001004B2" w:rsidRDefault="00000000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1" w:name="heading_1"/>
      <w:r w:rsidRPr="001004B2">
        <w:rPr>
          <w:rFonts w:ascii="Arial" w:eastAsia="等线" w:hAnsi="Arial" w:cs="Arial"/>
          <w:b/>
          <w:sz w:val="32"/>
        </w:rPr>
        <w:t>（一）轻量化体验设计：适配碎片化娱乐场景</w:t>
      </w:r>
      <w:bookmarkEnd w:id="1"/>
    </w:p>
    <w:p w14:paraId="3137A6C2" w14:textId="552DA0EE" w:rsidR="008B5FEB" w:rsidRDefault="00000000" w:rsidP="00A047A1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针对玩家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时间碎片化、操作轻量化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的核心诉求，通过全流程简化设计降低入门门槛。在操作层面，删减冗余交互步骤，采用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一键式核心操作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可视化引导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模式，</w:t>
      </w:r>
      <w:r w:rsidRPr="00B136AE">
        <w:rPr>
          <w:rFonts w:ascii="Arial" w:eastAsia="等线" w:hAnsi="Arial" w:cs="Arial"/>
          <w:highlight w:val="yellow"/>
        </w:rPr>
        <w:t>新玩家可在</w:t>
      </w:r>
      <w:r w:rsidRPr="00B136AE">
        <w:rPr>
          <w:rFonts w:ascii="Arial" w:eastAsia="等线" w:hAnsi="Arial" w:cs="Arial"/>
          <w:highlight w:val="yellow"/>
        </w:rPr>
        <w:t>3</w:t>
      </w:r>
      <w:r w:rsidRPr="00B136AE">
        <w:rPr>
          <w:rFonts w:ascii="Arial" w:eastAsia="等线" w:hAnsi="Arial" w:cs="Arial"/>
          <w:highlight w:val="yellow"/>
        </w:rPr>
        <w:t>分钟内掌握</w:t>
      </w:r>
      <w:r w:rsidRPr="00B136AE">
        <w:rPr>
          <w:rFonts w:ascii="Arial" w:eastAsia="等线" w:hAnsi="Arial" w:cs="Arial"/>
          <w:highlight w:val="yellow"/>
        </w:rPr>
        <w:t>“</w:t>
      </w:r>
      <w:r w:rsidRPr="00B136AE">
        <w:rPr>
          <w:rFonts w:ascii="Arial" w:eastAsia="等线" w:hAnsi="Arial" w:cs="Arial"/>
          <w:highlight w:val="yellow"/>
        </w:rPr>
        <w:t>购买宠物</w:t>
      </w:r>
      <w:r w:rsidRPr="00B136AE">
        <w:rPr>
          <w:rFonts w:ascii="Arial" w:eastAsia="等线" w:hAnsi="Arial" w:cs="Arial"/>
          <w:highlight w:val="yellow"/>
        </w:rPr>
        <w:t>-</w:t>
      </w:r>
      <w:r w:rsidRPr="00B136AE">
        <w:rPr>
          <w:rFonts w:ascii="Arial" w:eastAsia="等线" w:hAnsi="Arial" w:cs="Arial"/>
          <w:highlight w:val="yellow"/>
        </w:rPr>
        <w:t>搭配阵容</w:t>
      </w:r>
      <w:r w:rsidRPr="00B136AE">
        <w:rPr>
          <w:rFonts w:ascii="Arial" w:eastAsia="等线" w:hAnsi="Arial" w:cs="Arial"/>
          <w:highlight w:val="yellow"/>
        </w:rPr>
        <w:t>-</w:t>
      </w:r>
      <w:r w:rsidRPr="00B136AE">
        <w:rPr>
          <w:rFonts w:ascii="Arial" w:eastAsia="等线" w:hAnsi="Arial" w:cs="Arial"/>
          <w:highlight w:val="yellow"/>
        </w:rPr>
        <w:t>发起战斗</w:t>
      </w:r>
      <w:r w:rsidRPr="00B136AE">
        <w:rPr>
          <w:rFonts w:ascii="Arial" w:eastAsia="等线" w:hAnsi="Arial" w:cs="Arial"/>
          <w:highlight w:val="yellow"/>
        </w:rPr>
        <w:t>”</w:t>
      </w:r>
      <w:r w:rsidRPr="00B136AE">
        <w:rPr>
          <w:rFonts w:ascii="Arial" w:eastAsia="等线" w:hAnsi="Arial" w:cs="Arial"/>
          <w:highlight w:val="yellow"/>
        </w:rPr>
        <w:t>的核心流程；在对战时长上，控制单局游戏周期为</w:t>
      </w:r>
      <w:r w:rsidRPr="00B136AE">
        <w:rPr>
          <w:rFonts w:ascii="Arial" w:eastAsia="等线" w:hAnsi="Arial" w:cs="Arial"/>
          <w:highlight w:val="yellow"/>
        </w:rPr>
        <w:t>5-10</w:t>
      </w:r>
      <w:r w:rsidRPr="00B136AE">
        <w:rPr>
          <w:rFonts w:ascii="Arial" w:eastAsia="等线" w:hAnsi="Arial" w:cs="Arial"/>
          <w:highlight w:val="yellow"/>
        </w:rPr>
        <w:t>分钟，玩家可利用通勤、休息等碎片时间完成一局完整对战，无需投入大量连续时间，实现</w:t>
      </w:r>
      <w:r w:rsidRPr="00B136AE">
        <w:rPr>
          <w:rFonts w:ascii="Arial" w:eastAsia="等线" w:hAnsi="Arial" w:cs="Arial"/>
          <w:highlight w:val="yellow"/>
        </w:rPr>
        <w:t>“</w:t>
      </w:r>
      <w:r w:rsidRPr="00B136AE">
        <w:rPr>
          <w:rFonts w:ascii="Arial" w:eastAsia="等线" w:hAnsi="Arial" w:cs="Arial"/>
          <w:highlight w:val="yellow"/>
        </w:rPr>
        <w:t>随开随玩、随停随走</w:t>
      </w:r>
      <w:r w:rsidRPr="00B136AE">
        <w:rPr>
          <w:rFonts w:ascii="Arial" w:eastAsia="等线" w:hAnsi="Arial" w:cs="Arial"/>
          <w:highlight w:val="yellow"/>
        </w:rPr>
        <w:t>”</w:t>
      </w:r>
      <w:r w:rsidRPr="00B136AE">
        <w:rPr>
          <w:rFonts w:ascii="Arial" w:eastAsia="等线" w:hAnsi="Arial" w:cs="Arial"/>
          <w:highlight w:val="yellow"/>
        </w:rPr>
        <w:t>的灵活体验。同时，简化操作</w:t>
      </w:r>
      <w:r w:rsidR="00A047A1" w:rsidRPr="00B136AE">
        <w:rPr>
          <w:rFonts w:ascii="Arial" w:eastAsia="等线" w:hAnsi="Arial" w:cs="Arial" w:hint="eastAsia"/>
          <w:highlight w:val="yellow"/>
        </w:rPr>
        <w:t>但</w:t>
      </w:r>
      <w:proofErr w:type="gramStart"/>
      <w:r w:rsidRPr="00B136AE">
        <w:rPr>
          <w:rFonts w:ascii="Arial" w:eastAsia="等线" w:hAnsi="Arial" w:cs="Arial"/>
          <w:highlight w:val="yellow"/>
        </w:rPr>
        <w:t>不</w:t>
      </w:r>
      <w:proofErr w:type="gramEnd"/>
      <w:r w:rsidRPr="00B136AE">
        <w:rPr>
          <w:rFonts w:ascii="Arial" w:eastAsia="等线" w:hAnsi="Arial" w:cs="Arial"/>
          <w:highlight w:val="yellow"/>
        </w:rPr>
        <w:t>弱化策略，通过核心玩法的</w:t>
      </w:r>
      <w:r w:rsidR="00A047A1" w:rsidRPr="00B136AE">
        <w:rPr>
          <w:rFonts w:ascii="Arial" w:eastAsia="等线" w:hAnsi="Arial" w:cs="Arial" w:hint="eastAsia"/>
          <w:highlight w:val="yellow"/>
        </w:rPr>
        <w:t>深度</w:t>
      </w:r>
      <w:r w:rsidRPr="00B136AE">
        <w:rPr>
          <w:rFonts w:ascii="Arial" w:eastAsia="等线" w:hAnsi="Arial" w:cs="Arial"/>
          <w:highlight w:val="yellow"/>
        </w:rPr>
        <w:t>聚焦，确保玩家在短时间内也能体验到</w:t>
      </w:r>
      <w:r w:rsidR="00A047A1" w:rsidRPr="00B136AE">
        <w:rPr>
          <w:rFonts w:ascii="Arial" w:eastAsia="等线" w:hAnsi="Arial" w:cs="Arial" w:hint="eastAsia"/>
          <w:highlight w:val="yellow"/>
        </w:rPr>
        <w:t>游戏</w:t>
      </w:r>
      <w:r w:rsidRPr="00B136AE">
        <w:rPr>
          <w:rFonts w:ascii="Arial" w:eastAsia="等线" w:hAnsi="Arial" w:cs="Arial"/>
          <w:highlight w:val="yellow"/>
        </w:rPr>
        <w:t>的乐趣。</w:t>
      </w:r>
    </w:p>
    <w:p w14:paraId="3F053B84" w14:textId="77777777" w:rsidR="008B5FEB" w:rsidRPr="001004B2" w:rsidRDefault="00000000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2" w:name="heading_2"/>
      <w:r w:rsidRPr="001004B2">
        <w:rPr>
          <w:rFonts w:ascii="Arial" w:eastAsia="等线" w:hAnsi="Arial" w:cs="Arial"/>
          <w:b/>
          <w:sz w:val="32"/>
        </w:rPr>
        <w:t>（二）策略性组合设计：打造差异化战术体系</w:t>
      </w:r>
      <w:bookmarkEnd w:id="2"/>
    </w:p>
    <w:p w14:paraId="46C90507" w14:textId="5F1B6812" w:rsidR="008B5FEB" w:rsidRDefault="00000000" w:rsidP="00A047A1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宠物技能多样性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道具功能性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为核心，构建丰富的战术搭配空间。设计多维度宠物技能体系，涵盖增益类（如蚂蚁死亡后为友方宠物提供攻击</w:t>
      </w:r>
      <w:r>
        <w:rPr>
          <w:rFonts w:ascii="Arial" w:eastAsia="等线" w:hAnsi="Arial" w:cs="Arial"/>
        </w:rPr>
        <w:t>+1</w:t>
      </w:r>
      <w:r>
        <w:rPr>
          <w:rFonts w:ascii="Arial" w:eastAsia="等线" w:hAnsi="Arial" w:cs="Arial"/>
        </w:rPr>
        <w:t>、生命</w:t>
      </w:r>
      <w:r>
        <w:rPr>
          <w:rFonts w:ascii="Arial" w:eastAsia="等线" w:hAnsi="Arial" w:cs="Arial"/>
        </w:rPr>
        <w:t>+1</w:t>
      </w:r>
      <w:r>
        <w:rPr>
          <w:rFonts w:ascii="Arial" w:eastAsia="等线" w:hAnsi="Arial" w:cs="Arial"/>
        </w:rPr>
        <w:t>的增益</w:t>
      </w:r>
      <w:r>
        <w:rPr>
          <w:rFonts w:ascii="Arial" w:eastAsia="等线" w:hAnsi="Arial" w:cs="Arial"/>
        </w:rPr>
        <w:t>buff</w:t>
      </w:r>
      <w:r>
        <w:rPr>
          <w:rFonts w:ascii="Arial" w:eastAsia="等线" w:hAnsi="Arial" w:cs="Arial"/>
        </w:rPr>
        <w:t>）、防御类（如刺猬受到攻击时对敌方造成同等反伤）、成长类（如鱼升级后额外获得双重属性加成）等多种技能类型，每种宠物均具备独特技能标签；配套设计功能性食物道具，包括基础属性强化（如苹果提升目标宠物攻击</w:t>
      </w:r>
      <w:r>
        <w:rPr>
          <w:rFonts w:ascii="Arial" w:eastAsia="等线" w:hAnsi="Arial" w:cs="Arial"/>
        </w:rPr>
        <w:t>+2</w:t>
      </w:r>
      <w:r>
        <w:rPr>
          <w:rFonts w:ascii="Arial" w:eastAsia="等线" w:hAnsi="Arial" w:cs="Arial"/>
        </w:rPr>
        <w:t>）、</w:t>
      </w:r>
      <w:r w:rsidRPr="00B136AE">
        <w:rPr>
          <w:rFonts w:ascii="Arial" w:eastAsia="等线" w:hAnsi="Arial" w:cs="Arial"/>
          <w:color w:val="FF0000"/>
          <w:highlight w:val="yellow"/>
        </w:rPr>
        <w:t>特殊状态赋予（如蘑菇为宠物附加</w:t>
      </w:r>
      <w:r w:rsidRPr="00B136AE">
        <w:rPr>
          <w:rFonts w:ascii="Arial" w:eastAsia="等线" w:hAnsi="Arial" w:cs="Arial"/>
          <w:color w:val="FF0000"/>
          <w:highlight w:val="yellow"/>
        </w:rPr>
        <w:t>“</w:t>
      </w:r>
      <w:r w:rsidRPr="00B136AE">
        <w:rPr>
          <w:rFonts w:ascii="Arial" w:eastAsia="等线" w:hAnsi="Arial" w:cs="Arial"/>
          <w:color w:val="FF0000"/>
          <w:highlight w:val="yellow"/>
        </w:rPr>
        <w:t>复</w:t>
      </w:r>
      <w:r w:rsidR="00A047A1" w:rsidRPr="00B136AE">
        <w:rPr>
          <w:rFonts w:ascii="Arial" w:eastAsia="等线" w:hAnsi="Arial" w:cs="Arial" w:hint="eastAsia"/>
          <w:color w:val="FF0000"/>
          <w:highlight w:val="yellow"/>
        </w:rPr>
        <w:t>活</w:t>
      </w:r>
      <w:r w:rsidR="00A047A1" w:rsidRPr="00B136AE">
        <w:rPr>
          <w:rFonts w:ascii="Arial" w:eastAsia="等线" w:hAnsi="Arial" w:cs="Arial" w:hint="eastAsia"/>
          <w:color w:val="FF0000"/>
          <w:highlight w:val="yellow"/>
        </w:rPr>
        <w:t>1</w:t>
      </w:r>
      <w:r w:rsidRPr="00B136AE">
        <w:rPr>
          <w:rFonts w:ascii="Arial" w:eastAsia="等线" w:hAnsi="Arial" w:cs="Arial"/>
          <w:color w:val="FF0000"/>
          <w:highlight w:val="yellow"/>
        </w:rPr>
        <w:t>次</w:t>
      </w:r>
      <w:r w:rsidRPr="00B136AE">
        <w:rPr>
          <w:rFonts w:ascii="Arial" w:eastAsia="等线" w:hAnsi="Arial" w:cs="Arial"/>
          <w:color w:val="FF0000"/>
          <w:highlight w:val="yellow"/>
        </w:rPr>
        <w:t>”</w:t>
      </w:r>
      <w:r w:rsidRPr="00B136AE">
        <w:rPr>
          <w:rFonts w:ascii="Arial" w:eastAsia="等线" w:hAnsi="Arial" w:cs="Arial"/>
          <w:color w:val="FF0000"/>
          <w:highlight w:val="yellow"/>
        </w:rPr>
        <w:t>效果）</w:t>
      </w:r>
      <w:r>
        <w:rPr>
          <w:rFonts w:ascii="Arial" w:eastAsia="等线" w:hAnsi="Arial" w:cs="Arial"/>
        </w:rPr>
        <w:t>等，形成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宠物阵容搭配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道具精准分配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的双重策略维度。通过技能与道具的组合变化，鼓励玩家探索差异化战术，避免单一玩法固化，提升游戏的重复游玩价值。</w:t>
      </w:r>
    </w:p>
    <w:p w14:paraId="28D2C1B9" w14:textId="77777777" w:rsidR="008B5FEB" w:rsidRPr="001004B2" w:rsidRDefault="00000000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3" w:name="heading_3"/>
      <w:r w:rsidRPr="001004B2">
        <w:rPr>
          <w:rFonts w:ascii="Arial" w:eastAsia="等线" w:hAnsi="Arial" w:cs="Arial"/>
          <w:b/>
          <w:sz w:val="32"/>
        </w:rPr>
        <w:t>（三）渐进式成长设计：平衡趣味性与挑战性</w:t>
      </w:r>
      <w:bookmarkEnd w:id="3"/>
    </w:p>
    <w:p w14:paraId="385EAA6D" w14:textId="1B80505D" w:rsidR="008B5FEB" w:rsidRDefault="00000000" w:rsidP="00A047A1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构建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宠物个体成长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对局难度递进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的双重成长体系，强化玩家的</w:t>
      </w:r>
      <w:r w:rsidRPr="00B136AE">
        <w:rPr>
          <w:rFonts w:ascii="Arial" w:eastAsia="等线" w:hAnsi="Arial" w:cs="Arial"/>
          <w:color w:val="FF0000"/>
          <w:highlight w:val="yellow"/>
        </w:rPr>
        <w:t>游戏沉浸感与成就感。</w:t>
      </w:r>
      <w:r>
        <w:rPr>
          <w:rFonts w:ascii="Arial" w:eastAsia="等线" w:hAnsi="Arial" w:cs="Arial"/>
        </w:rPr>
        <w:t>在宠物成长层面，</w:t>
      </w:r>
      <w:r w:rsidR="00A047A1">
        <w:rPr>
          <w:rFonts w:ascii="Arial" w:eastAsia="等线" w:hAnsi="Arial" w:cs="Arial" w:hint="eastAsia"/>
        </w:rPr>
        <w:t>采用相同宠物可进行融合升级的逻辑</w:t>
      </w:r>
      <w:r>
        <w:rPr>
          <w:rFonts w:ascii="Arial" w:eastAsia="等线" w:hAnsi="Arial" w:cs="Arial"/>
        </w:rPr>
        <w:t>，</w:t>
      </w:r>
      <w:r w:rsidR="00A047A1">
        <w:rPr>
          <w:rFonts w:ascii="Arial" w:eastAsia="等线" w:hAnsi="Arial" w:cs="Arial" w:hint="eastAsia"/>
        </w:rPr>
        <w:t>并在</w:t>
      </w:r>
      <w:r>
        <w:rPr>
          <w:rFonts w:ascii="Arial" w:eastAsia="等线" w:hAnsi="Arial" w:cs="Arial"/>
        </w:rPr>
        <w:t>等级提升后同步强化宠物攻击、生命属性，让玩家在单局对战中清晰感知宠物的成长变化；在难度递进层面，采用动态难度调整机制，随回合数增加逐步提升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对手的宠物品质、阵容搭配合理性及道具使用效率，初期降低难度帮助玩家建立信心，后期提升挑战性激发玩家的策略潜力</w:t>
      </w:r>
      <w:r w:rsidRPr="00B136AE">
        <w:rPr>
          <w:rFonts w:ascii="Arial" w:eastAsia="等线" w:hAnsi="Arial" w:cs="Arial"/>
          <w:color w:val="FF0000"/>
        </w:rPr>
        <w:t>，</w:t>
      </w:r>
      <w:r w:rsidRPr="00B136AE">
        <w:rPr>
          <w:rFonts w:ascii="Arial" w:eastAsia="等线" w:hAnsi="Arial" w:cs="Arial"/>
          <w:color w:val="FF0000"/>
          <w:highlight w:val="yellow"/>
        </w:rPr>
        <w:t>实现</w:t>
      </w:r>
      <w:r w:rsidRPr="00B136AE">
        <w:rPr>
          <w:rFonts w:ascii="Arial" w:eastAsia="等线" w:hAnsi="Arial" w:cs="Arial"/>
          <w:color w:val="FF0000"/>
          <w:highlight w:val="yellow"/>
        </w:rPr>
        <w:t>“</w:t>
      </w:r>
      <w:r w:rsidRPr="00B136AE">
        <w:rPr>
          <w:rFonts w:ascii="Arial" w:eastAsia="等线" w:hAnsi="Arial" w:cs="Arial"/>
          <w:color w:val="FF0000"/>
          <w:highlight w:val="yellow"/>
        </w:rPr>
        <w:t>新手友好、老手有追求</w:t>
      </w:r>
      <w:r w:rsidRPr="00B136AE">
        <w:rPr>
          <w:rFonts w:ascii="Arial" w:eastAsia="等线" w:hAnsi="Arial" w:cs="Arial"/>
          <w:color w:val="FF0000"/>
          <w:highlight w:val="yellow"/>
        </w:rPr>
        <w:t>”</w:t>
      </w:r>
      <w:r w:rsidRPr="00B136AE">
        <w:rPr>
          <w:rFonts w:ascii="Arial" w:eastAsia="等线" w:hAnsi="Arial" w:cs="Arial"/>
          <w:color w:val="FF0000"/>
          <w:highlight w:val="yellow"/>
        </w:rPr>
        <w:t>的难度平衡</w:t>
      </w:r>
      <w:r>
        <w:rPr>
          <w:rFonts w:ascii="Arial" w:eastAsia="等线" w:hAnsi="Arial" w:cs="Arial"/>
        </w:rPr>
        <w:t>。</w:t>
      </w:r>
    </w:p>
    <w:p w14:paraId="22BCF7BC" w14:textId="77777777" w:rsidR="008B5FEB" w:rsidRDefault="00000000">
      <w:pPr>
        <w:spacing w:before="380" w:after="140" w:line="288" w:lineRule="auto"/>
        <w:outlineLvl w:val="0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6"/>
        </w:rPr>
        <w:lastRenderedPageBreak/>
        <w:t>二、与同类游戏的区别及核心贡献</w:t>
      </w:r>
      <w:bookmarkEnd w:id="4"/>
    </w:p>
    <w:p w14:paraId="46789C7F" w14:textId="77777777" w:rsidR="008B5FEB" w:rsidRPr="001004B2" w:rsidRDefault="00000000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5" w:name="heading_5"/>
      <w:r w:rsidRPr="001004B2">
        <w:rPr>
          <w:rFonts w:ascii="Arial" w:eastAsia="等线" w:hAnsi="Arial" w:cs="Arial"/>
          <w:b/>
          <w:sz w:val="32"/>
        </w:rPr>
        <w:t>（一）核心参考游戏</w:t>
      </w:r>
      <w:bookmarkEnd w:id="5"/>
    </w:p>
    <w:p w14:paraId="1C188CA1" w14:textId="77777777" w:rsidR="008B5FEB" w:rsidRDefault="00000000" w:rsidP="00A047A1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本游戏核心玩法框架参考经典宠物策略对战游戏《</w:t>
      </w:r>
      <w:r>
        <w:rPr>
          <w:rFonts w:ascii="Arial" w:eastAsia="等线" w:hAnsi="Arial" w:cs="Arial"/>
        </w:rPr>
        <w:t>Super Auto Pets</w:t>
      </w:r>
      <w:r>
        <w:rPr>
          <w:rFonts w:ascii="Arial" w:eastAsia="等线" w:hAnsi="Arial" w:cs="Arial"/>
        </w:rPr>
        <w:t>》，借鉴其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宠物收集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阵容搭配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回合制对战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的核心玩法逻辑，</w:t>
      </w:r>
      <w:r w:rsidRPr="00B136AE">
        <w:rPr>
          <w:rFonts w:ascii="Arial" w:eastAsia="等线" w:hAnsi="Arial" w:cs="Arial"/>
          <w:color w:val="FF0000"/>
          <w:highlight w:val="yellow"/>
        </w:rPr>
        <w:t>同时针对原版游戏在操作复杂度、视觉反馈、适配场景等方面的痛点</w:t>
      </w:r>
      <w:r>
        <w:rPr>
          <w:rFonts w:ascii="Arial" w:eastAsia="等线" w:hAnsi="Arial" w:cs="Arial"/>
        </w:rPr>
        <w:t>，进行针对性优化设计，打造更贴合轻量化娱乐需求的对战体验。</w:t>
      </w:r>
    </w:p>
    <w:p w14:paraId="74D7C3D1" w14:textId="77777777" w:rsidR="008B5FEB" w:rsidRPr="00B136AE" w:rsidRDefault="00000000">
      <w:pPr>
        <w:spacing w:before="320" w:after="120" w:line="288" w:lineRule="auto"/>
        <w:outlineLvl w:val="1"/>
        <w:rPr>
          <w:rFonts w:ascii="Arial" w:eastAsia="等线" w:hAnsi="Arial" w:cs="Arial"/>
          <w:b/>
          <w:color w:val="FF0000"/>
          <w:sz w:val="32"/>
        </w:rPr>
      </w:pPr>
      <w:bookmarkStart w:id="6" w:name="heading_6"/>
      <w:r w:rsidRPr="00B136AE">
        <w:rPr>
          <w:rFonts w:ascii="Arial" w:eastAsia="等线" w:hAnsi="Arial" w:cs="Arial"/>
          <w:b/>
          <w:color w:val="FF0000"/>
          <w:sz w:val="32"/>
          <w:highlight w:val="yellow"/>
        </w:rPr>
        <w:t>（二）差异化设计亮点</w:t>
      </w:r>
      <w:bookmarkEnd w:id="6"/>
    </w:p>
    <w:p w14:paraId="14802622" w14:textId="7735BE7A" w:rsidR="008B5FEB" w:rsidRDefault="00000000" w:rsidP="00A047A1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围绕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简化不简单、轻量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轻质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的设计原则，从战斗机制、视觉反馈、操作流程三大核心维</w:t>
      </w:r>
      <w:proofErr w:type="gramStart"/>
      <w:r>
        <w:rPr>
          <w:rFonts w:ascii="Arial" w:eastAsia="等线" w:hAnsi="Arial" w:cs="Arial"/>
        </w:rPr>
        <w:t>度实现</w:t>
      </w:r>
      <w:proofErr w:type="gramEnd"/>
      <w:r w:rsidR="00A047A1">
        <w:rPr>
          <w:rFonts w:ascii="Arial" w:eastAsia="等线" w:hAnsi="Arial" w:cs="Arial" w:hint="eastAsia"/>
        </w:rPr>
        <w:t>了</w:t>
      </w:r>
      <w:r>
        <w:rPr>
          <w:rFonts w:ascii="Arial" w:eastAsia="等线" w:hAnsi="Arial" w:cs="Arial"/>
        </w:rPr>
        <w:t>差异化</w:t>
      </w:r>
      <w:r w:rsidR="00A047A1">
        <w:rPr>
          <w:rFonts w:ascii="Arial" w:eastAsia="等线" w:hAnsi="Arial" w:cs="Arial" w:hint="eastAsia"/>
        </w:rPr>
        <w:t>区别</w:t>
      </w:r>
      <w:r>
        <w:rPr>
          <w:rFonts w:ascii="Arial" w:eastAsia="等线" w:hAnsi="Arial" w:cs="Arial"/>
        </w:rPr>
        <w:t>，具体对比如下表所示：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8B5FEB" w14:paraId="024AA7A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3ADE9" w14:textId="77777777" w:rsidR="008B5FE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设计维度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38908" w14:textId="77777777" w:rsidR="008B5FE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同类游戏（以原版《</w:t>
            </w:r>
            <w:r>
              <w:rPr>
                <w:rFonts w:ascii="Arial" w:eastAsia="等线" w:hAnsi="Arial" w:cs="Arial"/>
              </w:rPr>
              <w:t>Super Auto Pets</w:t>
            </w:r>
            <w:r>
              <w:rPr>
                <w:rFonts w:ascii="Arial" w:eastAsia="等线" w:hAnsi="Arial" w:cs="Arial"/>
              </w:rPr>
              <w:t>》为例）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CB307" w14:textId="77777777" w:rsidR="008B5FE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本游戏设计方案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CD315" w14:textId="77777777" w:rsidR="008B5FE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设计优势</w:t>
            </w:r>
          </w:p>
        </w:tc>
      </w:tr>
      <w:tr w:rsidR="008B5FEB" w14:paraId="2354EBD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F1933" w14:textId="77777777" w:rsidR="008B5FE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战斗机制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67759" w14:textId="00338454" w:rsidR="008B5FE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战斗流程复杂，需跟踪多只宠物的行动顺序、技能触发优先级，属性体系繁杂，新玩家理解成本高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D562F" w14:textId="54C8F55D" w:rsidR="008B5FE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简化为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前后排对撞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的直观对战模式，仅保留首只存活</w:t>
            </w:r>
            <w:proofErr w:type="gramStart"/>
            <w:r>
              <w:rPr>
                <w:rFonts w:ascii="Arial" w:eastAsia="等线" w:hAnsi="Arial" w:cs="Arial"/>
              </w:rPr>
              <w:t>宠物互攻逻辑</w:t>
            </w:r>
            <w:proofErr w:type="gramEnd"/>
            <w:r>
              <w:rPr>
                <w:rFonts w:ascii="Arial" w:eastAsia="等线" w:hAnsi="Arial" w:cs="Arial"/>
              </w:rPr>
              <w:t>；精简属性体系，核心仅保留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攻击、生命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属性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010E5" w14:textId="77777777" w:rsidR="008B5FEB" w:rsidRPr="00B136AE" w:rsidRDefault="00000000">
            <w:pPr>
              <w:spacing w:before="120" w:after="120" w:line="288" w:lineRule="auto"/>
              <w:rPr>
                <w:rFonts w:hint="eastAsia"/>
                <w:highlight w:val="yellow"/>
              </w:rPr>
            </w:pPr>
            <w:r w:rsidRPr="00B136AE">
              <w:rPr>
                <w:rFonts w:ascii="Arial" w:eastAsia="等线" w:hAnsi="Arial" w:cs="Arial"/>
                <w:highlight w:val="yellow"/>
              </w:rPr>
              <w:t>降低战斗理解成本，提升对战透明度，新玩家可快速掌握战斗逻辑，同时聚焦核心属性搭配策略</w:t>
            </w:r>
          </w:p>
        </w:tc>
      </w:tr>
      <w:tr w:rsidR="008B5FEB" w14:paraId="39BB2D6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7ADD6" w14:textId="77777777" w:rsidR="008B5FE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视觉反馈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4965A" w14:textId="1686B4AA" w:rsidR="008B5FEB" w:rsidRDefault="00A047A1">
            <w:pPr>
              <w:spacing w:before="120" w:after="120" w:line="288" w:lineRule="auto"/>
              <w:rPr>
                <w:rFonts w:hint="eastAsia"/>
              </w:rPr>
            </w:pPr>
            <w:r w:rsidRPr="00A047A1">
              <w:rPr>
                <w:rFonts w:ascii="Arial" w:eastAsia="等线" w:hAnsi="Arial" w:cs="Arial"/>
              </w:rPr>
              <w:t>战斗中攻击、受伤、死亡、召唤、增益等都有动画</w:t>
            </w:r>
            <w:r w:rsidR="001004B2">
              <w:rPr>
                <w:rFonts w:ascii="Arial" w:eastAsia="等线" w:hAnsi="Arial" w:cs="Arial" w:hint="eastAsia"/>
              </w:rPr>
              <w:t>演出，</w:t>
            </w:r>
            <w:r w:rsidR="001004B2" w:rsidRPr="001004B2">
              <w:rPr>
                <w:rFonts w:ascii="Arial" w:eastAsia="等线" w:hAnsi="Arial" w:cs="Arial"/>
              </w:rPr>
              <w:t>购买、卖出、冻结、合成、吃食物等操作会即时显示金币变化与属性变化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8C999" w14:textId="12A65580" w:rsidR="008B5FE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基于</w:t>
            </w:r>
            <w:r>
              <w:rPr>
                <w:rFonts w:ascii="Arial" w:eastAsia="等线" w:hAnsi="Arial" w:cs="Arial"/>
              </w:rPr>
              <w:t>Qt</w:t>
            </w:r>
            <w:r>
              <w:rPr>
                <w:rFonts w:ascii="Arial" w:eastAsia="等线" w:hAnsi="Arial" w:cs="Arial"/>
              </w:rPr>
              <w:t>框架搭建可视化交互界面；增设宠物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食物图鉴系统，集中展示所有道具的属性、技能及使用效果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AB054" w14:textId="77777777" w:rsidR="008B5FEB" w:rsidRDefault="00000000">
            <w:pPr>
              <w:spacing w:before="120" w:after="120" w:line="288" w:lineRule="auto"/>
              <w:rPr>
                <w:rFonts w:hint="eastAsia"/>
              </w:rPr>
            </w:pPr>
            <w:r w:rsidRPr="00B136AE">
              <w:rPr>
                <w:rFonts w:ascii="Arial" w:eastAsia="等线" w:hAnsi="Arial" w:cs="Arial"/>
                <w:highlight w:val="yellow"/>
              </w:rPr>
              <w:t>强化游戏视觉交互体验</w:t>
            </w:r>
            <w:r>
              <w:rPr>
                <w:rFonts w:ascii="Arial" w:eastAsia="等线" w:hAnsi="Arial" w:cs="Arial"/>
              </w:rPr>
              <w:t>，降低信息获取成本，帮助玩家快速掌握对战进度，提升游戏沉浸感</w:t>
            </w:r>
          </w:p>
        </w:tc>
      </w:tr>
      <w:tr w:rsidR="008B5FEB" w14:paraId="3191F81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9ACAC" w14:textId="77777777" w:rsidR="008B5FE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操作流程</w:t>
            </w:r>
          </w:p>
          <w:p w14:paraId="3FF21DAC" w14:textId="77777777" w:rsidR="008B5FEB" w:rsidRDefault="008B5FEB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92B7F" w14:textId="77777777" w:rsidR="008B5FE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需分步完成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购买宠物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调整阵容位置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确认进入战斗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结算奖励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等多个</w:t>
            </w:r>
            <w:r>
              <w:rPr>
                <w:rFonts w:ascii="Arial" w:eastAsia="等线" w:hAnsi="Arial" w:cs="Arial"/>
              </w:rPr>
              <w:lastRenderedPageBreak/>
              <w:t>环节，操作步骤繁琐，单局交互成本高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68313" w14:textId="6F49760A" w:rsidR="008B5FEB" w:rsidRPr="00B136AE" w:rsidRDefault="00000000">
            <w:pPr>
              <w:spacing w:before="120" w:after="120" w:line="288" w:lineRule="auto"/>
              <w:rPr>
                <w:rFonts w:hint="eastAsia"/>
                <w:highlight w:val="yellow"/>
              </w:rPr>
            </w:pPr>
            <w:r w:rsidRPr="00B136AE">
              <w:rPr>
                <w:rFonts w:ascii="Arial" w:eastAsia="等线" w:hAnsi="Arial" w:cs="Arial"/>
                <w:highlight w:val="yellow"/>
              </w:rPr>
              <w:lastRenderedPageBreak/>
              <w:t>合并核心操作流程，玩家购买宠物后无需手动确认，回合结束自动进入</w:t>
            </w:r>
            <w:r w:rsidRPr="00B136AE">
              <w:rPr>
                <w:rFonts w:ascii="Arial" w:eastAsia="等线" w:hAnsi="Arial" w:cs="Arial"/>
                <w:highlight w:val="yellow"/>
              </w:rPr>
              <w:lastRenderedPageBreak/>
              <w:t>战斗；提供</w:t>
            </w:r>
            <w:r w:rsidRPr="00B136AE">
              <w:rPr>
                <w:rFonts w:ascii="Arial" w:eastAsia="等线" w:hAnsi="Arial" w:cs="Arial"/>
                <w:highlight w:val="yellow"/>
              </w:rPr>
              <w:t>“</w:t>
            </w:r>
            <w:r w:rsidRPr="00B136AE">
              <w:rPr>
                <w:rFonts w:ascii="Arial" w:eastAsia="等线" w:hAnsi="Arial" w:cs="Arial"/>
                <w:highlight w:val="yellow"/>
              </w:rPr>
              <w:t>自动战斗</w:t>
            </w:r>
            <w:r w:rsidRPr="00B136AE">
              <w:rPr>
                <w:rFonts w:ascii="Arial" w:eastAsia="等线" w:hAnsi="Arial" w:cs="Arial"/>
                <w:highlight w:val="yellow"/>
              </w:rPr>
              <w:t>”“</w:t>
            </w:r>
            <w:r w:rsidRPr="00B136AE">
              <w:rPr>
                <w:rFonts w:ascii="Arial" w:eastAsia="等线" w:hAnsi="Arial" w:cs="Arial"/>
                <w:highlight w:val="yellow"/>
              </w:rPr>
              <w:t>单步执行</w:t>
            </w:r>
            <w:r w:rsidRPr="00B136AE">
              <w:rPr>
                <w:rFonts w:ascii="Arial" w:eastAsia="等线" w:hAnsi="Arial" w:cs="Arial"/>
                <w:highlight w:val="yellow"/>
              </w:rPr>
              <w:t>”</w:t>
            </w:r>
            <w:r w:rsidRPr="00B136AE">
              <w:rPr>
                <w:rFonts w:ascii="Arial" w:eastAsia="等线" w:hAnsi="Arial" w:cs="Arial"/>
                <w:highlight w:val="yellow"/>
              </w:rPr>
              <w:t>双模式</w:t>
            </w:r>
            <w:r w:rsidR="001004B2" w:rsidRPr="00B136AE">
              <w:rPr>
                <w:rFonts w:hint="eastAsia"/>
                <w:highlight w:val="yellow"/>
              </w:rPr>
              <w:t xml:space="preserve"> 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F44DF" w14:textId="77777777" w:rsidR="008B5FE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适配不同玩家的操作需求，简化冗余步骤，提升对局推进效率，更贴合碎</w:t>
            </w:r>
            <w:r>
              <w:rPr>
                <w:rFonts w:ascii="Arial" w:eastAsia="等线" w:hAnsi="Arial" w:cs="Arial"/>
              </w:rPr>
              <w:lastRenderedPageBreak/>
              <w:t>片化娱乐场景</w:t>
            </w:r>
          </w:p>
        </w:tc>
      </w:tr>
    </w:tbl>
    <w:p w14:paraId="47E7D629" w14:textId="77777777" w:rsidR="008B5FEB" w:rsidRPr="001004B2" w:rsidRDefault="00000000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7" w:name="heading_7"/>
      <w:r w:rsidRPr="001004B2">
        <w:rPr>
          <w:rFonts w:ascii="Arial" w:eastAsia="等线" w:hAnsi="Arial" w:cs="Arial"/>
          <w:b/>
          <w:sz w:val="32"/>
        </w:rPr>
        <w:lastRenderedPageBreak/>
        <w:t>（三）核心开发贡献</w:t>
      </w:r>
      <w:bookmarkEnd w:id="7"/>
    </w:p>
    <w:p w14:paraId="240FBF22" w14:textId="77777777" w:rsidR="008B5FEB" w:rsidRDefault="00000000" w:rsidP="001004B2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基于技术实现与玩法优化的双重突破，形成三大核心开发贡献，为同类轻量化游戏开发提供参考：</w:t>
      </w:r>
    </w:p>
    <w:p w14:paraId="0B2445D5" w14:textId="122AC9CC" w:rsidR="008B5FEB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轻量化可视化对战系统实现</w:t>
      </w:r>
      <w:r>
        <w:rPr>
          <w:rFonts w:ascii="Arial" w:eastAsia="等线" w:hAnsi="Arial" w:cs="Arial"/>
        </w:rPr>
        <w:t>：基于</w:t>
      </w:r>
      <w:r>
        <w:rPr>
          <w:rFonts w:ascii="Arial" w:eastAsia="等线" w:hAnsi="Arial" w:cs="Arial"/>
        </w:rPr>
        <w:t>Qt</w:t>
      </w:r>
      <w:r>
        <w:rPr>
          <w:rFonts w:ascii="Arial" w:eastAsia="等线" w:hAnsi="Arial" w:cs="Arial"/>
        </w:rPr>
        <w:t>框架快速搭建可视化交互界面，实现战斗逻辑与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展示的高效联动，在保证游戏视觉体验的前提下，大幅提升开发效率。</w:t>
      </w:r>
    </w:p>
    <w:p w14:paraId="0997C4FD" w14:textId="0E8C56BA" w:rsidR="008B5FEB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模块化战斗引擎设计</w:t>
      </w:r>
      <w:r>
        <w:rPr>
          <w:rFonts w:ascii="Arial" w:eastAsia="等线" w:hAnsi="Arial" w:cs="Arial"/>
        </w:rPr>
        <w:t>：构建独立的战斗引擎模块，将战斗流程控制、伤害计算、技能触发等核心逻辑与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展示层完全解耦，后续可通过新增技能配置、宠物属性参数实现玩法扩展，无需修改核心引擎代码，提升游戏的可维护性与可扩展性。</w:t>
      </w:r>
    </w:p>
    <w:p w14:paraId="1E6CD1C3" w14:textId="77777777" w:rsidR="008B5FEB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轻量化游戏平衡体系构建</w:t>
      </w:r>
      <w:r>
        <w:rPr>
          <w:rFonts w:ascii="Arial" w:eastAsia="等线" w:hAnsi="Arial" w:cs="Arial"/>
        </w:rPr>
        <w:t>：通过精简数值体系、明确技能描述、优化操作流程，在降低学习门槛的同时，保留宠物阵容搭配的核心策略深度，构建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新手易上手、老手有深度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的游戏平衡体系，为轻量化策略游戏的平衡设计提供实践经验。</w:t>
      </w:r>
    </w:p>
    <w:p w14:paraId="4FB7F3FD" w14:textId="77777777" w:rsidR="008B5FEB" w:rsidRDefault="00000000">
      <w:pPr>
        <w:spacing w:before="380" w:after="140" w:line="288" w:lineRule="auto"/>
        <w:outlineLvl w:val="0"/>
        <w:rPr>
          <w:rFonts w:hint="eastAsia"/>
        </w:rPr>
      </w:pPr>
      <w:bookmarkStart w:id="8" w:name="heading_8"/>
      <w:r w:rsidRPr="006348C9">
        <w:rPr>
          <w:rFonts w:ascii="Arial" w:eastAsia="等线" w:hAnsi="Arial" w:cs="Arial"/>
          <w:b/>
          <w:sz w:val="36"/>
          <w:highlight w:val="green"/>
        </w:rPr>
        <w:t>三、代码结构与核心模块</w:t>
      </w:r>
      <w:bookmarkEnd w:id="8"/>
    </w:p>
    <w:p w14:paraId="5F181C0E" w14:textId="77777777" w:rsidR="008B5FE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本游戏采用模块化开发架构，严格遵循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高内聚、低耦合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的设计原则</w:t>
      </w:r>
      <w:r w:rsidRPr="00B136AE">
        <w:rPr>
          <w:rFonts w:ascii="Arial" w:eastAsia="等线" w:hAnsi="Arial" w:cs="Arial"/>
          <w:highlight w:val="yellow"/>
        </w:rPr>
        <w:t>，</w:t>
      </w:r>
      <w:r w:rsidRPr="00B136AE">
        <w:rPr>
          <w:rFonts w:ascii="Arial" w:eastAsia="等线" w:hAnsi="Arial" w:cs="Arial"/>
          <w:color w:val="FF0000"/>
          <w:highlight w:val="yellow"/>
        </w:rPr>
        <w:t>代码总量约</w:t>
      </w:r>
      <w:r w:rsidRPr="00B136AE">
        <w:rPr>
          <w:rFonts w:ascii="Arial" w:eastAsia="等线" w:hAnsi="Arial" w:cs="Arial"/>
          <w:color w:val="FF0000"/>
          <w:highlight w:val="yellow"/>
        </w:rPr>
        <w:t>1560</w:t>
      </w:r>
      <w:r w:rsidRPr="00B136AE">
        <w:rPr>
          <w:rFonts w:ascii="Arial" w:eastAsia="等线" w:hAnsi="Arial" w:cs="Arial"/>
          <w:color w:val="FF0000"/>
          <w:highlight w:val="yellow"/>
        </w:rPr>
        <w:t>行</w:t>
      </w:r>
      <w:r w:rsidRPr="00B136AE">
        <w:rPr>
          <w:rFonts w:ascii="Arial" w:eastAsia="等线" w:hAnsi="Arial" w:cs="Arial"/>
          <w:highlight w:val="yellow"/>
        </w:rPr>
        <w:t>，</w:t>
      </w:r>
      <w:r>
        <w:rPr>
          <w:rFonts w:ascii="Arial" w:eastAsia="等线" w:hAnsi="Arial" w:cs="Arial"/>
        </w:rPr>
        <w:t>核心模块聚焦业务逻辑与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交互，确保开发效率与后续可扩展性。</w:t>
      </w:r>
    </w:p>
    <w:p w14:paraId="173B614F" w14:textId="70ECC30F" w:rsidR="008B5FEB" w:rsidRPr="001004B2" w:rsidRDefault="00000000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9" w:name="heading_10"/>
      <w:r w:rsidRPr="006348C9">
        <w:rPr>
          <w:rFonts w:ascii="Arial" w:eastAsia="等线" w:hAnsi="Arial" w:cs="Arial"/>
          <w:b/>
          <w:sz w:val="32"/>
          <w:highlight w:val="green"/>
        </w:rPr>
        <w:t>核心模块详细说明</w:t>
      </w:r>
      <w:bookmarkEnd w:id="9"/>
    </w:p>
    <w:p w14:paraId="5C10CBAB" w14:textId="77777777" w:rsidR="008B5FEB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1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宠物系统（核心逻辑模块）</w:t>
      </w:r>
      <w:bookmarkEnd w:id="10"/>
    </w:p>
    <w:p w14:paraId="0B625343" w14:textId="77777777" w:rsidR="008B5FE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作为游戏核心玩法载体，宠物系统承担宠物属性管理、升级成长、技能触发等核心功能，采用面向对象设计思想，确保扩展性：</w:t>
      </w:r>
    </w:p>
    <w:p w14:paraId="5620F9A5" w14:textId="77777777" w:rsidR="008B5FEB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基础属性封装</w:t>
      </w:r>
      <w:r>
        <w:rPr>
          <w:rFonts w:ascii="Arial" w:eastAsia="等线" w:hAnsi="Arial" w:cs="Arial"/>
        </w:rPr>
        <w:t>：通过私有成员变量（</w:t>
      </w:r>
      <w:r>
        <w:rPr>
          <w:rFonts w:ascii="Arial" w:eastAsia="等线" w:hAnsi="Arial" w:cs="Arial"/>
        </w:rPr>
        <w:t>_damage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_hp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_level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_exp</w:t>
      </w:r>
      <w:r>
        <w:rPr>
          <w:rFonts w:ascii="Arial" w:eastAsia="等线" w:hAnsi="Arial" w:cs="Arial"/>
        </w:rPr>
        <w:t>）封装宠物核心属性，提供公共</w:t>
      </w:r>
      <w:r>
        <w:rPr>
          <w:rFonts w:ascii="Arial" w:eastAsia="等线" w:hAnsi="Arial" w:cs="Arial"/>
        </w:rPr>
        <w:t>get/set</w:t>
      </w:r>
      <w:r>
        <w:rPr>
          <w:rFonts w:ascii="Arial" w:eastAsia="等线" w:hAnsi="Arial" w:cs="Arial"/>
        </w:rPr>
        <w:t>方法实现属性的安全读取与修改，避免数据异常变更。</w:t>
      </w:r>
    </w:p>
    <w:p w14:paraId="4A1613A5" w14:textId="77777777" w:rsidR="008B5FEB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升级逻辑实现</w:t>
      </w:r>
      <w:r>
        <w:rPr>
          <w:rFonts w:ascii="Arial" w:eastAsia="等线" w:hAnsi="Arial" w:cs="Arial"/>
        </w:rPr>
        <w:t>：通过</w:t>
      </w:r>
      <w:r>
        <w:rPr>
          <w:rFonts w:ascii="Arial" w:eastAsia="等线" w:hAnsi="Arial" w:cs="Arial"/>
        </w:rPr>
        <w:t>Pet::</w:t>
      </w:r>
      <w:proofErr w:type="spellStart"/>
      <w:r>
        <w:rPr>
          <w:rFonts w:ascii="Arial" w:eastAsia="等线" w:hAnsi="Arial" w:cs="Arial"/>
        </w:rPr>
        <w:t>gainExperience</w:t>
      </w:r>
      <w:proofErr w:type="spellEnd"/>
      <w:r>
        <w:rPr>
          <w:rFonts w:ascii="Arial" w:eastAsia="等线" w:hAnsi="Arial" w:cs="Arial"/>
        </w:rPr>
        <w:t>(int exp)</w:t>
      </w:r>
      <w:r>
        <w:rPr>
          <w:rFonts w:ascii="Arial" w:eastAsia="等线" w:hAnsi="Arial" w:cs="Arial"/>
        </w:rPr>
        <w:t>方法处理经验积累与等级提升，设定每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点经验提升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级，最高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级，等级提升时自动按预设规则强化攻击与生命属性，确保成长逻辑的一致性。</w:t>
      </w:r>
    </w:p>
    <w:p w14:paraId="4BFC7F93" w14:textId="77777777" w:rsidR="008B5FEB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技能体系设计</w:t>
      </w:r>
      <w:r>
        <w:rPr>
          <w:rFonts w:ascii="Arial" w:eastAsia="等线" w:hAnsi="Arial" w:cs="Arial"/>
        </w:rPr>
        <w:t>：采用多态设计模式，定义抽象技能接口，为不同宠物实现专属技能子类（如</w:t>
      </w:r>
      <w:proofErr w:type="spellStart"/>
      <w:r>
        <w:rPr>
          <w:rFonts w:ascii="Arial" w:eastAsia="等线" w:hAnsi="Arial" w:cs="Arial"/>
        </w:rPr>
        <w:t>AntSkill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HedgehogSkill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FlamingoSkill</w:t>
      </w:r>
      <w:proofErr w:type="spellEnd"/>
      <w:r>
        <w:rPr>
          <w:rFonts w:ascii="Arial" w:eastAsia="等线" w:hAnsi="Arial" w:cs="Arial"/>
        </w:rPr>
        <w:t>等），战斗中通过统一接口触发技能效果，便于后续新增宠物技能。</w:t>
      </w:r>
    </w:p>
    <w:p w14:paraId="30B7140D" w14:textId="77777777" w:rsidR="008B5FEB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2"/>
      <w:r>
        <w:rPr>
          <w:rFonts w:ascii="Arial" w:eastAsia="等线" w:hAnsi="Arial" w:cs="Arial"/>
          <w:b/>
          <w:sz w:val="30"/>
        </w:rPr>
        <w:lastRenderedPageBreak/>
        <w:t xml:space="preserve">2. </w:t>
      </w:r>
      <w:r>
        <w:rPr>
          <w:rFonts w:ascii="Arial" w:eastAsia="等线" w:hAnsi="Arial" w:cs="Arial"/>
          <w:b/>
          <w:sz w:val="30"/>
        </w:rPr>
        <w:t>战斗系统（核心逻辑模块）</w:t>
      </w:r>
      <w:bookmarkEnd w:id="11"/>
    </w:p>
    <w:p w14:paraId="7A8914E7" w14:textId="77777777" w:rsidR="008B5FE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战斗引擎是游戏对战功能的核心驱动，负责统筹整个战斗流程，确保对战逻辑的严谨性与交互的流畅性：</w:t>
      </w:r>
    </w:p>
    <w:p w14:paraId="77F3EE7B" w14:textId="77777777" w:rsidR="008B5FEB" w:rsidRPr="00B136AE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  <w:highlight w:val="green"/>
        </w:rPr>
      </w:pPr>
      <w:r w:rsidRPr="00B136AE">
        <w:rPr>
          <w:rFonts w:ascii="Arial" w:eastAsia="等线" w:hAnsi="Arial" w:cs="Arial"/>
          <w:b/>
          <w:highlight w:val="green"/>
        </w:rPr>
        <w:t>流程控制</w:t>
      </w:r>
      <w:r w:rsidRPr="00B136AE">
        <w:rPr>
          <w:rFonts w:ascii="Arial" w:eastAsia="等线" w:hAnsi="Arial" w:cs="Arial"/>
          <w:highlight w:val="green"/>
        </w:rPr>
        <w:t>：采用状态机思想，通过</w:t>
      </w:r>
      <w:proofErr w:type="spellStart"/>
      <w:r w:rsidRPr="00B136AE">
        <w:rPr>
          <w:rFonts w:ascii="Arial" w:eastAsia="等线" w:hAnsi="Arial" w:cs="Arial"/>
          <w:highlight w:val="green"/>
        </w:rPr>
        <w:t>BattleEngine</w:t>
      </w:r>
      <w:proofErr w:type="spellEnd"/>
      <w:r w:rsidRPr="00B136AE">
        <w:rPr>
          <w:rFonts w:ascii="Arial" w:eastAsia="等线" w:hAnsi="Arial" w:cs="Arial"/>
          <w:highlight w:val="green"/>
        </w:rPr>
        <w:t>::_</w:t>
      </w:r>
      <w:proofErr w:type="spellStart"/>
      <w:r w:rsidRPr="00B136AE">
        <w:rPr>
          <w:rFonts w:ascii="Arial" w:eastAsia="等线" w:hAnsi="Arial" w:cs="Arial"/>
          <w:highlight w:val="green"/>
        </w:rPr>
        <w:t>executeTurn</w:t>
      </w:r>
      <w:proofErr w:type="spellEnd"/>
      <w:r w:rsidRPr="00B136AE">
        <w:rPr>
          <w:rFonts w:ascii="Arial" w:eastAsia="等线" w:hAnsi="Arial" w:cs="Arial"/>
          <w:highlight w:val="green"/>
        </w:rPr>
        <w:t>()</w:t>
      </w:r>
      <w:r w:rsidRPr="00B136AE">
        <w:rPr>
          <w:rFonts w:ascii="Arial" w:eastAsia="等线" w:hAnsi="Arial" w:cs="Arial"/>
          <w:highlight w:val="green"/>
        </w:rPr>
        <w:t>方法实现单回合战斗流程控制，按</w:t>
      </w:r>
      <w:r w:rsidRPr="00B136AE">
        <w:rPr>
          <w:rFonts w:ascii="Arial" w:eastAsia="等线" w:hAnsi="Arial" w:cs="Arial"/>
          <w:highlight w:val="green"/>
        </w:rPr>
        <w:t>“</w:t>
      </w:r>
      <w:r w:rsidRPr="00B136AE">
        <w:rPr>
          <w:rFonts w:ascii="Arial" w:eastAsia="等线" w:hAnsi="Arial" w:cs="Arial"/>
          <w:highlight w:val="green"/>
        </w:rPr>
        <w:t>战前技能触发</w:t>
      </w:r>
      <w:r w:rsidRPr="00B136AE">
        <w:rPr>
          <w:rFonts w:ascii="Arial" w:eastAsia="等线" w:hAnsi="Arial" w:cs="Arial"/>
          <w:highlight w:val="green"/>
        </w:rPr>
        <w:t>→</w:t>
      </w:r>
      <w:r w:rsidRPr="00B136AE">
        <w:rPr>
          <w:rFonts w:ascii="Arial" w:eastAsia="等线" w:hAnsi="Arial" w:cs="Arial"/>
          <w:highlight w:val="green"/>
        </w:rPr>
        <w:t>首只宠物互攻</w:t>
      </w:r>
      <w:r w:rsidRPr="00B136AE">
        <w:rPr>
          <w:rFonts w:ascii="Arial" w:eastAsia="等线" w:hAnsi="Arial" w:cs="Arial"/>
          <w:highlight w:val="green"/>
        </w:rPr>
        <w:t>→</w:t>
      </w:r>
      <w:r w:rsidRPr="00B136AE">
        <w:rPr>
          <w:rFonts w:ascii="Arial" w:eastAsia="等线" w:hAnsi="Arial" w:cs="Arial"/>
          <w:highlight w:val="green"/>
        </w:rPr>
        <w:t>伤害计算</w:t>
      </w:r>
      <w:r w:rsidRPr="00B136AE">
        <w:rPr>
          <w:rFonts w:ascii="Arial" w:eastAsia="等线" w:hAnsi="Arial" w:cs="Arial"/>
          <w:highlight w:val="green"/>
        </w:rPr>
        <w:t>→</w:t>
      </w:r>
      <w:r w:rsidRPr="00B136AE">
        <w:rPr>
          <w:rFonts w:ascii="Arial" w:eastAsia="等线" w:hAnsi="Arial" w:cs="Arial"/>
          <w:highlight w:val="green"/>
        </w:rPr>
        <w:t>死亡判定</w:t>
      </w:r>
      <w:r w:rsidRPr="00B136AE">
        <w:rPr>
          <w:rFonts w:ascii="Arial" w:eastAsia="等线" w:hAnsi="Arial" w:cs="Arial"/>
          <w:highlight w:val="green"/>
        </w:rPr>
        <w:t>→</w:t>
      </w:r>
      <w:r w:rsidRPr="00B136AE">
        <w:rPr>
          <w:rFonts w:ascii="Arial" w:eastAsia="等线" w:hAnsi="Arial" w:cs="Arial"/>
          <w:highlight w:val="green"/>
        </w:rPr>
        <w:t>战后状态更新</w:t>
      </w:r>
      <w:r w:rsidRPr="00B136AE">
        <w:rPr>
          <w:rFonts w:ascii="Arial" w:eastAsia="等线" w:hAnsi="Arial" w:cs="Arial"/>
          <w:highlight w:val="green"/>
        </w:rPr>
        <w:t>→</w:t>
      </w:r>
      <w:r w:rsidRPr="00B136AE">
        <w:rPr>
          <w:rFonts w:ascii="Arial" w:eastAsia="等线" w:hAnsi="Arial" w:cs="Arial"/>
          <w:highlight w:val="green"/>
        </w:rPr>
        <w:t>战斗结束判定</w:t>
      </w:r>
      <w:r w:rsidRPr="00B136AE">
        <w:rPr>
          <w:rFonts w:ascii="Arial" w:eastAsia="等线" w:hAnsi="Arial" w:cs="Arial"/>
          <w:highlight w:val="green"/>
        </w:rPr>
        <w:t>”</w:t>
      </w:r>
      <w:r w:rsidRPr="00B136AE">
        <w:rPr>
          <w:rFonts w:ascii="Arial" w:eastAsia="等线" w:hAnsi="Arial" w:cs="Arial"/>
          <w:highlight w:val="green"/>
        </w:rPr>
        <w:t>的顺序执行，确保流程清晰可追溯。</w:t>
      </w:r>
    </w:p>
    <w:p w14:paraId="75C53A3F" w14:textId="77777777" w:rsidR="008B5FEB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3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界面系统（</w:t>
      </w:r>
      <w:r>
        <w:rPr>
          <w:rFonts w:ascii="Arial" w:eastAsia="等线" w:hAnsi="Arial" w:cs="Arial"/>
          <w:b/>
          <w:sz w:val="30"/>
        </w:rPr>
        <w:t>UI</w:t>
      </w:r>
      <w:r>
        <w:rPr>
          <w:rFonts w:ascii="Arial" w:eastAsia="等线" w:hAnsi="Arial" w:cs="Arial"/>
          <w:b/>
          <w:sz w:val="30"/>
        </w:rPr>
        <w:t>交互模块）</w:t>
      </w:r>
      <w:bookmarkEnd w:id="12"/>
    </w:p>
    <w:p w14:paraId="2A586F89" w14:textId="77777777" w:rsidR="008B5FE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>Qt</w:t>
      </w:r>
      <w:r>
        <w:rPr>
          <w:rFonts w:ascii="Arial" w:eastAsia="等线" w:hAnsi="Arial" w:cs="Arial"/>
        </w:rPr>
        <w:t>框架构建可视化界面，实现游戏流程的可视化展示与玩家操作的高效响应：</w:t>
      </w:r>
    </w:p>
    <w:p w14:paraId="1DBB9CEF" w14:textId="77777777" w:rsidR="008B5FEB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页面架构设计</w:t>
      </w:r>
      <w:r>
        <w:rPr>
          <w:rFonts w:ascii="Arial" w:eastAsia="等线" w:hAnsi="Arial" w:cs="Arial"/>
        </w:rPr>
        <w:t>：采用</w:t>
      </w:r>
      <w:proofErr w:type="spellStart"/>
      <w:r>
        <w:rPr>
          <w:rFonts w:ascii="Arial" w:eastAsia="等线" w:hAnsi="Arial" w:cs="Arial"/>
        </w:rPr>
        <w:t>QStackedWidget</w:t>
      </w:r>
      <w:proofErr w:type="spellEnd"/>
      <w:r>
        <w:rPr>
          <w:rFonts w:ascii="Arial" w:eastAsia="等线" w:hAnsi="Arial" w:cs="Arial"/>
        </w:rPr>
        <w:t>作为核心页面容器，整合主菜单、商店、战斗、图鉴四大核心页面，</w:t>
      </w:r>
      <w:r w:rsidRPr="00B136AE">
        <w:rPr>
          <w:rFonts w:ascii="Arial" w:eastAsia="等线" w:hAnsi="Arial" w:cs="Arial"/>
          <w:highlight w:val="yellow"/>
        </w:rPr>
        <w:t>通过页面切换管理器实现各页面的无缝跳转</w:t>
      </w:r>
      <w:r>
        <w:rPr>
          <w:rFonts w:ascii="Arial" w:eastAsia="等线" w:hAnsi="Arial" w:cs="Arial"/>
        </w:rPr>
        <w:t>，确保界面层级清晰、操作路径简短。</w:t>
      </w:r>
    </w:p>
    <w:p w14:paraId="41803F36" w14:textId="77777777" w:rsidR="008B5FEB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响应式交互实现</w:t>
      </w:r>
      <w:r>
        <w:rPr>
          <w:rFonts w:ascii="Arial" w:eastAsia="等线" w:hAnsi="Arial" w:cs="Arial"/>
        </w:rPr>
        <w:t>：将按钮点击事件（如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开始战斗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购买宠物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查看图鉴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）与对应业务逻辑模块深度绑定，点击后实时触发数据更新与界面刷新（如购买宠物后立即更新玩家金币与阵容展示），确保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与数据的实时一致性。</w:t>
      </w:r>
    </w:p>
    <w:p w14:paraId="7005D1E8" w14:textId="59E1EF6B" w:rsidR="008B5FEB" w:rsidRDefault="00000000">
      <w:pPr>
        <w:spacing w:before="380" w:after="140" w:line="288" w:lineRule="auto"/>
        <w:outlineLvl w:val="0"/>
        <w:rPr>
          <w:rFonts w:hint="eastAsia"/>
        </w:rPr>
      </w:pPr>
      <w:bookmarkStart w:id="13" w:name="heading_14"/>
      <w:r>
        <w:rPr>
          <w:rFonts w:ascii="Arial" w:eastAsia="等线" w:hAnsi="Arial" w:cs="Arial"/>
          <w:b/>
          <w:sz w:val="36"/>
        </w:rPr>
        <w:t>四、分工内容</w:t>
      </w:r>
      <w:bookmarkEnd w:id="13"/>
    </w:p>
    <w:p w14:paraId="2A52A293" w14:textId="4BAAC24C" w:rsidR="008B5FEB" w:rsidRDefault="00000000" w:rsidP="001004B2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为确保开发流程高效推进，明确各模块开发职责与核心工作内容，便于团队协作与进度管控，具体分工如下表所示：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6"/>
        <w:gridCol w:w="2776"/>
        <w:gridCol w:w="2776"/>
      </w:tblGrid>
      <w:tr w:rsidR="001004B2" w14:paraId="5665BE9E" w14:textId="77777777" w:rsidTr="001004B2">
        <w:trPr>
          <w:trHeight w:val="602"/>
        </w:trPr>
        <w:tc>
          <w:tcPr>
            <w:tcW w:w="2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222FE" w14:textId="77777777" w:rsidR="001004B2" w:rsidRDefault="001004B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负责人</w:t>
            </w:r>
          </w:p>
        </w:tc>
        <w:tc>
          <w:tcPr>
            <w:tcW w:w="2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53AAC" w14:textId="77777777" w:rsidR="001004B2" w:rsidRDefault="001004B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核心工作内容</w:t>
            </w:r>
          </w:p>
        </w:tc>
        <w:tc>
          <w:tcPr>
            <w:tcW w:w="2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8AE80" w14:textId="77777777" w:rsidR="001004B2" w:rsidRDefault="001004B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交付成果</w:t>
            </w:r>
          </w:p>
        </w:tc>
      </w:tr>
      <w:tr w:rsidR="001004B2" w14:paraId="6307EAAC" w14:textId="77777777" w:rsidTr="001004B2">
        <w:trPr>
          <w:trHeight w:val="4612"/>
        </w:trPr>
        <w:tc>
          <w:tcPr>
            <w:tcW w:w="2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261A5" w14:textId="77777777" w:rsidR="001004B2" w:rsidRDefault="001004B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[</w:t>
            </w:r>
            <w:r>
              <w:rPr>
                <w:rFonts w:ascii="Arial" w:eastAsia="等线" w:hAnsi="Arial" w:cs="Arial"/>
              </w:rPr>
              <w:t>预留</w:t>
            </w:r>
            <w:r>
              <w:rPr>
                <w:rFonts w:ascii="Arial" w:eastAsia="等线" w:hAnsi="Arial" w:cs="Arial"/>
              </w:rPr>
              <w:t>]</w:t>
            </w:r>
          </w:p>
        </w:tc>
        <w:tc>
          <w:tcPr>
            <w:tcW w:w="2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8AB9D" w14:textId="22FD5102" w:rsidR="001004B2" w:rsidRDefault="001004B2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C9A79" w14:textId="21B97BE5" w:rsidR="001004B2" w:rsidRDefault="001004B2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1004B2" w14:paraId="074E3461" w14:textId="77777777" w:rsidTr="001004B2">
        <w:trPr>
          <w:trHeight w:val="4612"/>
        </w:trPr>
        <w:tc>
          <w:tcPr>
            <w:tcW w:w="2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F1CF8" w14:textId="77777777" w:rsidR="001004B2" w:rsidRDefault="001004B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[</w:t>
            </w:r>
            <w:r>
              <w:rPr>
                <w:rFonts w:ascii="Arial" w:eastAsia="等线" w:hAnsi="Arial" w:cs="Arial"/>
              </w:rPr>
              <w:t>预留</w:t>
            </w:r>
            <w:r>
              <w:rPr>
                <w:rFonts w:ascii="Arial" w:eastAsia="等线" w:hAnsi="Arial" w:cs="Arial"/>
              </w:rPr>
              <w:t>]</w:t>
            </w:r>
          </w:p>
        </w:tc>
        <w:tc>
          <w:tcPr>
            <w:tcW w:w="2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74DE8" w14:textId="17CBDA8F" w:rsidR="001004B2" w:rsidRDefault="001004B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2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481C5" w14:textId="3ECEE1CE" w:rsidR="001004B2" w:rsidRDefault="001004B2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1004B2" w14:paraId="04DB228B" w14:textId="77777777" w:rsidTr="001004B2">
        <w:trPr>
          <w:trHeight w:val="4249"/>
        </w:trPr>
        <w:tc>
          <w:tcPr>
            <w:tcW w:w="2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163D8" w14:textId="77777777" w:rsidR="001004B2" w:rsidRDefault="001004B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[</w:t>
            </w:r>
            <w:r>
              <w:rPr>
                <w:rFonts w:ascii="Arial" w:eastAsia="等线" w:hAnsi="Arial" w:cs="Arial"/>
              </w:rPr>
              <w:t>预留</w:t>
            </w:r>
            <w:r>
              <w:rPr>
                <w:rFonts w:ascii="Arial" w:eastAsia="等线" w:hAnsi="Arial" w:cs="Arial"/>
              </w:rPr>
              <w:t>]</w:t>
            </w:r>
          </w:p>
        </w:tc>
        <w:tc>
          <w:tcPr>
            <w:tcW w:w="2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0245E" w14:textId="3357106A" w:rsidR="001004B2" w:rsidRDefault="001004B2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00E41" w14:textId="2E1D8D9F" w:rsidR="001004B2" w:rsidRDefault="001004B2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1004B2" w14:paraId="05B6B8EB" w14:textId="77777777" w:rsidTr="001004B2">
        <w:trPr>
          <w:trHeight w:val="4612"/>
        </w:trPr>
        <w:tc>
          <w:tcPr>
            <w:tcW w:w="2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59CCD" w14:textId="77777777" w:rsidR="001004B2" w:rsidRDefault="001004B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[</w:t>
            </w:r>
            <w:r>
              <w:rPr>
                <w:rFonts w:ascii="Arial" w:eastAsia="等线" w:hAnsi="Arial" w:cs="Arial"/>
              </w:rPr>
              <w:t>预留</w:t>
            </w:r>
            <w:r>
              <w:rPr>
                <w:rFonts w:ascii="Arial" w:eastAsia="等线" w:hAnsi="Arial" w:cs="Arial"/>
              </w:rPr>
              <w:t>]</w:t>
            </w:r>
          </w:p>
        </w:tc>
        <w:tc>
          <w:tcPr>
            <w:tcW w:w="2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D4069" w14:textId="15E533E2" w:rsidR="001004B2" w:rsidRDefault="001004B2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CD11C" w14:textId="15041D3A" w:rsidR="001004B2" w:rsidRDefault="001004B2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1004B2" w14:paraId="618E4E76" w14:textId="77777777" w:rsidTr="00D7566C">
        <w:trPr>
          <w:trHeight w:val="4477"/>
        </w:trPr>
        <w:tc>
          <w:tcPr>
            <w:tcW w:w="2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12B33" w14:textId="111F1826" w:rsidR="001004B2" w:rsidRDefault="00D7566C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/>
              </w:rPr>
              <w:lastRenderedPageBreak/>
              <w:t>[</w:t>
            </w:r>
            <w:r>
              <w:rPr>
                <w:rFonts w:ascii="Arial" w:eastAsia="等线" w:hAnsi="Arial" w:cs="Arial"/>
              </w:rPr>
              <w:t>预留</w:t>
            </w:r>
            <w:r>
              <w:rPr>
                <w:rFonts w:ascii="Arial" w:eastAsia="等线" w:hAnsi="Arial" w:cs="Arial"/>
              </w:rPr>
              <w:t>]</w:t>
            </w:r>
          </w:p>
        </w:tc>
        <w:tc>
          <w:tcPr>
            <w:tcW w:w="2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3224F" w14:textId="77777777" w:rsidR="001004B2" w:rsidRDefault="001004B2">
            <w:pPr>
              <w:spacing w:before="120" w:after="120" w:line="288" w:lineRule="auto"/>
              <w:rPr>
                <w:rFonts w:ascii="Arial" w:eastAsia="等线" w:hAnsi="Arial" w:cs="Arial"/>
              </w:rPr>
            </w:pPr>
          </w:p>
        </w:tc>
        <w:tc>
          <w:tcPr>
            <w:tcW w:w="2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82849" w14:textId="77777777" w:rsidR="001004B2" w:rsidRDefault="001004B2">
            <w:pPr>
              <w:spacing w:before="120" w:after="120" w:line="288" w:lineRule="auto"/>
              <w:rPr>
                <w:rFonts w:ascii="Arial" w:eastAsia="等线" w:hAnsi="Arial" w:cs="Arial"/>
              </w:rPr>
            </w:pPr>
          </w:p>
        </w:tc>
      </w:tr>
      <w:tr w:rsidR="00D7566C" w14:paraId="3F75FE2A" w14:textId="77777777" w:rsidTr="00D7566C">
        <w:trPr>
          <w:trHeight w:val="4316"/>
        </w:trPr>
        <w:tc>
          <w:tcPr>
            <w:tcW w:w="2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3152E" w14:textId="72EB6FD1" w:rsidR="00D7566C" w:rsidRDefault="00D7566C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/>
              </w:rPr>
              <w:t>[</w:t>
            </w:r>
            <w:r>
              <w:rPr>
                <w:rFonts w:ascii="Arial" w:eastAsia="等线" w:hAnsi="Arial" w:cs="Arial"/>
              </w:rPr>
              <w:t>预留</w:t>
            </w:r>
            <w:r>
              <w:rPr>
                <w:rFonts w:ascii="Arial" w:eastAsia="等线" w:hAnsi="Arial" w:cs="Arial"/>
              </w:rPr>
              <w:t>]</w:t>
            </w:r>
          </w:p>
        </w:tc>
        <w:tc>
          <w:tcPr>
            <w:tcW w:w="2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06A1E" w14:textId="77777777" w:rsidR="00D7566C" w:rsidRDefault="00D7566C">
            <w:pPr>
              <w:spacing w:before="120" w:after="120" w:line="288" w:lineRule="auto"/>
              <w:rPr>
                <w:rFonts w:ascii="Arial" w:eastAsia="等线" w:hAnsi="Arial" w:cs="Arial"/>
              </w:rPr>
            </w:pPr>
          </w:p>
        </w:tc>
        <w:tc>
          <w:tcPr>
            <w:tcW w:w="2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3C3A9" w14:textId="77777777" w:rsidR="00D7566C" w:rsidRDefault="00D7566C">
            <w:pPr>
              <w:spacing w:before="120" w:after="120" w:line="288" w:lineRule="auto"/>
              <w:rPr>
                <w:rFonts w:ascii="Arial" w:eastAsia="等线" w:hAnsi="Arial" w:cs="Arial"/>
              </w:rPr>
            </w:pPr>
          </w:p>
        </w:tc>
      </w:tr>
      <w:tr w:rsidR="00D7566C" w14:paraId="36D9F96A" w14:textId="77777777" w:rsidTr="00D7566C">
        <w:trPr>
          <w:trHeight w:val="4316"/>
        </w:trPr>
        <w:tc>
          <w:tcPr>
            <w:tcW w:w="2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6A0EA" w14:textId="3E1E9392" w:rsidR="00D7566C" w:rsidRDefault="00D7566C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/>
              </w:rPr>
              <w:t>[</w:t>
            </w:r>
            <w:r>
              <w:rPr>
                <w:rFonts w:ascii="Arial" w:eastAsia="等线" w:hAnsi="Arial" w:cs="Arial"/>
              </w:rPr>
              <w:t>预留</w:t>
            </w:r>
            <w:r>
              <w:rPr>
                <w:rFonts w:ascii="Arial" w:eastAsia="等线" w:hAnsi="Arial" w:cs="Arial"/>
              </w:rPr>
              <w:t>]</w:t>
            </w:r>
          </w:p>
        </w:tc>
        <w:tc>
          <w:tcPr>
            <w:tcW w:w="2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81663" w14:textId="77777777" w:rsidR="00D7566C" w:rsidRDefault="00D7566C">
            <w:pPr>
              <w:spacing w:before="120" w:after="120" w:line="288" w:lineRule="auto"/>
              <w:rPr>
                <w:rFonts w:ascii="Arial" w:eastAsia="等线" w:hAnsi="Arial" w:cs="Arial"/>
              </w:rPr>
            </w:pPr>
          </w:p>
        </w:tc>
        <w:tc>
          <w:tcPr>
            <w:tcW w:w="2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FA497" w14:textId="77777777" w:rsidR="00D7566C" w:rsidRDefault="00D7566C">
            <w:pPr>
              <w:spacing w:before="120" w:after="120" w:line="288" w:lineRule="auto"/>
              <w:rPr>
                <w:rFonts w:ascii="Arial" w:eastAsia="等线" w:hAnsi="Arial" w:cs="Arial"/>
              </w:rPr>
            </w:pPr>
          </w:p>
        </w:tc>
      </w:tr>
    </w:tbl>
    <w:p w14:paraId="4DE0CC36" w14:textId="20539917" w:rsidR="008B5FEB" w:rsidRDefault="008B5FEB">
      <w:pPr>
        <w:spacing w:before="120" w:after="120" w:line="288" w:lineRule="auto"/>
        <w:rPr>
          <w:rFonts w:hint="eastAsia"/>
        </w:rPr>
      </w:pPr>
    </w:p>
    <w:sectPr w:rsidR="008B5FEB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B805D" w14:textId="77777777" w:rsidR="00E073D2" w:rsidRDefault="00E073D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FE4FB5" w14:textId="77777777" w:rsidR="00E073D2" w:rsidRDefault="00E073D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E4C12" w14:textId="77777777" w:rsidR="008B5FEB" w:rsidRDefault="008B5FEB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0010A" w14:textId="77777777" w:rsidR="00E073D2" w:rsidRDefault="00E073D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E7E749" w14:textId="77777777" w:rsidR="00E073D2" w:rsidRDefault="00E073D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55DDA" w14:textId="77777777" w:rsidR="008B5FEB" w:rsidRDefault="008B5FEB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3D23"/>
    <w:multiLevelType w:val="multilevel"/>
    <w:tmpl w:val="4ECC59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AD4E19"/>
    <w:multiLevelType w:val="multilevel"/>
    <w:tmpl w:val="9E6651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3E757C"/>
    <w:multiLevelType w:val="multilevel"/>
    <w:tmpl w:val="F1C82B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B2C1539"/>
    <w:multiLevelType w:val="multilevel"/>
    <w:tmpl w:val="C9E87B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1EE53F7"/>
    <w:multiLevelType w:val="multilevel"/>
    <w:tmpl w:val="05EEF9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69737EF"/>
    <w:multiLevelType w:val="multilevel"/>
    <w:tmpl w:val="2E1A0A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0E75881"/>
    <w:multiLevelType w:val="multilevel"/>
    <w:tmpl w:val="2078ED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6A752A3"/>
    <w:multiLevelType w:val="multilevel"/>
    <w:tmpl w:val="01E884A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6E0756E"/>
    <w:multiLevelType w:val="multilevel"/>
    <w:tmpl w:val="7CE6E79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F67614E"/>
    <w:multiLevelType w:val="multilevel"/>
    <w:tmpl w:val="7F5EBF3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64267710">
    <w:abstractNumId w:val="8"/>
  </w:num>
  <w:num w:numId="2" w16cid:durableId="20059404">
    <w:abstractNumId w:val="7"/>
  </w:num>
  <w:num w:numId="3" w16cid:durableId="971599069">
    <w:abstractNumId w:val="9"/>
  </w:num>
  <w:num w:numId="4" w16cid:durableId="1497384948">
    <w:abstractNumId w:val="3"/>
  </w:num>
  <w:num w:numId="5" w16cid:durableId="2113820233">
    <w:abstractNumId w:val="5"/>
  </w:num>
  <w:num w:numId="6" w16cid:durableId="778138681">
    <w:abstractNumId w:val="4"/>
  </w:num>
  <w:num w:numId="7" w16cid:durableId="1527980683">
    <w:abstractNumId w:val="1"/>
  </w:num>
  <w:num w:numId="8" w16cid:durableId="1465393780">
    <w:abstractNumId w:val="0"/>
  </w:num>
  <w:num w:numId="9" w16cid:durableId="749474096">
    <w:abstractNumId w:val="2"/>
  </w:num>
  <w:num w:numId="10" w16cid:durableId="3718795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FEB"/>
    <w:rsid w:val="001004B2"/>
    <w:rsid w:val="001958DD"/>
    <w:rsid w:val="00271379"/>
    <w:rsid w:val="006348C9"/>
    <w:rsid w:val="008B5FEB"/>
    <w:rsid w:val="0094036F"/>
    <w:rsid w:val="00A047A1"/>
    <w:rsid w:val="00B136AE"/>
    <w:rsid w:val="00D7566C"/>
    <w:rsid w:val="00E0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9348F"/>
  <w15:docId w15:val="{7A7E8619-FBAC-42FA-85A8-EDCE5620D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D84C54-9981-44E5-83C7-22ED456E5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云浩 李</cp:lastModifiedBy>
  <cp:revision>4</cp:revision>
  <dcterms:created xsi:type="dcterms:W3CDTF">2025-12-09T07:14:00Z</dcterms:created>
  <dcterms:modified xsi:type="dcterms:W3CDTF">2025-12-10T07:48:00Z</dcterms:modified>
</cp:coreProperties>
</file>