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Xbd1843d73478061ccea5bba1a8e5d37583e71fd"/>
    <w:p>
      <w:pPr>
        <w:pStyle w:val="Heading1"/>
      </w:pPr>
      <w:r>
        <w:t xml:space="preserve">Antidepressant Response and Side Effects in the Genetic Links to Anxiety and Depression (GLAD) Study</w:t>
      </w:r>
    </w:p>
    <w:bookmarkStart w:id="24" w:name="study-information"/>
    <w:p>
      <w:pPr>
        <w:pStyle w:val="Heading2"/>
      </w:pPr>
      <w:r>
        <w:t xml:space="preserve">Study Information</w:t>
      </w:r>
    </w:p>
    <w:bookmarkStart w:id="20" w:name="title-required"/>
    <w:p>
      <w:pPr>
        <w:pStyle w:val="Heading3"/>
      </w:pPr>
      <w:r>
        <w:t xml:space="preserve">Title (required)</w:t>
      </w:r>
    </w:p>
    <w:p>
      <w:pPr>
        <w:pStyle w:val="FirstParagraph"/>
      </w:pPr>
      <w:r>
        <w:rPr>
          <w:b/>
        </w:rPr>
        <w:t xml:space="preserve">Provide the working title of your study. It may be the same title that you</w:t>
      </w:r>
      <w:r>
        <w:rPr>
          <w:b/>
        </w:rPr>
        <w:t xml:space="preserve"> </w:t>
      </w:r>
      <w:r>
        <w:rPr>
          <w:b/>
        </w:rPr>
        <w:t xml:space="preserve">submit for publication of your final manuscript, but it is not a requirement.</w:t>
      </w:r>
    </w:p>
    <w:p>
      <w:pPr>
        <w:pStyle w:val="BodyText"/>
      </w:pPr>
      <w:r>
        <w:t xml:space="preserve">Predictors of Antidepressant Repose and Side Effects in the Genetic Links to</w:t>
      </w:r>
      <w:r>
        <w:t xml:space="preserve"> </w:t>
      </w:r>
      <w:r>
        <w:t xml:space="preserve">Anxiety and Depression (GLAD) study</w:t>
      </w:r>
    </w:p>
    <w:bookmarkEnd w:id="20"/>
    <w:bookmarkStart w:id="21" w:name="authors-required"/>
    <w:p>
      <w:pPr>
        <w:pStyle w:val="Heading3"/>
      </w:pPr>
      <w:r>
        <w:t xml:space="preserve">Authors (required)</w:t>
      </w:r>
    </w:p>
    <w:p>
      <w:pPr>
        <w:pStyle w:val="FirstParagraph"/>
      </w:pPr>
      <w:r>
        <w:t xml:space="preserve">Yuhao Lin, Christopher Hübel, Gerome Breen</w:t>
      </w:r>
    </w:p>
    <w:bookmarkEnd w:id="21"/>
    <w:bookmarkStart w:id="22" w:name="description-optional"/>
    <w:p>
      <w:pPr>
        <w:pStyle w:val="Heading3"/>
      </w:pPr>
      <w:r>
        <w:t xml:space="preserve">Description (optional)</w:t>
      </w:r>
    </w:p>
    <w:p>
      <w:pPr>
        <w:pStyle w:val="FirstParagraph"/>
      </w:pPr>
      <w:r>
        <w:rPr>
          <w:b/>
        </w:rPr>
        <w:t xml:space="preserve">Please give a brief description of your study, including some background, the</w:t>
      </w:r>
      <w:r>
        <w:rPr>
          <w:b/>
        </w:rPr>
        <w:t xml:space="preserve"> </w:t>
      </w:r>
      <w:r>
        <w:rPr>
          <w:b/>
        </w:rPr>
        <w:t xml:space="preserve">purpose of the study, or broad research questions.</w:t>
      </w:r>
    </w:p>
    <w:p>
      <w:pPr>
        <w:pStyle w:val="BodyText"/>
      </w:pPr>
      <w:r>
        <w:t xml:space="preserve">Antidepressants are a class of psychiatric medications primarily aimed at</w:t>
      </w:r>
      <w:r>
        <w:t xml:space="preserve"> </w:t>
      </w:r>
      <w:r>
        <w:t xml:space="preserve">treating major depressive disorders, but which are also prescribed for other</w:t>
      </w:r>
      <w:r>
        <w:t xml:space="preserve"> </w:t>
      </w:r>
      <w:r>
        <w:t xml:space="preserve">conditions such as anxiety, sleep disorders and bipolar disorder (Olfson and</w:t>
      </w:r>
      <w:r>
        <w:t xml:space="preserve"> </w:t>
      </w:r>
      <w:r>
        <w:t xml:space="preserve">Marcus 2009). In addition, they have various uses for treatment of physiological</w:t>
      </w:r>
      <w:r>
        <w:t xml:space="preserve"> </w:t>
      </w:r>
      <w:r>
        <w:t xml:space="preserve">illnesses, such as pain management in headache and neuropathic pain (Olfson and</w:t>
      </w:r>
      <w:r>
        <w:t xml:space="preserve"> </w:t>
      </w:r>
      <w:r>
        <w:t xml:space="preserve">Marcus 2009). In the UK, 70.9 million prescriptions for antidepressants were</w:t>
      </w:r>
      <w:r>
        <w:t xml:space="preserve"> </w:t>
      </w:r>
      <w:r>
        <w:t xml:space="preserve">given out in 2018 (Iacobucci 2019). Given that antidepressants are a</w:t>
      </w:r>
      <w:r>
        <w:t xml:space="preserve"> </w:t>
      </w:r>
      <w:r>
        <w:t xml:space="preserve">treatment for a wide range of conditions with a high prescription rate,</w:t>
      </w:r>
      <w:r>
        <w:t xml:space="preserve"> </w:t>
      </w:r>
      <w:r>
        <w:t xml:space="preserve">understanding the nature of antidepressant treatment is crucial.</w:t>
      </w:r>
    </w:p>
    <w:p>
      <w:pPr>
        <w:pStyle w:val="BodyText"/>
      </w:pPr>
      <w:r>
        <w:t xml:space="preserve">Selective serotonin reuptake inhibitors (SSRIs), one of the most widely</w:t>
      </w:r>
      <w:r>
        <w:t xml:space="preserve"> </w:t>
      </w:r>
      <w:r>
        <w:t xml:space="preserve">prescribed class of antidepressants in various countries</w:t>
      </w:r>
      <w:r>
        <w:t xml:space="preserve"> </w:t>
      </w:r>
      <w:r>
        <w:t xml:space="preserve">(Abbing-Karahagopian et al. 2014; Haller et al. 2019; Olfson and Marcus 2009)</w:t>
      </w:r>
      <w:r>
        <w:t xml:space="preserve">, are reported to increase both risks on</w:t>
      </w:r>
      <w:r>
        <w:t xml:space="preserve"> </w:t>
      </w:r>
      <w:r>
        <w:t xml:space="preserve">serious and non-serious side effects in a systematic review summarising 161</w:t>
      </w:r>
      <w:r>
        <w:t xml:space="preserve"> </w:t>
      </w:r>
      <w:r>
        <w:t xml:space="preserve">randomized controlled trials of SSRIs for major depressive disorder. There are a</w:t>
      </w:r>
      <w:r>
        <w:t xml:space="preserve"> </w:t>
      </w:r>
      <w:r>
        <w:t xml:space="preserve">wide range of common side effects assciated with antidepressant treatments,</w:t>
      </w:r>
      <w:r>
        <w:t xml:space="preserve"> </w:t>
      </w:r>
      <w:r>
        <w:t xml:space="preserve">including but not restricted to gastrointestinal disturbances (e.g., nausea and</w:t>
      </w:r>
      <w:r>
        <w:t xml:space="preserve"> </w:t>
      </w:r>
      <w:r>
        <w:t xml:space="preserve">vomiting), hepatotoxicity, metabolic disturbance (e.g., weight gain/loss) and</w:t>
      </w:r>
      <w:r>
        <w:t xml:space="preserve"> </w:t>
      </w:r>
      <w:r>
        <w:t xml:space="preserve">sexual dysfunction (Carvalho et al. 2016). About 43% of patients discontinue</w:t>
      </w:r>
      <w:r>
        <w:t xml:space="preserve"> </w:t>
      </w:r>
      <w:r>
        <w:t xml:space="preserve">their antidepressant because of side effects (Bull et al. 2002). In a telephone</w:t>
      </w:r>
      <w:r>
        <w:t xml:space="preserve"> </w:t>
      </w:r>
      <w:r>
        <w:t xml:space="preserve">survey involving 401 patients, even the most common and less severe side</w:t>
      </w:r>
      <w:r>
        <w:t xml:space="preserve"> </w:t>
      </w:r>
      <w:r>
        <w:t xml:space="preserve">effects, such as drowsiness (17%), weight gain (11%) and sexual dysfunction</w:t>
      </w:r>
      <w:r>
        <w:t xml:space="preserve"> </w:t>
      </w:r>
      <w:r>
        <w:t xml:space="preserve">(17%) were all considered bothersome by participants (Hu et al. 2004).</w:t>
      </w:r>
    </w:p>
    <w:p>
      <w:pPr>
        <w:pStyle w:val="BodyText"/>
      </w:pPr>
      <w:r>
        <w:t xml:space="preserve">Although substantial side effects are reported in clinical trials, the</w:t>
      </w:r>
      <w:r>
        <w:t xml:space="preserve"> </w:t>
      </w:r>
      <w:r>
        <w:t xml:space="preserve">generalizability of these findings to naturalistic settings are unclear as trial</w:t>
      </w:r>
      <w:r>
        <w:t xml:space="preserve"> </w:t>
      </w:r>
      <w:r>
        <w:t xml:space="preserve">participants represent a group of highly selected individuals receiving</w:t>
      </w:r>
      <w:r>
        <w:t xml:space="preserve"> </w:t>
      </w:r>
      <w:r>
        <w:t xml:space="preserve">treatments in controlled settings (van der Lem et al. 2011). In addition,</w:t>
      </w:r>
      <w:r>
        <w:t xml:space="preserve"> </w:t>
      </w:r>
      <w:r>
        <w:t xml:space="preserve">typical trial duration with antidepressant treatments last from 6 to 12 weeks,</w:t>
      </w:r>
      <w:r>
        <w:t xml:space="preserve"> </w:t>
      </w:r>
      <w:r>
        <w:t xml:space="preserve">(Rutherford et al. 2013)</w:t>
      </w:r>
      <w:r>
        <w:t xml:space="preserve">, thus the relatively short time frame of</w:t>
      </w:r>
      <w:r>
        <w:t xml:space="preserve"> </w:t>
      </w:r>
      <w:r>
        <w:t xml:space="preserve">trials insufficiently assesses side effects experienced during long-term usage.</w:t>
      </w:r>
    </w:p>
    <w:p>
      <w:pPr>
        <w:pStyle w:val="BodyText"/>
      </w:pPr>
      <w:r>
        <w:t xml:space="preserve">A series of characteristics, such as symptom severity and treatment types, are</w:t>
      </w:r>
      <w:r>
        <w:t xml:space="preserve"> </w:t>
      </w:r>
      <w:r>
        <w:t xml:space="preserve">associated with the number of reported side effects of antidepressants. Bet et</w:t>
      </w:r>
      <w:r>
        <w:t xml:space="preserve"> </w:t>
      </w:r>
      <w:r>
        <w:t xml:space="preserve">al. Assessed patient characteristics in a two-year time frame and found that the</w:t>
      </w:r>
      <w:r>
        <w:t xml:space="preserve"> </w:t>
      </w:r>
      <w:r>
        <w:t xml:space="preserve">side effect burden is higher in patients suffering from more severe depressive</w:t>
      </w:r>
      <w:r>
        <w:t xml:space="preserve"> </w:t>
      </w:r>
      <w:r>
        <w:t xml:space="preserve">symptoms, with higher numbers of comorbid psychiatric disorders, receiving</w:t>
      </w:r>
      <w:r>
        <w:t xml:space="preserve"> </w:t>
      </w:r>
      <w:r>
        <w:t xml:space="preserve">tricyclic antidepressants, and who are on higher doses of antidepressants. In</w:t>
      </w:r>
      <w:r>
        <w:t xml:space="preserve"> </w:t>
      </w:r>
      <w:r>
        <w:t xml:space="preserve">turn, older individuals and individuals with longer medication history report</w:t>
      </w:r>
      <w:r>
        <w:t xml:space="preserve"> </w:t>
      </w:r>
      <w:r>
        <w:t xml:space="preserve">fewer side effects (Bet et al. 2013). Additionally, depressive individuals with</w:t>
      </w:r>
      <w:r>
        <w:t xml:space="preserve"> </w:t>
      </w:r>
      <w:r>
        <w:t xml:space="preserve">clinically significant anxiety symptoms as assessed by psychometric scales</w:t>
      </w:r>
      <w:r>
        <w:t xml:space="preserve"> </w:t>
      </w:r>
      <w:r>
        <w:t xml:space="preserve">report more side effects than those without (see Ionescu et al. 2014 for a</w:t>
      </w:r>
      <w:r>
        <w:t xml:space="preserve"> </w:t>
      </w:r>
      <w:r>
        <w:t xml:space="preserve">review).</w:t>
      </w:r>
    </w:p>
    <w:p>
      <w:pPr>
        <w:pStyle w:val="BodyText"/>
      </w:pPr>
      <w:r>
        <w:t xml:space="preserve">Antidepressants exert their effects via several central nervous neurotransmitter</w:t>
      </w:r>
      <w:r>
        <w:t xml:space="preserve"> </w:t>
      </w:r>
      <w:r>
        <w:t xml:space="preserve">receptor systems. There are theoretical underpinnings that these receptors might</w:t>
      </w:r>
      <w:r>
        <w:t xml:space="preserve"> </w:t>
      </w:r>
      <w:r>
        <w:t xml:space="preserve">be responsible for side effects as well as the intended drug effect of lowering</w:t>
      </w:r>
      <w:r>
        <w:t xml:space="preserve"> </w:t>
      </w:r>
      <w:r>
        <w:t xml:space="preserve">anxious and depressive symptoms (Carvalho et al. 2016). Moreover,</w:t>
      </w:r>
      <w:r>
        <w:t xml:space="preserve"> </w:t>
      </w:r>
      <w:r>
        <w:t xml:space="preserve">antidepressants bind to several receptors concurrently (e.g., serotonin,</w:t>
      </w:r>
      <w:r>
        <w:t xml:space="preserve"> </w:t>
      </w:r>
      <w:r>
        <w:t xml:space="preserve">dopamine, histamine and acetylcholine) which impacts several down-stream</w:t>
      </w:r>
      <w:r>
        <w:t xml:space="preserve"> </w:t>
      </w:r>
      <w:r>
        <w:t xml:space="preserve">biological functions. For instance, serotonin receptors mediate a number of</w:t>
      </w:r>
      <w:r>
        <w:t xml:space="preserve"> </w:t>
      </w:r>
      <w:r>
        <w:t xml:space="preserve">systems, including sleep, appetite, and sexual behaviour (Ferguson 2001). All of</w:t>
      </w:r>
      <w:r>
        <w:t xml:space="preserve"> </w:t>
      </w:r>
      <w:r>
        <w:t xml:space="preserve">these biological functions can get disturbed during a treatment with</w:t>
      </w:r>
      <w:r>
        <w:t xml:space="preserve"> </w:t>
      </w:r>
      <w:r>
        <w:t xml:space="preserve">antidepressants leading to a variety of commonly reported side effects, such as</w:t>
      </w:r>
      <w:r>
        <w:t xml:space="preserve"> </w:t>
      </w:r>
      <w:r>
        <w:t xml:space="preserve">insomnia, weight gain/loss, and sexual dysfunction (Williams 2018). These side</w:t>
      </w:r>
      <w:r>
        <w:t xml:space="preserve"> </w:t>
      </w:r>
      <w:r>
        <w:t xml:space="preserve">effects represent a serious burden for individuals taking antidepressants and</w:t>
      </w:r>
      <w:r>
        <w:t xml:space="preserve"> </w:t>
      </w:r>
      <w:r>
        <w:t xml:space="preserve">are associated with lower adherence to treatment complicating successful</w:t>
      </w:r>
      <w:r>
        <w:t xml:space="preserve"> </w:t>
      </w:r>
      <w:r>
        <w:t xml:space="preserve">treatment of depressive episodes.</w:t>
      </w:r>
    </w:p>
    <w:p>
      <w:pPr>
        <w:pStyle w:val="BodyText"/>
      </w:pPr>
      <w:r>
        <w:t xml:space="preserve">There has been ongoing research to find correlates of response to</w:t>
      </w:r>
      <w:r>
        <w:t xml:space="preserve"> </w:t>
      </w:r>
      <w:r>
        <w:t xml:space="preserve">antidepressants. Most research centers around using biomarkers from</w:t>
      </w:r>
      <w:r>
        <w:t xml:space="preserve"> </w:t>
      </w:r>
      <w:r>
        <w:t xml:space="preserve">physiological data from, for example, neuroimaging and pharmacogenetics</w:t>
      </w:r>
      <w:r>
        <w:t xml:space="preserve"> </w:t>
      </w:r>
      <w:r>
        <w:t xml:space="preserve">(Labermaier, Masana, and Müller 2013; Sambataro and Wolf 2019)</w:t>
      </w:r>
      <w:r>
        <w:t xml:space="preserve">. There are several investigations into</w:t>
      </w:r>
      <w:r>
        <w:t xml:space="preserve"> </w:t>
      </w:r>
      <w:r>
        <w:t xml:space="preserve">non-physiological correlates of antidepressant treatment response based on</w:t>
      </w:r>
      <w:r>
        <w:t xml:space="preserve"> </w:t>
      </w:r>
      <w:r>
        <w:t xml:space="preserve">clinical trial data</w:t>
      </w:r>
      <w:r>
        <w:t xml:space="preserve"> </w:t>
      </w:r>
      <w:r>
        <w:t xml:space="preserve">(Chekroud et al. 2016; Rajpurkar et al. 2020; Kautzky et al. 2019; Howland et al. 2008)</w:t>
      </w:r>
      <w:r>
        <w:t xml:space="preserve">. A similar set of variables that are also</w:t>
      </w:r>
      <w:r>
        <w:t xml:space="preserve"> </w:t>
      </w:r>
      <w:r>
        <w:t xml:space="preserve">assocaited with side effect severity were identified to be assocaited with</w:t>
      </w:r>
      <w:r>
        <w:t xml:space="preserve"> </w:t>
      </w:r>
      <w:r>
        <w:t xml:space="preserve">poorer treatment outcome such as inital depression severity, duration of</w:t>
      </w:r>
      <w:r>
        <w:t xml:space="preserve"> </w:t>
      </w:r>
      <w:r>
        <w:t xml:space="preserve">depressive symptoms, and comorbid symptoms of other psychiatric disorders,</w:t>
      </w:r>
      <w:r>
        <w:t xml:space="preserve"> </w:t>
      </w:r>
      <w:r>
        <w:t xml:space="preserve">especially those concerning anxiety. However, the conclusion of these studies</w:t>
      </w:r>
      <w:r>
        <w:t xml:space="preserve"> </w:t>
      </w:r>
      <w:r>
        <w:t xml:space="preserve">are also limited by the lack of generalizability and the short time frame</w:t>
      </w:r>
      <w:r>
        <w:t xml:space="preserve"> </w:t>
      </w:r>
      <w:r>
        <w:t xml:space="preserve">inherent in trial data, as well as small sample sizes (N &lt; 600).</w:t>
      </w:r>
    </w:p>
    <w:p>
      <w:pPr>
        <w:pStyle w:val="BodyText"/>
      </w:pPr>
      <w:r>
        <w:t xml:space="preserve">In the current study, we collect self-report data through a large online questionnaire survey from a</w:t>
      </w:r>
      <w:r>
        <w:t xml:space="preserve"> </w:t>
      </w:r>
      <w:r>
        <w:t xml:space="preserve">total of more than 6,000 patients treated with antidepressants. Participants</w:t>
      </w:r>
      <w:r>
        <w:t xml:space="preserve"> </w:t>
      </w:r>
      <w:r>
        <w:t xml:space="preserve">report a comprehensive set of side effects and effectiveness measures for a wide</w:t>
      </w:r>
      <w:r>
        <w:t xml:space="preserve"> </w:t>
      </w:r>
      <w:r>
        <w:t xml:space="preserve">range of antidepressants that they took during their lifetime. Given the body of</w:t>
      </w:r>
      <w:r>
        <w:t xml:space="preserve"> </w:t>
      </w:r>
      <w:r>
        <w:t xml:space="preserve">research indicating an association between psychiatric diagnoses and treatment</w:t>
      </w:r>
      <w:r>
        <w:t xml:space="preserve"> </w:t>
      </w:r>
      <w:r>
        <w:t xml:space="preserve">experience including side effect severity, we measure a range of psychiatric</w:t>
      </w:r>
      <w:r>
        <w:t xml:space="preserve"> </w:t>
      </w:r>
      <w:r>
        <w:t xml:space="preserve">diagnoses and individual medication history. In addition, we measure family</w:t>
      </w:r>
      <w:r>
        <w:t xml:space="preserve"> </w:t>
      </w:r>
      <w:r>
        <w:t xml:space="preserve">psychiatric diagnostic history as a proxy for genetic/familial load. We</w:t>
      </w:r>
      <w:r>
        <w:t xml:space="preserve"> </w:t>
      </w:r>
      <w:r>
        <w:t xml:space="preserve">investigate associations of side effect severity and treatment intolerance with</w:t>
      </w:r>
      <w:r>
        <w:t xml:space="preserve"> </w:t>
      </w:r>
      <w:r>
        <w:t xml:space="preserve">the length of medication history, lifetime psychiatric diagnoses, family</w:t>
      </w:r>
      <w:r>
        <w:t xml:space="preserve"> </w:t>
      </w:r>
      <w:r>
        <w:t xml:space="preserve">psychiatric diagnostic history and the type of antidepressant, and examine</w:t>
      </w:r>
      <w:r>
        <w:t xml:space="preserve"> </w:t>
      </w:r>
      <w:r>
        <w:t xml:space="preserve">if side effect severity and treatment intolerance are associated with</w:t>
      </w:r>
      <w:r>
        <w:t xml:space="preserve"> </w:t>
      </w:r>
      <w:r>
        <w:t xml:space="preserve">antidepressant effectiveness. We also explore whether specific side effects are</w:t>
      </w:r>
      <w:r>
        <w:t xml:space="preserve"> </w:t>
      </w:r>
      <w:r>
        <w:t xml:space="preserve">particularly associated with effectiveness.</w:t>
      </w:r>
    </w:p>
    <w:bookmarkEnd w:id="22"/>
    <w:bookmarkStart w:id="23" w:name="hypotheses-required"/>
    <w:p>
      <w:pPr>
        <w:pStyle w:val="Heading3"/>
      </w:pPr>
      <w:r>
        <w:t xml:space="preserve">Hypotheses (required)</w:t>
      </w:r>
    </w:p>
    <w:p>
      <w:pPr>
        <w:pStyle w:val="FirstParagraph"/>
      </w:pPr>
      <w:r>
        <w:rPr>
          <w:b/>
        </w:rPr>
        <w:t xml:space="preserve">List specific, concise, and testable hypotheses. Please state if the</w:t>
      </w:r>
      <w:r>
        <w:rPr>
          <w:b/>
        </w:rPr>
        <w:t xml:space="preserve"> </w:t>
      </w:r>
      <w:r>
        <w:rPr>
          <w:b/>
        </w:rPr>
        <w:t xml:space="preserve">hypotheses are directional or non-directional. If directional, state the</w:t>
      </w:r>
      <w:r>
        <w:rPr>
          <w:b/>
        </w:rPr>
        <w:t xml:space="preserve"> </w:t>
      </w:r>
      <w:r>
        <w:rPr>
          <w:b/>
        </w:rPr>
        <w:t xml:space="preserve">direction. A predicted effect is also appropriate here. If a specific</w:t>
      </w:r>
      <w:r>
        <w:rPr>
          <w:b/>
        </w:rPr>
        <w:t xml:space="preserve"> </w:t>
      </w:r>
      <w:r>
        <w:rPr>
          <w:b/>
        </w:rPr>
        <w:t xml:space="preserve">interaction or moderation is important to your research, you can list that as a</w:t>
      </w:r>
      <w:r>
        <w:rPr>
          <w:b/>
        </w:rPr>
        <w:t xml:space="preserve"> </w:t>
      </w:r>
      <w:r>
        <w:rPr>
          <w:b/>
        </w:rPr>
        <w:t xml:space="preserve">separate hypothesis.</w:t>
      </w:r>
    </w:p>
    <w:p>
      <w:pPr>
        <w:pStyle w:val="BodyText"/>
      </w:pPr>
      <w:r>
        <w:t xml:space="preserve">We hypothesize that 1) the length medication history and lifetime psychiatric</w:t>
      </w:r>
      <w:r>
        <w:t xml:space="preserve"> </w:t>
      </w:r>
      <w:r>
        <w:t xml:space="preserve">diagnoses are positively associated with side effect severity ; 2) these factors</w:t>
      </w:r>
      <w:r>
        <w:t xml:space="preserve"> </w:t>
      </w:r>
      <w:r>
        <w:t xml:space="preserve">are also positively associated with treatment intolerance; 3) side effect</w:t>
      </w:r>
      <w:r>
        <w:t xml:space="preserve"> </w:t>
      </w:r>
      <w:r>
        <w:t xml:space="preserve">severity and treatment intolerance are negatively associated with antidepressant</w:t>
      </w:r>
      <w:r>
        <w:t xml:space="preserve"> </w:t>
      </w:r>
      <w:r>
        <w:t xml:space="preserve">effectiveness. 4) We exploratory analyse if specific side effects are</w:t>
      </w:r>
      <w:r>
        <w:t xml:space="preserve"> </w:t>
      </w:r>
      <w:r>
        <w:t xml:space="preserve">associated with effectiveness.</w:t>
      </w:r>
    </w:p>
    <w:bookmarkEnd w:id="23"/>
    <w:bookmarkEnd w:id="24"/>
    <w:bookmarkStart w:id="28" w:name="design-plan"/>
    <w:p>
      <w:pPr>
        <w:pStyle w:val="Heading2"/>
      </w:pPr>
      <w:r>
        <w:t xml:space="preserve">Design Plan</w:t>
      </w:r>
    </w:p>
    <w:p>
      <w:pPr>
        <w:pStyle w:val="FirstParagraph"/>
      </w:pPr>
      <w:r>
        <w:rPr>
          <w:b/>
        </w:rPr>
        <w:t xml:space="preserve">In this section, you will be asked to describe the overall design of your</w:t>
      </w:r>
      <w:r>
        <w:rPr>
          <w:b/>
        </w:rPr>
        <w:t xml:space="preserve"> </w:t>
      </w:r>
      <w:r>
        <w:rPr>
          <w:b/>
        </w:rPr>
        <w:t xml:space="preserve">study. Remember that this research plan is designed to register a single study,</w:t>
      </w:r>
      <w:r>
        <w:rPr>
          <w:b/>
        </w:rPr>
        <w:t xml:space="preserve"> </w:t>
      </w:r>
      <w:r>
        <w:rPr>
          <w:b/>
        </w:rPr>
        <w:t xml:space="preserve">so if you have multiple experimental designs, please complete a separate</w:t>
      </w:r>
      <w:r>
        <w:rPr>
          <w:b/>
        </w:rPr>
        <w:t xml:space="preserve"> </w:t>
      </w:r>
      <w:r>
        <w:rPr>
          <w:b/>
        </w:rPr>
        <w:t xml:space="preserve">preregistration.</w:t>
      </w:r>
    </w:p>
    <w:bookmarkStart w:id="25" w:name="study-type-required"/>
    <w:p>
      <w:pPr>
        <w:pStyle w:val="Heading3"/>
      </w:pPr>
      <w:r>
        <w:t xml:space="preserve">Study type (required)</w:t>
      </w:r>
    </w:p>
    <w:p>
      <w:pPr>
        <w:pStyle w:val="FirstParagraph"/>
      </w:pPr>
      <w:r>
        <w:t xml:space="preserve">Observational Study.</w:t>
      </w:r>
    </w:p>
    <w:bookmarkEnd w:id="25"/>
    <w:bookmarkStart w:id="26" w:name="blinding-required"/>
    <w:p>
      <w:pPr>
        <w:pStyle w:val="Heading3"/>
      </w:pPr>
      <w:r>
        <w:t xml:space="preserve">Blinding (required)</w:t>
      </w:r>
    </w:p>
    <w:p>
      <w:pPr>
        <w:pStyle w:val="FirstParagraph"/>
      </w:pPr>
      <w:r>
        <w:rPr>
          <w:b/>
        </w:rPr>
        <w:t xml:space="preserve">Blinding describes who is aware of the experimental manipulations within a</w:t>
      </w:r>
      <w:r>
        <w:rPr>
          <w:b/>
        </w:rPr>
        <w:t xml:space="preserve"> </w:t>
      </w:r>
      <w:r>
        <w:rPr>
          <w:b/>
        </w:rPr>
        <w:t xml:space="preserve">study. Mark all that apply.</w:t>
      </w:r>
    </w:p>
    <w:p>
      <w:pPr>
        <w:pStyle w:val="BodyText"/>
      </w:pPr>
      <w:r>
        <w:t xml:space="preserve">No blinding is involved in this study as it is observational.</w:t>
      </w:r>
    </w:p>
    <w:bookmarkEnd w:id="26"/>
    <w:bookmarkStart w:id="27" w:name="study-design-required"/>
    <w:p>
      <w:pPr>
        <w:pStyle w:val="Heading3"/>
      </w:pPr>
      <w:r>
        <w:t xml:space="preserve">Study design (required)</w:t>
      </w:r>
    </w:p>
    <w:p>
      <w:pPr>
        <w:pStyle w:val="FirstParagraph"/>
      </w:pPr>
      <w:r>
        <w:rPr>
          <w:b/>
        </w:rPr>
        <w:t xml:space="preserve">Describe your study design. Examples include two-group, factorial, randomized</w:t>
      </w:r>
      <w:r>
        <w:rPr>
          <w:b/>
        </w:rPr>
        <w:t xml:space="preserve"> </w:t>
      </w:r>
      <w:r>
        <w:rPr>
          <w:b/>
        </w:rPr>
        <w:t xml:space="preserve">block, and repeated measures. Is it a between (unpaired), within-subject</w:t>
      </w:r>
      <w:r>
        <w:rPr>
          <w:b/>
        </w:rPr>
        <w:t xml:space="preserve"> </w:t>
      </w:r>
      <w:r>
        <w:rPr>
          <w:b/>
        </w:rPr>
        <w:t xml:space="preserve">(paired), or mixed design? Describe any counterbalancing required. Typical study</w:t>
      </w:r>
      <w:r>
        <w:rPr>
          <w:b/>
        </w:rPr>
        <w:t xml:space="preserve"> </w:t>
      </w:r>
      <w:r>
        <w:rPr>
          <w:b/>
        </w:rPr>
        <w:t xml:space="preserve">designs for observation studies include cohort, cross sectional, and</w:t>
      </w:r>
      <w:r>
        <w:rPr>
          <w:b/>
        </w:rPr>
        <w:t xml:space="preserve"> </w:t>
      </w:r>
      <w:r>
        <w:rPr>
          <w:b/>
        </w:rPr>
        <w:t xml:space="preserve">case-control studies.</w:t>
      </w:r>
    </w:p>
    <w:p>
      <w:pPr>
        <w:pStyle w:val="BodyText"/>
      </w:pPr>
      <w:r>
        <w:t xml:space="preserve">Cross-sectional and retrospective.</w:t>
      </w:r>
    </w:p>
    <w:bookmarkEnd w:id="27"/>
    <w:bookmarkEnd w:id="28"/>
    <w:bookmarkStart w:id="32" w:name="sampling-plan"/>
    <w:p>
      <w:pPr>
        <w:pStyle w:val="Heading2"/>
      </w:pPr>
      <w:r>
        <w:t xml:space="preserve">Sampling Plan</w:t>
      </w:r>
    </w:p>
    <w:p>
      <w:pPr>
        <w:pStyle w:val="FirstParagraph"/>
      </w:pPr>
      <w:r>
        <w:rPr>
          <w:b/>
        </w:rPr>
        <w:t xml:space="preserve">In this section we’ll ask you to describe how you plan to collect samples, as</w:t>
      </w:r>
      <w:r>
        <w:rPr>
          <w:b/>
        </w:rPr>
        <w:t xml:space="preserve"> </w:t>
      </w:r>
      <w:r>
        <w:rPr>
          <w:b/>
        </w:rPr>
        <w:t xml:space="preserve">well as the number of samples you plan to collect and your rationale for this</w:t>
      </w:r>
      <w:r>
        <w:rPr>
          <w:b/>
        </w:rPr>
        <w:t xml:space="preserve"> </w:t>
      </w:r>
      <w:r>
        <w:rPr>
          <w:b/>
        </w:rPr>
        <w:t xml:space="preserve">decision. Please keep in mind that the data described in this section should be</w:t>
      </w:r>
      <w:r>
        <w:rPr>
          <w:b/>
        </w:rPr>
        <w:t xml:space="preserve"> </w:t>
      </w:r>
      <w:r>
        <w:rPr>
          <w:b/>
        </w:rPr>
        <w:t xml:space="preserve">the actual data used for analysis, so if you are using a subset of a larger</w:t>
      </w:r>
      <w:r>
        <w:rPr>
          <w:b/>
        </w:rPr>
        <w:t xml:space="preserve"> </w:t>
      </w:r>
      <w:r>
        <w:rPr>
          <w:b/>
        </w:rPr>
        <w:t xml:space="preserve">dataset, please describe the subset that will be used in your study.</w:t>
      </w:r>
    </w:p>
    <w:bookmarkStart w:id="29" w:name="existing-data-required"/>
    <w:p>
      <w:pPr>
        <w:pStyle w:val="Heading3"/>
      </w:pPr>
      <w:r>
        <w:t xml:space="preserve">Existing Data (required)</w:t>
      </w:r>
    </w:p>
    <w:p>
      <w:pPr>
        <w:pStyle w:val="FirstParagraph"/>
      </w:pPr>
      <w:r>
        <w:rPr>
          <w:b/>
        </w:rPr>
        <w:t xml:space="preserve">Preregistration is designed to make clear the distinction between confirmatory</w:t>
      </w:r>
      <w:r>
        <w:rPr>
          <w:b/>
        </w:rPr>
        <w:t xml:space="preserve"> </w:t>
      </w:r>
      <w:r>
        <w:rPr>
          <w:b/>
        </w:rPr>
        <w:t xml:space="preserve">tests, specified prior to seeing the data, and exploratory analyses conducted</w:t>
      </w:r>
      <w:r>
        <w:rPr>
          <w:b/>
        </w:rPr>
        <w:t xml:space="preserve"> </w:t>
      </w:r>
      <w:r>
        <w:rPr>
          <w:b/>
        </w:rPr>
        <w:t xml:space="preserve">after observing the data. Therefore, creating a research plan in which existing</w:t>
      </w:r>
      <w:r>
        <w:rPr>
          <w:b/>
        </w:rPr>
        <w:t xml:space="preserve"> </w:t>
      </w:r>
      <w:r>
        <w:rPr>
          <w:b/>
        </w:rPr>
        <w:t xml:space="preserve">data will be used presents unique challenges. Please select the description</w:t>
      </w:r>
      <w:r>
        <w:rPr>
          <w:b/>
        </w:rPr>
        <w:t xml:space="preserve"> </w:t>
      </w:r>
      <w:r>
        <w:rPr>
          <w:b/>
        </w:rPr>
        <w:t xml:space="preserve">that best describes your situation. Please see https://cos.io/prereg for more</w:t>
      </w:r>
      <w:r>
        <w:rPr>
          <w:b/>
        </w:rPr>
        <w:t xml:space="preserve"> </w:t>
      </w:r>
      <w:r>
        <w:rPr>
          <w:b/>
        </w:rPr>
        <w:t xml:space="preserve">information.</w:t>
      </w:r>
    </w:p>
    <w:bookmarkEnd w:id="29"/>
    <w:bookmarkStart w:id="30" w:name="data-collection-procedures-required"/>
    <w:p>
      <w:pPr>
        <w:pStyle w:val="Heading3"/>
      </w:pPr>
      <w:r>
        <w:t xml:space="preserve">Data collection procedures (required)</w:t>
      </w:r>
    </w:p>
    <w:p>
      <w:pPr>
        <w:pStyle w:val="FirstParagraph"/>
      </w:pPr>
      <w:r>
        <w:rPr>
          <w:b/>
        </w:rPr>
        <w:t xml:space="preserve">Please describe the process by which you will collect your data. If you are</w:t>
      </w:r>
      <w:r>
        <w:rPr>
          <w:b/>
        </w:rPr>
        <w:t xml:space="preserve"> </w:t>
      </w:r>
      <w:r>
        <w:rPr>
          <w:b/>
        </w:rPr>
        <w:t xml:space="preserve">using human subjects, this should include the population from which you obtain</w:t>
      </w:r>
      <w:r>
        <w:rPr>
          <w:b/>
        </w:rPr>
        <w:t xml:space="preserve"> </w:t>
      </w:r>
      <w:r>
        <w:rPr>
          <w:b/>
        </w:rPr>
        <w:t xml:space="preserve">subjects, recruitment efforts, payment for participation, how subjects will be</w:t>
      </w:r>
      <w:r>
        <w:rPr>
          <w:b/>
        </w:rPr>
        <w:t xml:space="preserve"> </w:t>
      </w:r>
      <w:r>
        <w:rPr>
          <w:b/>
        </w:rPr>
        <w:t xml:space="preserve">selected for eligibility from the initial pool (e.g. inclusion and exclusion</w:t>
      </w:r>
      <w:r>
        <w:rPr>
          <w:b/>
        </w:rPr>
        <w:t xml:space="preserve"> </w:t>
      </w:r>
      <w:r>
        <w:rPr>
          <w:b/>
        </w:rPr>
        <w:t xml:space="preserve">rules), and your study timeline. For studies that don’t include human subjects,</w:t>
      </w:r>
      <w:r>
        <w:rPr>
          <w:b/>
        </w:rPr>
        <w:t xml:space="preserve"> </w:t>
      </w:r>
      <w:r>
        <w:rPr>
          <w:b/>
        </w:rPr>
        <w:t xml:space="preserve">include information about how you will collect samples, duration of data</w:t>
      </w:r>
      <w:r>
        <w:rPr>
          <w:b/>
        </w:rPr>
        <w:t xml:space="preserve"> </w:t>
      </w:r>
      <w:r>
        <w:rPr>
          <w:b/>
        </w:rPr>
        <w:t xml:space="preserve">gathering efforts, source or location of samples, or batch numbers you will</w:t>
      </w:r>
      <w:r>
        <w:rPr>
          <w:b/>
        </w:rPr>
        <w:t xml:space="preserve"> </w:t>
      </w:r>
      <w:r>
        <w:rPr>
          <w:b/>
        </w:rPr>
        <w:t xml:space="preserve">use.</w:t>
      </w:r>
    </w:p>
    <w:p>
      <w:pPr>
        <w:pStyle w:val="BodyText"/>
      </w:pPr>
      <w:r>
        <w:t xml:space="preserve">Participants will be derived from data collected in the Genetic Links to Anxiety</w:t>
      </w:r>
      <w:r>
        <w:t xml:space="preserve"> </w:t>
      </w:r>
      <w:r>
        <w:t xml:space="preserve">and Depression (GLAD) study. The GLAD study was started in 2018 and aims to</w:t>
      </w:r>
      <w:r>
        <w:t xml:space="preserve"> </w:t>
      </w:r>
      <w:r>
        <w:t xml:space="preserve">recruit 40,000 participants with lifetime depression and/or anxiety disorders.</w:t>
      </w:r>
      <w:r>
        <w:t xml:space="preserve"> </w:t>
      </w:r>
      <w:r>
        <w:t xml:space="preserve">Phenotypic data collection is ongoing through an online survey incorporating a</w:t>
      </w:r>
      <w:r>
        <w:t xml:space="preserve"> </w:t>
      </w:r>
      <w:r>
        <w:t xml:space="preserve">wide range of questionnaires regarding psychiatric disorders and behavioural</w:t>
      </w:r>
      <w:r>
        <w:t xml:space="preserve"> </w:t>
      </w:r>
      <w:r>
        <w:t xml:space="preserve">traits. The genetic data is collected using saliva samples. For greater detail</w:t>
      </w:r>
      <w:r>
        <w:t xml:space="preserve"> </w:t>
      </w:r>
      <w:r>
        <w:t xml:space="preserve">regarding recruitment and participant eligibility, see Davies et al. (2019). The</w:t>
      </w:r>
      <w:r>
        <w:t xml:space="preserve"> </w:t>
      </w:r>
      <w:r>
        <w:t xml:space="preserve">current study consists of a subsample from the initial pool of the GLAD study</w:t>
      </w:r>
      <w:r>
        <w:t xml:space="preserve"> </w:t>
      </w:r>
      <w:r>
        <w:t xml:space="preserve">participants who completed the supplementary questionnaire related to</w:t>
      </w:r>
      <w:r>
        <w:t xml:space="preserve"> </w:t>
      </w:r>
      <w:r>
        <w:t xml:space="preserve">medications.</w:t>
      </w:r>
    </w:p>
    <w:bookmarkEnd w:id="30"/>
    <w:bookmarkStart w:id="31" w:name="sample-size-required"/>
    <w:p>
      <w:pPr>
        <w:pStyle w:val="Heading3"/>
      </w:pPr>
      <w:r>
        <w:t xml:space="preserve">Sample size (required)</w:t>
      </w:r>
    </w:p>
    <w:p>
      <w:pPr>
        <w:pStyle w:val="FirstParagraph"/>
      </w:pPr>
      <w:r>
        <w:rPr>
          <w:b/>
        </w:rPr>
        <w:t xml:space="preserve">Describe the sample size of your study. How many units will be analysed in the</w:t>
      </w:r>
      <w:r>
        <w:rPr>
          <w:b/>
        </w:rPr>
        <w:t xml:space="preserve"> </w:t>
      </w:r>
      <w:r>
        <w:rPr>
          <w:b/>
        </w:rPr>
        <w:t xml:space="preserve">study? This could be the number of people, birds, classrooms, plots,</w:t>
      </w:r>
      <w:r>
        <w:rPr>
          <w:b/>
        </w:rPr>
        <w:t xml:space="preserve"> </w:t>
      </w:r>
      <w:r>
        <w:rPr>
          <w:b/>
        </w:rPr>
        <w:t xml:space="preserve">interactions, or countries included. If the units are not individuals, then</w:t>
      </w:r>
      <w:r>
        <w:rPr>
          <w:b/>
        </w:rPr>
        <w:t xml:space="preserve"> </w:t>
      </w:r>
      <w:r>
        <w:rPr>
          <w:b/>
        </w:rPr>
        <w:t xml:space="preserve">describe the size requirements for each unit. If you are using a clustered or</w:t>
      </w:r>
      <w:r>
        <w:rPr>
          <w:b/>
        </w:rPr>
        <w:t xml:space="preserve"> </w:t>
      </w:r>
      <w:r>
        <w:rPr>
          <w:b/>
        </w:rPr>
        <w:t xml:space="preserve">multilevel design, how many units are you collecting at each level of the</w:t>
      </w:r>
      <w:r>
        <w:rPr>
          <w:b/>
        </w:rPr>
        <w:t xml:space="preserve"> </w:t>
      </w:r>
      <w:r>
        <w:rPr>
          <w:b/>
        </w:rPr>
        <w:t xml:space="preserve">analysis?</w:t>
      </w:r>
    </w:p>
    <w:p>
      <w:pPr>
        <w:pStyle w:val="BodyText"/>
      </w:pPr>
      <w:r>
        <w:t xml:space="preserve">This study will draw on a sample of over 6000 people who completed the</w:t>
      </w:r>
      <w:r>
        <w:t xml:space="preserve"> </w:t>
      </w:r>
      <w:r>
        <w:t xml:space="preserve">medication supplementary questionnaire in the GLAD study.</w:t>
      </w:r>
    </w:p>
    <w:bookmarkEnd w:id="31"/>
    <w:bookmarkEnd w:id="32"/>
    <w:bookmarkStart w:id="56" w:name="variables"/>
    <w:p>
      <w:pPr>
        <w:pStyle w:val="Heading2"/>
      </w:pPr>
      <w:r>
        <w:t xml:space="preserve">Variables</w:t>
      </w:r>
    </w:p>
    <w:p>
      <w:pPr>
        <w:pStyle w:val="FirstParagraph"/>
      </w:pPr>
      <w:r>
        <w:rPr>
          <w:b/>
        </w:rPr>
        <w:t xml:space="preserve">In this section you can describe all variables (both manipulated and measured</w:t>
      </w:r>
      <w:r>
        <w:rPr>
          <w:b/>
        </w:rPr>
        <w:t xml:space="preserve"> </w:t>
      </w:r>
      <w:r>
        <w:rPr>
          <w:b/>
        </w:rPr>
        <w:t xml:space="preserve">variables) that will later be used in your confirmatory analysis plan. In your</w:t>
      </w:r>
      <w:r>
        <w:rPr>
          <w:b/>
        </w:rPr>
        <w:t xml:space="preserve"> </w:t>
      </w:r>
      <w:r>
        <w:rPr>
          <w:b/>
        </w:rPr>
        <w:t xml:space="preserve">analysis plan, you will have the opportunity to describe how each variable will</w:t>
      </w:r>
      <w:r>
        <w:rPr>
          <w:b/>
        </w:rPr>
        <w:t xml:space="preserve"> </w:t>
      </w:r>
      <w:r>
        <w:rPr>
          <w:b/>
        </w:rPr>
        <w:t xml:space="preserve">be used. If you have variables that you are measuring for exploratory analyses,</w:t>
      </w:r>
      <w:r>
        <w:rPr>
          <w:b/>
        </w:rPr>
        <w:t xml:space="preserve"> </w:t>
      </w:r>
      <w:r>
        <w:rPr>
          <w:b/>
        </w:rPr>
        <w:t xml:space="preserve">you are not required to list them, though you are permitted to do so.</w:t>
      </w:r>
    </w:p>
    <w:bookmarkStart w:id="33" w:name="measured-variables-required"/>
    <w:p>
      <w:pPr>
        <w:pStyle w:val="Heading3"/>
      </w:pPr>
      <w:r>
        <w:t xml:space="preserve">Measured variables (required)</w:t>
      </w:r>
    </w:p>
    <w:p>
      <w:pPr>
        <w:pStyle w:val="FirstParagraph"/>
      </w:pPr>
      <w:r>
        <w:rPr>
          <w:b/>
        </w:rPr>
        <w:t xml:space="preserve">Describe each variable that you will measure. This will include outcome</w:t>
      </w:r>
      <w:r>
        <w:rPr>
          <w:b/>
        </w:rPr>
        <w:t xml:space="preserve"> </w:t>
      </w:r>
      <w:r>
        <w:rPr>
          <w:b/>
        </w:rPr>
        <w:t xml:space="preserve">measures, as well as any predictors or covariates that you will measure. You do</w:t>
      </w:r>
      <w:r>
        <w:rPr>
          <w:b/>
        </w:rPr>
        <w:t xml:space="preserve"> </w:t>
      </w:r>
      <w:r>
        <w:rPr>
          <w:b/>
        </w:rPr>
        <w:t xml:space="preserve">not need to include any variables that you plan on collecting if they are not</w:t>
      </w:r>
      <w:r>
        <w:rPr>
          <w:b/>
        </w:rPr>
        <w:t xml:space="preserve"> </w:t>
      </w:r>
      <w:r>
        <w:rPr>
          <w:b/>
        </w:rPr>
        <w:t xml:space="preserve">going to be included in the confirmatory analyses of this study.</w:t>
      </w:r>
    </w:p>
    <w:bookmarkEnd w:id="33"/>
    <w:bookmarkStart w:id="55" w:name="indices-optional"/>
    <w:p>
      <w:pPr>
        <w:pStyle w:val="Heading3"/>
      </w:pPr>
      <w:r>
        <w:t xml:space="preserve">Indices (optional)</w:t>
      </w:r>
    </w:p>
    <w:p>
      <w:pPr>
        <w:pStyle w:val="FirstParagraph"/>
      </w:pPr>
      <w:r>
        <w:rPr>
          <w:b/>
        </w:rPr>
        <w:t xml:space="preserve">If any measurements are going to be combined into an index (or even a mean),</w:t>
      </w:r>
      <w:r>
        <w:rPr>
          <w:b/>
        </w:rPr>
        <w:t xml:space="preserve"> </w:t>
      </w:r>
      <w:r>
        <w:rPr>
          <w:b/>
        </w:rPr>
        <w:t xml:space="preserve">what measures will you use and how will they be combined? Include either a</w:t>
      </w:r>
      <w:r>
        <w:rPr>
          <w:b/>
        </w:rPr>
        <w:t xml:space="preserve"> </w:t>
      </w:r>
      <w:r>
        <w:rPr>
          <w:b/>
        </w:rPr>
        <w:t xml:space="preserve">formula or a precise description of your method. If you are using a more</w:t>
      </w:r>
      <w:r>
        <w:rPr>
          <w:b/>
        </w:rPr>
        <w:t xml:space="preserve"> </w:t>
      </w:r>
      <w:r>
        <w:rPr>
          <w:b/>
        </w:rPr>
        <w:t xml:space="preserve">complicated statistical method to combine measures (e.g. a factor analysis), you</w:t>
      </w:r>
      <w:r>
        <w:rPr>
          <w:b/>
        </w:rPr>
        <w:t xml:space="preserve"> </w:t>
      </w:r>
      <w:r>
        <w:rPr>
          <w:b/>
        </w:rPr>
        <w:t xml:space="preserve">can note that here but describe the exact method in the analysis plan section.</w:t>
      </w:r>
    </w:p>
    <w:bookmarkStart w:id="34" w:name="current-depressive-and-anxiety-symptoms"/>
    <w:p>
      <w:pPr>
        <w:pStyle w:val="Heading4"/>
      </w:pPr>
      <w:r>
        <w:t xml:space="preserve">Current depressive and anxiety symptoms</w:t>
      </w:r>
    </w:p>
    <w:p>
      <w:pPr>
        <w:pStyle w:val="FirstParagraph"/>
      </w:pPr>
      <w:r>
        <w:t xml:space="preserve">We computed sum scores of all items in The Patient Health Questionnaire (PHQ-9)</w:t>
      </w:r>
      <w:r>
        <w:t xml:space="preserve"> </w:t>
      </w:r>
      <w:r>
        <w:t xml:space="preserve">(Kroenke, Spitzer, and Williams 2001) and in GAD-7 (Spitzer et al. 2006) to</w:t>
      </w:r>
      <w:r>
        <w:t xml:space="preserve"> </w:t>
      </w:r>
      <w:r>
        <w:t xml:space="preserve">measures current depressive symptoms and current anxiety symptoms, respectively.</w:t>
      </w:r>
    </w:p>
    <w:bookmarkEnd w:id="34"/>
    <w:bookmarkStart w:id="35" w:name="number-of-panic-disorder-symptoms"/>
    <w:p>
      <w:pPr>
        <w:pStyle w:val="Heading4"/>
      </w:pPr>
      <w:r>
        <w:t xml:space="preserve">Number of panic disorder symptoms</w:t>
      </w:r>
    </w:p>
    <w:p>
      <w:pPr>
        <w:pStyle w:val="FirstParagraph"/>
      </w:pPr>
      <w:r>
        <w:t xml:space="preserve">The panic disorder questionnaire was adapted from the Australian Genetics of</w:t>
      </w:r>
      <w:r>
        <w:t xml:space="preserve"> </w:t>
      </w:r>
      <w:r>
        <w:t xml:space="preserve">Depression Study (Byrne et al. 2019), where the items concerning panic disorder</w:t>
      </w:r>
      <w:r>
        <w:t xml:space="preserve"> </w:t>
      </w:r>
      <w:r>
        <w:t xml:space="preserve">symptoms were used to calculate a total sum score. A typical such item is</w:t>
      </w:r>
      <w:r>
        <w:t xml:space="preserve"> </w:t>
      </w:r>
      <w:r>
        <w:t xml:space="preserve">presented as follows:</w:t>
      </w:r>
      <w:r>
        <w:t xml:space="preserve"> </w:t>
      </w:r>
      <w:r>
        <w:t xml:space="preserve">“</w:t>
      </w:r>
      <w:r>
        <w:t xml:space="preserve">Have you ever been afraid that you were going to lose</w:t>
      </w:r>
      <w:r>
        <w:t xml:space="preserve"> </w:t>
      </w:r>
      <w:r>
        <w:t xml:space="preserve">control/go crazy?</w:t>
      </w:r>
      <w:r>
        <w:t xml:space="preserve">”</w:t>
      </w:r>
      <w:r>
        <w:t xml:space="preserve">. A complete list of items used can be found in the appendix.</w:t>
      </w:r>
    </w:p>
    <w:bookmarkEnd w:id="35"/>
    <w:bookmarkStart w:id="36" w:name="X4b4c3d84f29e0c673ced1cd86dc304e2e50da2c"/>
    <w:p>
      <w:pPr>
        <w:pStyle w:val="Heading4"/>
      </w:pPr>
      <w:r>
        <w:t xml:space="preserve">Number of first-degree relatives with psychiatric disorders</w:t>
      </w:r>
    </w:p>
    <w:p>
      <w:pPr>
        <w:pStyle w:val="FirstParagraph"/>
      </w:pPr>
      <w:r>
        <w:t xml:space="preserve">We adapted the assessment for family history of psychiatric disorders from the</w:t>
      </w:r>
      <w:r>
        <w:t xml:space="preserve"> </w:t>
      </w:r>
      <w:r>
        <w:t xml:space="preserve">Australian Genetics of Depression Study, from which we computed a sum score of</w:t>
      </w:r>
      <w:r>
        <w:t xml:space="preserve"> </w:t>
      </w:r>
      <w:r>
        <w:t xml:space="preserve">the numbers of relatives having suffered from a range of psychiatric disorders.</w:t>
      </w:r>
      <w:r>
        <w:t xml:space="preserve"> </w:t>
      </w:r>
      <w:r>
        <w:t xml:space="preserve">The exact diagnoses included can be found in the appendix.</w:t>
      </w:r>
    </w:p>
    <w:bookmarkEnd w:id="36"/>
    <w:bookmarkStart w:id="39" w:name="psychiatric-diagnoses"/>
    <w:p>
      <w:pPr>
        <w:pStyle w:val="Heading4"/>
      </w:pPr>
      <w:r>
        <w:t xml:space="preserve">Psychiatric diagnoses</w:t>
      </w:r>
    </w:p>
    <w:bookmarkStart w:id="37" w:name="total-number-of-psychiatric-diagnoses"/>
    <w:p>
      <w:pPr>
        <w:pStyle w:val="Heading5"/>
      </w:pPr>
      <w:r>
        <w:t xml:space="preserve">Total number of psychiatric diagnoses</w:t>
      </w:r>
    </w:p>
    <w:p>
      <w:pPr>
        <w:pStyle w:val="FirstParagraph"/>
      </w:pPr>
      <w:r>
        <w:t xml:space="preserve">Participants self-report if they have been diagnosed or been treated for</w:t>
      </w:r>
      <w:r>
        <w:t xml:space="preserve"> </w:t>
      </w:r>
      <w:r>
        <w:t xml:space="preserve">psychiatric disorders. The total number of endorsed diagnoses were calculated</w:t>
      </w:r>
      <w:r>
        <w:t xml:space="preserve"> </w:t>
      </w:r>
      <w:r>
        <w:t xml:space="preserve">for each participant. A complete list of psychiatric disorders can be found in</w:t>
      </w:r>
      <w:r>
        <w:t xml:space="preserve"> </w:t>
      </w:r>
      <w:r>
        <w:t xml:space="preserve">the appendix.</w:t>
      </w:r>
    </w:p>
    <w:bookmarkEnd w:id="37"/>
    <w:bookmarkStart w:id="38" w:name="individual-psychiatric-diagnoses"/>
    <w:p>
      <w:pPr>
        <w:pStyle w:val="Heading5"/>
      </w:pPr>
      <w:r>
        <w:t xml:space="preserve">Individual psychiatric diagnoses</w:t>
      </w:r>
    </w:p>
    <w:p>
      <w:pPr>
        <w:pStyle w:val="FirstParagraph"/>
      </w:pPr>
      <w:r>
        <w:t xml:space="preserve">A series of individual psychiatric diagnoses that participants self-report are</w:t>
      </w:r>
      <w:r>
        <w:t xml:space="preserve"> </w:t>
      </w:r>
      <w:r>
        <w:t xml:space="preserve">included. In addition we include a variant of the diagnoses for major</w:t>
      </w:r>
      <w:r>
        <w:t xml:space="preserve"> </w:t>
      </w:r>
      <w:r>
        <w:t xml:space="preserve">depressive disorder and anxiety disorder, as assesses by our</w:t>
      </w:r>
      <w:r>
        <w:t xml:space="preserve"> </w:t>
      </w:r>
      <w:r>
        <w:t xml:space="preserve">questionnaire-adpated Composite International Diagnostic Interview (Kessler et</w:t>
      </w:r>
      <w:r>
        <w:t xml:space="preserve"> </w:t>
      </w:r>
      <w:r>
        <w:t xml:space="preserve">al. 2004), the diagnostic algorithms can be found in the appendix.</w:t>
      </w:r>
    </w:p>
    <w:bookmarkEnd w:id="38"/>
    <w:bookmarkEnd w:id="39"/>
    <w:bookmarkStart w:id="42" w:name="length-of-medication-history"/>
    <w:p>
      <w:pPr>
        <w:pStyle w:val="Heading4"/>
      </w:pPr>
      <w:r>
        <w:t xml:space="preserve">Length of medication history</w:t>
      </w:r>
    </w:p>
    <w:bookmarkStart w:id="40" w:name="Xbaccc47f6a204fee0bccd94f34c4da50ff12c09"/>
    <w:p>
      <w:pPr>
        <w:pStyle w:val="Heading5"/>
      </w:pPr>
      <w:r>
        <w:t xml:space="preserve">Age at first treatment with antidepressant</w:t>
      </w:r>
    </w:p>
    <w:p>
      <w:pPr>
        <w:pStyle w:val="FirstParagraph"/>
      </w:pPr>
      <w:r>
        <w:t xml:space="preserve">Participants indicate for each antidepressant they had taken during their</w:t>
      </w:r>
      <w:r>
        <w:t xml:space="preserve"> </w:t>
      </w:r>
      <w:r>
        <w:t xml:space="preserve">lifetime the age at which they started the treatment. For instance,</w:t>
      </w:r>
      <w:r>
        <w:t xml:space="preserve"> </w:t>
      </w:r>
      <w:r>
        <w:t xml:space="preserve">“</w:t>
      </w:r>
      <w:r>
        <w:t xml:space="preserve">How old</w:t>
      </w:r>
      <w:r>
        <w:t xml:space="preserve"> </w:t>
      </w:r>
      <w:r>
        <w:t xml:space="preserve">were you when you started taking Citalopram (e.g. Cipramil)?</w:t>
      </w:r>
      <w:r>
        <w:t xml:space="preserve">”</w:t>
      </w:r>
      <w:r>
        <w:t xml:space="preserve"> </w:t>
      </w:r>
      <w:r>
        <w:t xml:space="preserve">Based on all ages</w:t>
      </w:r>
      <w:r>
        <w:t xml:space="preserve"> </w:t>
      </w:r>
      <w:r>
        <w:t xml:space="preserve">at treatment onset for each antidepressant, we extracted the youngest treatment</w:t>
      </w:r>
      <w:r>
        <w:t xml:space="preserve"> </w:t>
      </w:r>
      <w:r>
        <w:t xml:space="preserve">start age.</w:t>
      </w:r>
    </w:p>
    <w:bookmarkEnd w:id="40"/>
    <w:bookmarkStart w:id="41" w:name="Xb673f8923727ad405a8555bb79398beb4c92acf"/>
    <w:p>
      <w:pPr>
        <w:pStyle w:val="Heading5"/>
      </w:pPr>
      <w:r>
        <w:t xml:space="preserve">Total duration of antidepressant treatment</w:t>
      </w:r>
    </w:p>
    <w:p>
      <w:pPr>
        <w:pStyle w:val="FirstParagraph"/>
      </w:pPr>
      <w:r>
        <w:t xml:space="preserve">Participants indicate for each antidepressant taken the duration of the</w:t>
      </w:r>
      <w:r>
        <w:t xml:space="preserve"> </w:t>
      </w:r>
      <w:r>
        <w:t xml:space="preserve">treatment. A typical such item is presented as:</w:t>
      </w:r>
      <w:r>
        <w:t xml:space="preserve"> </w:t>
      </w:r>
      <w:r>
        <w:t xml:space="preserve">“</w:t>
      </w:r>
      <w:r>
        <w:t xml:space="preserve">How long did you take/have you</w:t>
      </w:r>
      <w:r>
        <w:t xml:space="preserve"> </w:t>
      </w:r>
      <w:r>
        <w:t xml:space="preserve">been taking Citalopram (e.g. Cipramil)?</w:t>
      </w:r>
      <w:r>
        <w:t xml:space="preserve">”</w:t>
      </w:r>
      <w:r>
        <w:t xml:space="preserve"> </w:t>
      </w:r>
      <w:r>
        <w:t xml:space="preserve">We calculated the total duration by</w:t>
      </w:r>
      <w:r>
        <w:t xml:space="preserve"> </w:t>
      </w:r>
      <w:r>
        <w:t xml:space="preserve">summing the durations for all antidepressants a participant has taken.</w:t>
      </w:r>
    </w:p>
    <w:bookmarkEnd w:id="41"/>
    <w:bookmarkEnd w:id="42"/>
    <w:bookmarkStart w:id="45" w:name="side-effect-severity"/>
    <w:p>
      <w:pPr>
        <w:pStyle w:val="Heading4"/>
      </w:pPr>
      <w:r>
        <w:t xml:space="preserve">Side effect severity</w:t>
      </w:r>
    </w:p>
    <w:bookmarkStart w:id="43" w:name="Xaa1cba7f41bab451d372931f293f45b3dc1bae2"/>
    <w:p>
      <w:pPr>
        <w:pStyle w:val="Heading5"/>
      </w:pPr>
      <w:r>
        <w:t xml:space="preserve">Average number of experienced side effects</w:t>
      </w:r>
    </w:p>
    <w:p>
      <w:pPr>
        <w:pStyle w:val="FirstParagraph"/>
      </w:pPr>
      <w:r>
        <w:t xml:space="preserve">Participants indicate for each antidepressant taken whether they experienced a</w:t>
      </w:r>
      <w:r>
        <w:t xml:space="preserve"> </w:t>
      </w:r>
      <w:r>
        <w:t xml:space="preserve">range of possible side effects. A complete list of side effect items can be</w:t>
      </w:r>
      <w:r>
        <w:t xml:space="preserve"> </w:t>
      </w:r>
      <w:r>
        <w:t xml:space="preserve">found in the appendix. We compute the average number of experienced side</w:t>
      </w:r>
      <w:r>
        <w:t xml:space="preserve"> </w:t>
      </w:r>
      <w:r>
        <w:t xml:space="preserve">effects by averaging the number of total side effects experienced by the number</w:t>
      </w:r>
      <w:r>
        <w:t xml:space="preserve"> </w:t>
      </w:r>
      <w:r>
        <w:t xml:space="preserve">of antidepressants taken. For instance, a participant may have taken four</w:t>
      </w:r>
      <w:r>
        <w:t xml:space="preserve"> </w:t>
      </w:r>
      <w:r>
        <w:t xml:space="preserve">antidepressants during their lifetime and had in total twenty experiences of</w:t>
      </w:r>
      <w:r>
        <w:t xml:space="preserve"> </w:t>
      </w:r>
      <w:r>
        <w:t xml:space="preserve">side effects. Participants may have experienced the same side effect more than</w:t>
      </w:r>
      <w:r>
        <w:t xml:space="preserve"> </w:t>
      </w:r>
      <w:r>
        <w:t xml:space="preserve">once when taking different antidepressants. Such side effects are counted</w:t>
      </w:r>
      <w:r>
        <w:t xml:space="preserve"> </w:t>
      </w:r>
      <w:r>
        <w:t xml:space="preserve">multiple times. In this case, the side effect severity index is expressed with a</w:t>
      </w:r>
      <w:r>
        <w:t xml:space="preserve"> </w:t>
      </w:r>
      <w:r>
        <w:t xml:space="preserve">value of 5, calculated by twenty total side effect experiences divided by the</w:t>
      </w:r>
      <w:r>
        <w:t xml:space="preserve"> </w:t>
      </w:r>
      <w:r>
        <w:t xml:space="preserve">four antidepressants taken during their lifetime.</w:t>
      </w:r>
    </w:p>
    <w:bookmarkEnd w:id="43"/>
    <w:bookmarkStart w:id="44" w:name="side-effect-severity-rating"/>
    <w:p>
      <w:pPr>
        <w:pStyle w:val="Heading5"/>
      </w:pPr>
      <w:r>
        <w:t xml:space="preserve">Side effect severity rating</w:t>
      </w:r>
    </w:p>
    <w:p>
      <w:pPr>
        <w:pStyle w:val="FirstParagraph"/>
      </w:pPr>
      <w:r>
        <w:t xml:space="preserve">Participants rate the severity of side effects of antidepressant(s) on a</w:t>
      </w:r>
      <w:r>
        <w:t xml:space="preserve"> </w:t>
      </w:r>
      <w:r>
        <w:t xml:space="preserve">1 to 5 scale, where 1 indicates</w:t>
      </w:r>
      <w:r>
        <w:t xml:space="preserve"> </w:t>
      </w:r>
      <w:r>
        <w:t xml:space="preserve">“</w:t>
      </w:r>
      <w:r>
        <w:t xml:space="preserve">very bad</w:t>
      </w:r>
      <w:r>
        <w:t xml:space="preserve">”</w:t>
      </w:r>
      <w:r>
        <w:t xml:space="preserve"> </w:t>
      </w:r>
      <w:r>
        <w:t xml:space="preserve">side effects and 5 indicates no or</w:t>
      </w:r>
      <w:r>
        <w:t xml:space="preserve"> </w:t>
      </w:r>
      <w:r>
        <w:t xml:space="preserve">only very mild side effects.</w:t>
      </w:r>
    </w:p>
    <w:bookmarkEnd w:id="44"/>
    <w:bookmarkEnd w:id="45"/>
    <w:bookmarkStart w:id="46" w:name="likelihood-of-treatment-intolerance"/>
    <w:p>
      <w:pPr>
        <w:pStyle w:val="Heading4"/>
      </w:pPr>
      <w:r>
        <w:t xml:space="preserve">Likelihood of treatment intolerance</w:t>
      </w:r>
    </w:p>
    <w:p>
      <w:pPr>
        <w:pStyle w:val="FirstParagraph"/>
      </w:pPr>
      <w:r>
        <w:t xml:space="preserve">Participants indicate for each antidepressant taken whether they had to stop</w:t>
      </w:r>
      <w:r>
        <w:t xml:space="preserve"> </w:t>
      </w:r>
      <w:r>
        <w:t xml:space="preserve">taking it because of side effects. We compute the likelihood of treatment</w:t>
      </w:r>
      <w:r>
        <w:t xml:space="preserve"> </w:t>
      </w:r>
      <w:r>
        <w:t xml:space="preserve">intolerance by averaging the number of instances of treatment intolerance by the</w:t>
      </w:r>
      <w:r>
        <w:t xml:space="preserve"> </w:t>
      </w:r>
      <w:r>
        <w:t xml:space="preserve">number of antidepressants taken. For instance, a participant may have taken four</w:t>
      </w:r>
      <w:r>
        <w:t xml:space="preserve"> </w:t>
      </w:r>
      <w:r>
        <w:t xml:space="preserve">antidepressants during their lifetime and had to discontinue two of them because</w:t>
      </w:r>
      <w:r>
        <w:t xml:space="preserve"> </w:t>
      </w:r>
      <w:r>
        <w:t xml:space="preserve">of side effects. In this case, the likelihood of treatment intolerance is</w:t>
      </w:r>
      <w:r>
        <w:t xml:space="preserve"> </w:t>
      </w:r>
      <w:r>
        <w:t xml:space="preserve">expressed with a value of 0.5, calculated by two intolerance experiences divided</w:t>
      </w:r>
      <w:r>
        <w:t xml:space="preserve"> </w:t>
      </w:r>
      <w:r>
        <w:t xml:space="preserve">by the four antidepressants taken during their lifetime.</w:t>
      </w:r>
    </w:p>
    <w:bookmarkEnd w:id="46"/>
    <w:bookmarkStart w:id="52" w:name="effectiveness"/>
    <w:p>
      <w:pPr>
        <w:pStyle w:val="Heading4"/>
      </w:pPr>
      <w:r>
        <w:t xml:space="preserve">Effectiveness</w:t>
      </w:r>
    </w:p>
    <w:bookmarkStart w:id="47" w:name="average-effectiveness"/>
    <w:p>
      <w:pPr>
        <w:pStyle w:val="Heading5"/>
      </w:pPr>
      <w:r>
        <w:t xml:space="preserve">Average effectiveness</w:t>
      </w:r>
    </w:p>
    <w:p>
      <w:pPr>
        <w:pStyle w:val="FirstParagraph"/>
      </w:pPr>
      <w:r>
        <w:t xml:space="preserve">Participants indicate for each antidepressant taken how well the antidepressant</w:t>
      </w:r>
      <w:r>
        <w:t xml:space="preserve"> </w:t>
      </w:r>
      <w:r>
        <w:t xml:space="preserve">“</w:t>
      </w:r>
      <w:r>
        <w:t xml:space="preserve">worked</w:t>
      </w:r>
      <w:r>
        <w:t xml:space="preserve">”</w:t>
      </w:r>
      <w:r>
        <w:t xml:space="preserve"> </w:t>
      </w:r>
      <w:r>
        <w:t xml:space="preserve">by choosing one of the following answer options: 1)</w:t>
      </w:r>
      <w:r>
        <w:t xml:space="preserve"> </w:t>
      </w:r>
      <w:r>
        <w:t xml:space="preserve">“</w:t>
      </w:r>
      <w:r>
        <w:t xml:space="preserve">Not at all well</w:t>
      </w:r>
      <w:r>
        <w:t xml:space="preserve">”</w:t>
      </w:r>
      <w:r>
        <w:t xml:space="preserve">,</w:t>
      </w:r>
      <w:r>
        <w:t xml:space="preserve"> </w:t>
      </w:r>
      <w:r>
        <w:t xml:space="preserve">2)</w:t>
      </w:r>
      <w:r>
        <w:t xml:space="preserve"> </w:t>
      </w:r>
      <w:r>
        <w:t xml:space="preserve">“</w:t>
      </w:r>
      <w:r>
        <w:t xml:space="preserve">Moderately well</w:t>
      </w:r>
      <w:r>
        <w:t xml:space="preserve">”</w:t>
      </w:r>
      <w:r>
        <w:t xml:space="preserve"> </w:t>
      </w:r>
      <w:r>
        <w:t xml:space="preserve">, 3)</w:t>
      </w:r>
      <w:r>
        <w:t xml:space="preserve"> </w:t>
      </w:r>
      <w:r>
        <w:t xml:space="preserve">“</w:t>
      </w:r>
      <w:r>
        <w:t xml:space="preserve">Very well</w:t>
      </w:r>
      <w:r>
        <w:t xml:space="preserve">”</w:t>
      </w:r>
      <w:r>
        <w:t xml:space="preserve"> </w:t>
      </w:r>
      <w:r>
        <w:t xml:space="preserve">or 4)</w:t>
      </w:r>
      <w:r>
        <w:t xml:space="preserve"> </w:t>
      </w:r>
      <w:r>
        <w:t xml:space="preserve">“</w:t>
      </w:r>
      <w:r>
        <w:t xml:space="preserve">Don’t know</w:t>
      </w:r>
      <w:r>
        <w:t xml:space="preserve">”</w:t>
      </w:r>
      <w:r>
        <w:t xml:space="preserve">. We compute the average</w:t>
      </w:r>
      <w:r>
        <w:t xml:space="preserve"> </w:t>
      </w:r>
      <w:r>
        <w:t xml:space="preserve">effectiveness index by averaging the sum of this rating across the number of</w:t>
      </w:r>
      <w:r>
        <w:t xml:space="preserve"> </w:t>
      </w:r>
      <w:r>
        <w:t xml:space="preserve">antidepressants. For instance, a participant may have taken four antidepressants</w:t>
      </w:r>
      <w:r>
        <w:t xml:space="preserve"> </w:t>
      </w:r>
      <w:r>
        <w:t xml:space="preserve">during their lifetime and rate their effectiveness respectively as 2, 2, 3, 3.</w:t>
      </w:r>
      <w:r>
        <w:t xml:space="preserve"> </w:t>
      </w:r>
      <w:r>
        <w:t xml:space="preserve">In this case, the average effectiveness is expressed with a value of 2.5,</w:t>
      </w:r>
      <w:r>
        <w:t xml:space="preserve"> </w:t>
      </w:r>
      <w:r>
        <w:t xml:space="preserve">calculated by the sum of all ratings, ten, divided by the four antidepressants</w:t>
      </w:r>
      <w:r>
        <w:t xml:space="preserve"> </w:t>
      </w:r>
      <w:r>
        <w:t xml:space="preserve">taken during their lifetime.</w:t>
      </w:r>
    </w:p>
    <w:bookmarkEnd w:id="47"/>
    <w:bookmarkStart w:id="48" w:name="benefit-rating"/>
    <w:p>
      <w:pPr>
        <w:pStyle w:val="Heading5"/>
      </w:pPr>
      <w:r>
        <w:t xml:space="preserve">Benefit rating</w:t>
      </w:r>
    </w:p>
    <w:p>
      <w:pPr>
        <w:pStyle w:val="FirstParagraph"/>
      </w:pPr>
      <w:r>
        <w:t xml:space="preserve">Participants rate the benefit of side effects of antidepressant(s) on a</w:t>
      </w:r>
      <w:r>
        <w:t xml:space="preserve"> </w:t>
      </w:r>
      <w:r>
        <w:t xml:space="preserve">1 to 5 Likert scale where 1 indicates the worst rating and 5 the best rating.</w:t>
      </w:r>
    </w:p>
    <w:bookmarkEnd w:id="48"/>
    <w:bookmarkStart w:id="49" w:name="X24720788728db1f77842b5f142200ea2c614b55"/>
    <w:p>
      <w:pPr>
        <w:pStyle w:val="Heading5"/>
      </w:pPr>
      <w:r>
        <w:t xml:space="preserve">Number of best aspects of antidepressant treatment</w:t>
      </w:r>
    </w:p>
    <w:p>
      <w:pPr>
        <w:pStyle w:val="FirstParagraph"/>
      </w:pPr>
      <w:r>
        <w:t xml:space="preserve">Participants report the best aspects of taking the antidepressant(s) by choosing</w:t>
      </w:r>
      <w:r>
        <w:t xml:space="preserve"> </w:t>
      </w:r>
      <w:r>
        <w:t xml:space="preserve">all of the following that applied: 1)</w:t>
      </w:r>
      <w:r>
        <w:t xml:space="preserve"> </w:t>
      </w:r>
      <w:r>
        <w:t xml:space="preserve">“</w:t>
      </w:r>
      <w:r>
        <w:t xml:space="preserve">Relief of depressive symptoms</w:t>
      </w:r>
      <w:r>
        <w:t xml:space="preserve">”</w:t>
      </w:r>
      <w:r>
        <w:t xml:space="preserve">, 2)</w:t>
      </w:r>
      <w:r>
        <w:t xml:space="preserve"> </w:t>
      </w:r>
      <w:r>
        <w:t xml:space="preserve">“</w:t>
      </w:r>
      <w:r>
        <w:t xml:space="preserve">Relief of other key symptoms</w:t>
      </w:r>
      <w:r>
        <w:t xml:space="preserve">”</w:t>
      </w:r>
      <w:r>
        <w:t xml:space="preserve">, 3)</w:t>
      </w:r>
      <w:r>
        <w:t xml:space="preserve"> </w:t>
      </w:r>
      <w:r>
        <w:t xml:space="preserve">“</w:t>
      </w:r>
      <w:r>
        <w:t xml:space="preserve">Reduction in suicidal thinking or actions</w:t>
      </w:r>
      <w:r>
        <w:t xml:space="preserve">”</w:t>
      </w:r>
      <w:r>
        <w:t xml:space="preserve">,</w:t>
      </w:r>
      <w:r>
        <w:t xml:space="preserve"> </w:t>
      </w:r>
      <w:r>
        <w:t xml:space="preserve">4)</w:t>
      </w:r>
      <w:r>
        <w:t xml:space="preserve"> </w:t>
      </w:r>
      <w:r>
        <w:t xml:space="preserve">“</w:t>
      </w:r>
      <w:r>
        <w:t xml:space="preserve">Return of normal emotions</w:t>
      </w:r>
      <w:r>
        <w:t xml:space="preserve">”</w:t>
      </w:r>
      <w:r>
        <w:t xml:space="preserve">, 5)</w:t>
      </w:r>
      <w:r>
        <w:t xml:space="preserve"> </w:t>
      </w:r>
      <w:r>
        <w:t xml:space="preserve">“</w:t>
      </w:r>
      <w:r>
        <w:t xml:space="preserve">Improved relationships</w:t>
      </w:r>
      <w:r>
        <w:t xml:space="preserve">”</w:t>
      </w:r>
      <w:r>
        <w:t xml:space="preserve">, 6)</w:t>
      </w:r>
      <w:r>
        <w:t xml:space="preserve"> </w:t>
      </w:r>
      <w:r>
        <w:t xml:space="preserve">“</w:t>
      </w:r>
      <w:r>
        <w:t xml:space="preserve">Getting back to</w:t>
      </w:r>
      <w:r>
        <w:t xml:space="preserve"> </w:t>
      </w:r>
      <w:r>
        <w:t xml:space="preserve">normal daily activities</w:t>
      </w:r>
      <w:r>
        <w:t xml:space="preserve">”</w:t>
      </w:r>
      <w:r>
        <w:t xml:space="preserve">, 7)</w:t>
      </w:r>
      <w:r>
        <w:t xml:space="preserve"> </w:t>
      </w:r>
      <w:r>
        <w:t xml:space="preserve">“</w:t>
      </w:r>
      <w:r>
        <w:t xml:space="preserve">Restored control over my mood and actions</w:t>
      </w:r>
      <w:r>
        <w:t xml:space="preserve">”</w:t>
      </w:r>
      <w:r>
        <w:t xml:space="preserve">. We</w:t>
      </w:r>
      <w:r>
        <w:t xml:space="preserve"> </w:t>
      </w:r>
      <w:r>
        <w:t xml:space="preserve">comput the number of best aspects of antidepressant treatment by counting the</w:t>
      </w:r>
      <w:r>
        <w:t xml:space="preserve"> </w:t>
      </w:r>
      <w:r>
        <w:t xml:space="preserve">number of options endorsed by the participant.</w:t>
      </w:r>
    </w:p>
    <w:bookmarkEnd w:id="49"/>
    <w:bookmarkStart w:id="50" w:name="likelihood-of-remission"/>
    <w:p>
      <w:pPr>
        <w:pStyle w:val="Heading5"/>
      </w:pPr>
      <w:r>
        <w:t xml:space="preserve">Likelihood of remission</w:t>
      </w:r>
    </w:p>
    <w:p>
      <w:pPr>
        <w:pStyle w:val="FirstParagraph"/>
      </w:pPr>
      <w:r>
        <w:t xml:space="preserve">Participants indicate for each antidepressant taken whether they experienced any</w:t>
      </w:r>
      <w:r>
        <w:t xml:space="preserve"> </w:t>
      </w:r>
      <w:r>
        <w:t xml:space="preserve">further symptoms after taking antidepressant for</w:t>
      </w:r>
      <w:r>
        <w:t xml:space="preserve"> </w:t>
      </w:r>
      <w:r>
        <w:t xml:space="preserve">“</w:t>
      </w:r>
      <w:r>
        <w:t xml:space="preserve">a period of time</w:t>
      </w:r>
      <w:r>
        <w:t xml:space="preserve">”</w:t>
      </w:r>
      <w:r>
        <w:t xml:space="preserve">. We compute</w:t>
      </w:r>
      <w:r>
        <w:t xml:space="preserve"> </w:t>
      </w:r>
      <w:r>
        <w:t xml:space="preserve">the likelihood of remission by averaging the number of instances where no</w:t>
      </w:r>
      <w:r>
        <w:t xml:space="preserve"> </w:t>
      </w:r>
      <w:r>
        <w:t xml:space="preserve">further symptoms were experienced by the number of antidepressants taken during</w:t>
      </w:r>
      <w:r>
        <w:t xml:space="preserve"> </w:t>
      </w:r>
      <w:r>
        <w:t xml:space="preserve">their lifetime. For instance, a participant may have taken four antidepressants</w:t>
      </w:r>
      <w:r>
        <w:t xml:space="preserve"> </w:t>
      </w:r>
      <w:r>
        <w:t xml:space="preserve">during their lifetime and did not experience further symptoms after taking two</w:t>
      </w:r>
      <w:r>
        <w:t xml:space="preserve"> </w:t>
      </w:r>
      <w:r>
        <w:t xml:space="preserve">of them. In this case, the likelihood of remission is expressed with a value of</w:t>
      </w:r>
      <w:r>
        <w:t xml:space="preserve"> </w:t>
      </w:r>
      <w:r>
        <w:t xml:space="preserve">0.5, calculated by two remission experiences divided by the four antidepressants</w:t>
      </w:r>
      <w:r>
        <w:t xml:space="preserve"> </w:t>
      </w:r>
      <w:r>
        <w:t xml:space="preserve">taken during their lifetime.</w:t>
      </w:r>
    </w:p>
    <w:bookmarkEnd w:id="50"/>
    <w:bookmarkStart w:id="51" w:name="average-improvement-duration"/>
    <w:p>
      <w:pPr>
        <w:pStyle w:val="Heading5"/>
      </w:pPr>
      <w:r>
        <w:t xml:space="preserve">Average improvement duration</w:t>
      </w:r>
    </w:p>
    <w:p>
      <w:pPr>
        <w:pStyle w:val="FirstParagraph"/>
      </w:pPr>
      <w:r>
        <w:t xml:space="preserve">Participants report for each antidepressant for how long the improvement has</w:t>
      </w:r>
      <w:r>
        <w:t xml:space="preserve"> </w:t>
      </w:r>
      <w:r>
        <w:t xml:space="preserve">been lasting</w:t>
      </w:r>
      <w:r>
        <w:t xml:space="preserve"> </w:t>
      </w:r>
      <w:r>
        <w:t xml:space="preserve">“</w:t>
      </w:r>
      <w:r>
        <w:t xml:space="preserve">after treatment</w:t>
      </w:r>
      <w:r>
        <w:t xml:space="preserve">”</w:t>
      </w:r>
      <w:r>
        <w:t xml:space="preserve"> </w:t>
      </w:r>
      <w:r>
        <w:t xml:space="preserve">by choosing one of the following that applied: 1)</w:t>
      </w:r>
      <w:r>
        <w:t xml:space="preserve"> </w:t>
      </w:r>
      <w:r>
        <w:t xml:space="preserve">“</w:t>
      </w:r>
      <w:r>
        <w:t xml:space="preserve">Less than a month</w:t>
      </w:r>
      <w:r>
        <w:t xml:space="preserve">”</w:t>
      </w:r>
      <w:r>
        <w:t xml:space="preserve">, 2)</w:t>
      </w:r>
      <w:r>
        <w:t xml:space="preserve"> </w:t>
      </w:r>
      <w:r>
        <w:t xml:space="preserve">“</w:t>
      </w:r>
      <w:r>
        <w:t xml:space="preserve">1 to 2 months</w:t>
      </w:r>
      <w:r>
        <w:t xml:space="preserve">”</w:t>
      </w:r>
      <w:r>
        <w:t xml:space="preserve">, 3)</w:t>
      </w:r>
      <w:r>
        <w:t xml:space="preserve"> </w:t>
      </w:r>
      <w:r>
        <w:t xml:space="preserve">“</w:t>
      </w:r>
      <w:r>
        <w:t xml:space="preserve">3 to 6 months</w:t>
      </w:r>
      <w:r>
        <w:t xml:space="preserve">”</w:t>
      </w:r>
      <w:r>
        <w:t xml:space="preserve">, 4)</w:t>
      </w:r>
      <w:r>
        <w:t xml:space="preserve"> </w:t>
      </w:r>
      <w:r>
        <w:t xml:space="preserve">“</w:t>
      </w:r>
      <w:r>
        <w:t xml:space="preserve">7 to 12</w:t>
      </w:r>
      <w:r>
        <w:t xml:space="preserve"> </w:t>
      </w:r>
      <w:r>
        <w:t xml:space="preserve">months</w:t>
      </w:r>
      <w:r>
        <w:t xml:space="preserve">”</w:t>
      </w:r>
      <w:r>
        <w:t xml:space="preserve">, 5)</w:t>
      </w:r>
      <w:r>
        <w:t xml:space="preserve"> </w:t>
      </w:r>
      <w:r>
        <w:t xml:space="preserve">“</w:t>
      </w:r>
      <w:r>
        <w:t xml:space="preserve">More than 12 months</w:t>
      </w:r>
      <w:r>
        <w:t xml:space="preserve">”</w:t>
      </w:r>
      <w:r>
        <w:t xml:space="preserve">, 6)</w:t>
      </w:r>
      <w:r>
        <w:t xml:space="preserve"> </w:t>
      </w:r>
      <w:r>
        <w:t xml:space="preserve">“</w:t>
      </w:r>
      <w:r>
        <w:t xml:space="preserve">I didn’t have any improvement in</w:t>
      </w:r>
      <w:r>
        <w:t xml:space="preserve"> </w:t>
      </w:r>
      <w:r>
        <w:t xml:space="preserve">symptoms</w:t>
      </w:r>
      <w:r>
        <w:t xml:space="preserve">”</w:t>
      </w:r>
      <w:r>
        <w:t xml:space="preserve"> </w:t>
      </w:r>
      <w:r>
        <w:t xml:space="preserve">and 7)</w:t>
      </w:r>
      <w:r>
        <w:t xml:space="preserve"> </w:t>
      </w:r>
      <w:r>
        <w:t xml:space="preserve">“</w:t>
      </w:r>
      <w:r>
        <w:t xml:space="preserve">Not sure</w:t>
      </w:r>
      <w:r>
        <w:t xml:space="preserve">”</w:t>
      </w:r>
      <w:r>
        <w:t xml:space="preserve">. We computed the average improvement duration by</w:t>
      </w:r>
      <w:r>
        <w:t xml:space="preserve"> </w:t>
      </w:r>
      <w:r>
        <w:t xml:space="preserve">averaging the improvement duration ratings across the number of antidepressants</w:t>
      </w:r>
      <w:r>
        <w:t xml:space="preserve"> </w:t>
      </w:r>
      <w:r>
        <w:t xml:space="preserve">taken during their lifetime. For instance, a participant may have taken four</w:t>
      </w:r>
      <w:r>
        <w:t xml:space="preserve"> </w:t>
      </w:r>
      <w:r>
        <w:t xml:space="preserve">antidepressants during their lifetime and indicate their improvement duration as</w:t>
      </w:r>
      <w:r>
        <w:t xml:space="preserve"> </w:t>
      </w:r>
      <w:r>
        <w:t xml:space="preserve">2, 2, 3, 3. In this case, the average effectiveness is expressed with a value</w:t>
      </w:r>
      <w:r>
        <w:t xml:space="preserve"> </w:t>
      </w:r>
      <w:r>
        <w:t xml:space="preserve">of 2.5, calculated by the sum of all duration ratings, ten, divided by the four</w:t>
      </w:r>
      <w:r>
        <w:t xml:space="preserve"> </w:t>
      </w:r>
      <w:r>
        <w:t xml:space="preserve">antidepressants taken during their lifetime.</w:t>
      </w:r>
    </w:p>
    <w:bookmarkEnd w:id="51"/>
    <w:bookmarkEnd w:id="52"/>
    <w:bookmarkStart w:id="53" w:name="type-of-antidepressants"/>
    <w:p>
      <w:pPr>
        <w:pStyle w:val="Heading4"/>
      </w:pPr>
      <w:r>
        <w:t xml:space="preserve">Type of antidepressants</w:t>
      </w:r>
    </w:p>
    <w:p>
      <w:pPr>
        <w:pStyle w:val="FirstParagraph"/>
      </w:pPr>
      <w:r>
        <w:t xml:space="preserve">We cluster antidepressants based on their receptor affinity and compute how many</w:t>
      </w:r>
      <w:r>
        <w:t xml:space="preserve"> </w:t>
      </w:r>
      <w:r>
        <w:t xml:space="preserve">medications per category a participant has taken during their lifetime. The</w:t>
      </w:r>
      <w:r>
        <w:t xml:space="preserve"> </w:t>
      </w:r>
      <w:r>
        <w:t xml:space="preserve">details of statistical methods used are described in the next section.</w:t>
      </w:r>
    </w:p>
    <w:bookmarkEnd w:id="53"/>
    <w:bookmarkStart w:id="54" w:name="medication-type"/>
    <w:p>
      <w:pPr>
        <w:pStyle w:val="Heading4"/>
      </w:pPr>
      <w:r>
        <w:t xml:space="preserve">Medication type</w:t>
      </w:r>
    </w:p>
    <w:bookmarkEnd w:id="54"/>
    <w:bookmarkEnd w:id="55"/>
    <w:bookmarkEnd w:id="56"/>
    <w:bookmarkStart w:id="67" w:name="analysis-plan"/>
    <w:p>
      <w:pPr>
        <w:pStyle w:val="Heading2"/>
      </w:pPr>
      <w:r>
        <w:t xml:space="preserve">Analysis Plan</w:t>
      </w:r>
    </w:p>
    <w:p>
      <w:pPr>
        <w:pStyle w:val="FirstParagraph"/>
      </w:pPr>
      <w:r>
        <w:rPr>
          <w:b/>
        </w:rPr>
        <w:t xml:space="preserve">You may describe one or more confirmatory analysis in this preregistration.</w:t>
      </w:r>
      <w:r>
        <w:rPr>
          <w:b/>
        </w:rPr>
        <w:t xml:space="preserve"> </w:t>
      </w:r>
      <w:r>
        <w:rPr>
          <w:b/>
        </w:rPr>
        <w:t xml:space="preserve">Please remember that all analyses specified below must be reported in the final</w:t>
      </w:r>
      <w:r>
        <w:rPr>
          <w:b/>
        </w:rPr>
        <w:t xml:space="preserve"> </w:t>
      </w:r>
      <w:r>
        <w:rPr>
          <w:b/>
        </w:rPr>
        <w:t xml:space="preserve">article, and any additional analyses must be noted as exploratory or</w:t>
      </w:r>
      <w:r>
        <w:rPr>
          <w:b/>
        </w:rPr>
        <w:t xml:space="preserve"> </w:t>
      </w:r>
      <w:r>
        <w:rPr>
          <w:b/>
        </w:rPr>
        <w:t xml:space="preserve">hypothesis-generating.</w:t>
      </w:r>
    </w:p>
    <w:p>
      <w:pPr>
        <w:pStyle w:val="BodyText"/>
      </w:pPr>
      <w:r>
        <w:rPr>
          <w:b/>
        </w:rPr>
        <w:t xml:space="preserve">A confirmatory analysis plan must state up front which variables are</w:t>
      </w:r>
      <w:r>
        <w:rPr>
          <w:b/>
        </w:rPr>
        <w:t xml:space="preserve"> </w:t>
      </w:r>
      <w:r>
        <w:rPr>
          <w:b/>
        </w:rPr>
        <w:t xml:space="preserve">predictors (independent) and which are the outcomes (dependent), otherwise it is</w:t>
      </w:r>
      <w:r>
        <w:rPr>
          <w:b/>
        </w:rPr>
        <w:t xml:space="preserve"> </w:t>
      </w:r>
      <w:r>
        <w:rPr>
          <w:b/>
        </w:rPr>
        <w:t xml:space="preserve">an exploratory analysis. You can describe any exploratory work here, but a clear</w:t>
      </w:r>
      <w:r>
        <w:rPr>
          <w:b/>
        </w:rPr>
        <w:t xml:space="preserve"> </w:t>
      </w:r>
      <w:r>
        <w:rPr>
          <w:b/>
        </w:rPr>
        <w:t xml:space="preserve">confirmatory analysis is required.</w:t>
      </w:r>
    </w:p>
    <w:bookmarkStart w:id="62" w:name="statistical-models-required"/>
    <w:p>
      <w:pPr>
        <w:pStyle w:val="Heading3"/>
      </w:pPr>
      <w:r>
        <w:t xml:space="preserve">Statistical models (required)</w:t>
      </w:r>
    </w:p>
    <w:p>
      <w:pPr>
        <w:pStyle w:val="FirstParagraph"/>
      </w:pPr>
      <w:r>
        <w:rPr>
          <w:b/>
        </w:rPr>
        <w:t xml:space="preserve">What statistical model will you use to test each hypothesis? Please include</w:t>
      </w:r>
      <w:r>
        <w:rPr>
          <w:b/>
        </w:rPr>
        <w:t xml:space="preserve"> </w:t>
      </w:r>
      <w:r>
        <w:rPr>
          <w:b/>
        </w:rPr>
        <w:t xml:space="preserve">the type of model (e.g. ANOVA, multiple regression, SEM, etc) and the</w:t>
      </w:r>
      <w:r>
        <w:rPr>
          <w:b/>
        </w:rPr>
        <w:t xml:space="preserve"> </w:t>
      </w:r>
      <w:r>
        <w:rPr>
          <w:b/>
        </w:rPr>
        <w:t xml:space="preserve">specification of the model (this includes each variable that will be included as</w:t>
      </w:r>
      <w:r>
        <w:rPr>
          <w:b/>
        </w:rPr>
        <w:t xml:space="preserve"> </w:t>
      </w:r>
      <w:r>
        <w:rPr>
          <w:b/>
        </w:rPr>
        <w:t xml:space="preserve">predictors, outcomes, or covariates). Please specify any interactions, subgroup</w:t>
      </w:r>
      <w:r>
        <w:rPr>
          <w:b/>
        </w:rPr>
        <w:t xml:space="preserve"> </w:t>
      </w:r>
      <w:r>
        <w:rPr>
          <w:b/>
        </w:rPr>
        <w:t xml:space="preserve">analyses, pairwise or complex contrasts, or follow-up tests from omnibus tests.</w:t>
      </w:r>
      <w:r>
        <w:rPr>
          <w:b/>
        </w:rPr>
        <w:t xml:space="preserve"> </w:t>
      </w:r>
      <w:r>
        <w:rPr>
          <w:b/>
        </w:rPr>
        <w:t xml:space="preserve">If you plan on using any positive controls, negative controls, or manipulation</w:t>
      </w:r>
      <w:r>
        <w:rPr>
          <w:b/>
        </w:rPr>
        <w:t xml:space="preserve"> </w:t>
      </w:r>
      <w:r>
        <w:rPr>
          <w:b/>
        </w:rPr>
        <w:t xml:space="preserve">checks you may mention that here. Remember that any test not included here must</w:t>
      </w:r>
      <w:r>
        <w:rPr>
          <w:b/>
        </w:rPr>
        <w:t xml:space="preserve"> </w:t>
      </w:r>
      <w:r>
        <w:rPr>
          <w:b/>
        </w:rPr>
        <w:t xml:space="preserve">be noted as an exploratory test in your final article.</w:t>
      </w:r>
    </w:p>
    <w:bookmarkStart w:id="57" w:name="descriptives"/>
    <w:p>
      <w:pPr>
        <w:pStyle w:val="Heading4"/>
      </w:pPr>
      <w:r>
        <w:t xml:space="preserve">Descriptives</w:t>
      </w:r>
    </w:p>
    <w:p>
      <w:pPr>
        <w:pStyle w:val="FirstParagraph"/>
      </w:pPr>
      <w:r>
        <w:t xml:space="preserve">Means, standard deviations, maximums and minimums will be computed and presented</w:t>
      </w:r>
      <w:r>
        <w:t xml:space="preserve"> </w:t>
      </w:r>
      <w:r>
        <w:t xml:space="preserve">for all variables in the data.</w:t>
      </w:r>
    </w:p>
    <w:bookmarkEnd w:id="57"/>
    <w:bookmarkStart w:id="58" w:name="antidepressant-classification"/>
    <w:p>
      <w:pPr>
        <w:pStyle w:val="Heading4"/>
      </w:pPr>
      <w:r>
        <w:t xml:space="preserve">Antidepressant classification</w:t>
      </w:r>
    </w:p>
    <w:p>
      <w:pPr>
        <w:pStyle w:val="FirstParagraph"/>
      </w:pPr>
      <w:r>
        <w:t xml:space="preserve">We cluster antidepressants based on their receptor affinity measured by</w:t>
      </w:r>
      <w:r>
        <w:t xml:space="preserve"> </w:t>
      </w:r>
      <w:r>
        <w:t xml:space="preserve">the equilibrium dissociation constant (Ma, Yang, and He 2018). The data of</w:t>
      </w:r>
      <w:r>
        <w:t xml:space="preserve"> </w:t>
      </w:r>
      <w:r>
        <w:t xml:space="preserve">receptor affinity of antidepressants used were gathered from official</w:t>
      </w:r>
      <w:r>
        <w:t xml:space="preserve"> </w:t>
      </w:r>
      <w:r>
        <w:t xml:space="preserve">publications (Tatsumi et al. 1997; Owens et al. 1997; Brunton, Chabner, and</w:t>
      </w:r>
      <w:r>
        <w:t xml:space="preserve"> </w:t>
      </w:r>
      <w:r>
        <w:t xml:space="preserve">Knollman 2011; Essentials of Clinical Psychopharmacology 2001; Cusack, Nelson,</w:t>
      </w:r>
      <w:r>
        <w:t xml:space="preserve"> </w:t>
      </w:r>
      <w:r>
        <w:t xml:space="preserve">and Richelson 1994).</w:t>
      </w:r>
    </w:p>
    <w:p>
      <w:pPr>
        <w:pStyle w:val="BodyText"/>
      </w:pPr>
      <w:r>
        <w:t xml:space="preserve">We apply X-means clustering algorithm (Pelleg and Moore 2000), an extension of</w:t>
      </w:r>
      <w:r>
        <w:t xml:space="preserve"> </w:t>
      </w:r>
      <w:r>
        <w:t xml:space="preserve">K-means clustering with an unspecified number of clustering centroids. Starting</w:t>
      </w:r>
      <w:r>
        <w:t xml:space="preserve"> </w:t>
      </w:r>
      <w:r>
        <w:t xml:space="preserve">from one centroid, the algorithm repeatedly attempts to divide one of the</w:t>
      </w:r>
      <w:r>
        <w:t xml:space="preserve"> </w:t>
      </w:r>
      <w:r>
        <w:t xml:space="preserve">centroids into two and keeps the best split by comparing the resulting AIC</w:t>
      </w:r>
      <w:r>
        <w:t xml:space="preserve"> </w:t>
      </w:r>
      <w:r>
        <w:t xml:space="preserve">(Akaike information criterion) (</w:t>
      </w:r>
      <w:r>
        <w:t xml:space="preserve">Akaike (1998)</w:t>
      </w:r>
      <w:r>
        <w:t xml:space="preserve">) and BIC</w:t>
      </w:r>
      <w:r>
        <w:t xml:space="preserve"> </w:t>
      </w:r>
      <w:r>
        <w:t xml:space="preserve">(Bayesian information criterion)</w:t>
      </w:r>
      <w:r>
        <w:t xml:space="preserve"> </w:t>
      </w:r>
      <w:r>
        <w:t xml:space="preserve">(Schwarz 1978)</w:t>
      </w:r>
      <w:r>
        <w:t xml:space="preserve">.</w:t>
      </w:r>
    </w:p>
    <w:p>
      <w:pPr>
        <w:pStyle w:val="BodyText"/>
      </w:pPr>
      <w:r>
        <w:t xml:space="preserve">After clustering the medications into categories, we compute how many</w:t>
      </w:r>
      <w:r>
        <w:t xml:space="preserve"> </w:t>
      </w:r>
      <w:r>
        <w:t xml:space="preserve">medications per category a participant has taken during their lifetime.</w:t>
      </w:r>
    </w:p>
    <w:bookmarkEnd w:id="58"/>
    <w:bookmarkStart w:id="59" w:name="X781be9891c2975be0206280ad209dbc3892a8cb"/>
    <w:p>
      <w:pPr>
        <w:pStyle w:val="Heading4"/>
      </w:pPr>
      <w:r>
        <w:t xml:space="preserve">Patient characteristics associated with side effect severity and treatment intolerance</w:t>
      </w:r>
    </w:p>
    <w:p>
      <w:pPr>
        <w:pStyle w:val="FirstParagraph"/>
      </w:pPr>
      <w:r>
        <w:t xml:space="preserve">The first analysis examines patient characteristics that may be associated with</w:t>
      </w:r>
      <w:r>
        <w:t xml:space="preserve"> </w:t>
      </w:r>
      <w:r>
        <w:t xml:space="preserve">side effect severity. Variables on the length of medication history and</w:t>
      </w:r>
      <w:r>
        <w:t xml:space="preserve"> </w:t>
      </w:r>
      <w:r>
        <w:t xml:space="preserve">psychiatric diagnoses and the type of antidepressant are included as explanatory</w:t>
      </w:r>
      <w:r>
        <w:t xml:space="preserve"> </w:t>
      </w:r>
      <w:r>
        <w:t xml:space="preserve">variables, as they are associated with the number of reported side effects (RSE)</w:t>
      </w:r>
      <w:r>
        <w:t xml:space="preserve"> </w:t>
      </w:r>
      <w:r>
        <w:t xml:space="preserve">(Bet et al. 2013). We use age at first treatment with antidepressant and total</w:t>
      </w:r>
      <w:r>
        <w:t xml:space="preserve"> </w:t>
      </w:r>
      <w:r>
        <w:t xml:space="preserve">duration on antidepressant as measures for the length of medication history. Our</w:t>
      </w:r>
      <w:r>
        <w:t xml:space="preserve"> </w:t>
      </w:r>
      <w:r>
        <w:t xml:space="preserve">two measures for psychiatric diagnoses, the total number of psychiatric</w:t>
      </w:r>
      <w:r>
        <w:t xml:space="preserve"> </w:t>
      </w:r>
      <w:r>
        <w:t xml:space="preserve">diagnoses and individual psychiatric diagnoses are included in separate models</w:t>
      </w:r>
      <w:r>
        <w:t xml:space="preserve"> </w:t>
      </w:r>
      <w:r>
        <w:t xml:space="preserve">as they measure similar constructs.</w:t>
      </w:r>
    </w:p>
    <w:p>
      <w:pPr>
        <w:pStyle w:val="BodyText"/>
      </w:pPr>
      <w:r>
        <w:t xml:space="preserve">We include in the model the number of antidepressants taken per derived</w:t>
      </w:r>
      <w:r>
        <w:t xml:space="preserve"> </w:t>
      </w:r>
      <w:r>
        <w:t xml:space="preserve">antidepressant category, as antidepressant type is associated with the average</w:t>
      </w:r>
      <w:r>
        <w:t xml:space="preserve"> </w:t>
      </w:r>
      <w:r>
        <w:t xml:space="preserve">number of RSE.</w:t>
      </w:r>
      <w:r>
        <w:t xml:space="preserve"> </w:t>
      </w:r>
      <w:r>
        <w:rPr>
          <w:b/>
        </w:rPr>
        <w:t xml:space="preserve">We investigate the association of antidepressant type with side</w:t>
      </w:r>
      <w:r>
        <w:rPr>
          <w:b/>
        </w:rPr>
        <w:t xml:space="preserve"> </w:t>
      </w:r>
      <w:r>
        <w:rPr>
          <w:b/>
        </w:rPr>
        <w:t xml:space="preserve">effects and effectiveness ratings by first classifying antidepressants by</w:t>
      </w:r>
      <w:r>
        <w:rPr>
          <w:b/>
        </w:rPr>
        <w:t xml:space="preserve"> </w:t>
      </w:r>
      <w:r>
        <w:rPr>
          <w:b/>
        </w:rPr>
        <w:t xml:space="preserve">receptor affinity using x-means clustering and subsequently associating these</w:t>
      </w:r>
      <w:r>
        <w:rPr>
          <w:b/>
        </w:rPr>
        <w:t xml:space="preserve"> </w:t>
      </w:r>
      <w:r>
        <w:rPr>
          <w:b/>
        </w:rPr>
        <w:t xml:space="preserve">derived antidepressant categories with our outcomes of interest.</w:t>
      </w:r>
      <w:r>
        <w:t xml:space="preserve"> </w:t>
      </w:r>
      <w:r>
        <w:t xml:space="preserve">As genotype</w:t>
      </w:r>
      <w:r>
        <w:t xml:space="preserve"> </w:t>
      </w:r>
      <w:r>
        <w:t xml:space="preserve">data is not yet available for study participants, we include the number</w:t>
      </w:r>
      <w:r>
        <w:t xml:space="preserve"> </w:t>
      </w:r>
      <w:r>
        <w:t xml:space="preserve">of first relatives with a psychiatric diagnoses as a proxy for genetic/familial load.</w:t>
      </w:r>
    </w:p>
    <w:p>
      <w:pPr>
        <w:pStyle w:val="BodyText"/>
      </w:pPr>
      <w:r>
        <w:t xml:space="preserve">Our outcome variables are the average number of reported side effects, the side</w:t>
      </w:r>
      <w:r>
        <w:t xml:space="preserve"> </w:t>
      </w:r>
      <w:r>
        <w:t xml:space="preserve">effect severity rating, and the likelihood of intolerance. We examine each in a</w:t>
      </w:r>
      <w:r>
        <w:t xml:space="preserve"> </w:t>
      </w:r>
      <w:r>
        <w:t xml:space="preserve">separate model.</w:t>
      </w:r>
    </w:p>
    <w:p>
      <w:pPr>
        <w:pStyle w:val="BodyText"/>
      </w:pPr>
      <w:r>
        <w:t xml:space="preserve">We</w:t>
      </w:r>
      <w:r>
        <w:t xml:space="preserve"> </w:t>
      </w:r>
      <w:r>
        <w:rPr>
          <w:b/>
        </w:rPr>
        <w:t xml:space="preserve">plan</w:t>
      </w:r>
      <w:r>
        <w:t xml:space="preserve"> </w:t>
      </w:r>
      <w:r>
        <w:t xml:space="preserve">to adjust all models for sex, age. Current depressive and anxiety</w:t>
      </w:r>
      <w:r>
        <w:t xml:space="preserve"> </w:t>
      </w:r>
      <w:r>
        <w:t xml:space="preserve">symptoms and the number of panic disorder symptoms are also included as</w:t>
      </w:r>
      <w:r>
        <w:t xml:space="preserve"> </w:t>
      </w:r>
      <w:r>
        <w:t xml:space="preserve">covariates to adjust for potential negative reporting bias.</w:t>
      </w:r>
    </w:p>
    <w:bookmarkEnd w:id="59"/>
    <w:bookmarkStart w:id="60" w:name="Xcae5df7912532c82e6c7f1ccc74b328cdc2de6a"/>
    <w:p>
      <w:pPr>
        <w:pStyle w:val="Heading4"/>
      </w:pPr>
      <w:r>
        <w:t xml:space="preserve">Effectiveness and side effect severity and treatment Intolerance</w:t>
      </w:r>
    </w:p>
    <w:p>
      <w:pPr>
        <w:pStyle w:val="FirstParagraph"/>
      </w:pPr>
      <w:r>
        <w:t xml:space="preserve">The second analysis examines the association between antidepressant</w:t>
      </w:r>
      <w:r>
        <w:t xml:space="preserve"> </w:t>
      </w:r>
      <w:r>
        <w:t xml:space="preserve">effectiveness and side effect severity. We combine three different explanatory</w:t>
      </w:r>
      <w:r>
        <w:t xml:space="preserve"> </w:t>
      </w:r>
      <w:r>
        <w:t xml:space="preserve">variables with five outcome variables, resulting in fifteen models. The</w:t>
      </w:r>
      <w:r>
        <w:t xml:space="preserve"> </w:t>
      </w:r>
      <w:r>
        <w:t xml:space="preserve">explanatory variables include the average number of reported side effect , side</w:t>
      </w:r>
      <w:r>
        <w:t xml:space="preserve"> </w:t>
      </w:r>
      <w:r>
        <w:t xml:space="preserve">effect severity rating, and the likelihood of intolerance. The outcome variables</w:t>
      </w:r>
      <w:r>
        <w:t xml:space="preserve"> </w:t>
      </w:r>
      <w:r>
        <w:t xml:space="preserve">are average effectiveness, benefit rating, the likelihood of remission, the</w:t>
      </w:r>
      <w:r>
        <w:t xml:space="preserve"> </w:t>
      </w:r>
      <w:r>
        <w:t xml:space="preserve">number of best treatment aspects, and the average improvement duration. We</w:t>
      </w:r>
      <w:r>
        <w:t xml:space="preserve"> </w:t>
      </w:r>
      <w:r>
        <w:t xml:space="preserve">adjust the models for age, sex, age at first treatment with antidepressant, and</w:t>
      </w:r>
      <w:r>
        <w:t xml:space="preserve"> </w:t>
      </w:r>
      <w:r>
        <w:t xml:space="preserve">total duration of antidepressant treatment</w:t>
      </w:r>
      <w:r>
        <w:t xml:space="preserve"> </w:t>
      </w:r>
      <w:r>
        <w:rPr>
          <w:b/>
        </w:rPr>
        <w:t xml:space="preserve">(both as measures for medication</w:t>
      </w:r>
      <w:r>
        <w:rPr>
          <w:b/>
        </w:rPr>
        <w:t xml:space="preserve"> </w:t>
      </w:r>
      <w:r>
        <w:rPr>
          <w:b/>
        </w:rPr>
        <w:t xml:space="preserve">history)</w:t>
      </w:r>
      <w:r>
        <w:t xml:space="preserve">, number of psychiatric diagnoses, current depressive and anxiety</w:t>
      </w:r>
      <w:r>
        <w:t xml:space="preserve"> </w:t>
      </w:r>
      <w:r>
        <w:t xml:space="preserve">symptom scores, the total number of panic disorder symptoms,</w:t>
      </w:r>
      <w:r>
        <w:t xml:space="preserve"> </w:t>
      </w:r>
      <w:r>
        <w:rPr>
          <w:b/>
        </w:rPr>
        <w:t xml:space="preserve">number of</w:t>
      </w:r>
      <w:r>
        <w:rPr>
          <w:b/>
        </w:rPr>
        <w:t xml:space="preserve"> </w:t>
      </w:r>
      <w:r>
        <w:rPr>
          <w:b/>
        </w:rPr>
        <w:t xml:space="preserve">first-degree relatives with psychiatric diagnoses (i.e., approximation of</w:t>
      </w:r>
      <w:r>
        <w:rPr>
          <w:b/>
        </w:rPr>
        <w:t xml:space="preserve"> </w:t>
      </w:r>
      <w:r>
        <w:rPr>
          <w:b/>
        </w:rPr>
        <w:t xml:space="preserve">genetic/familial load)</w:t>
      </w:r>
      <w:r>
        <w:t xml:space="preserve">, and the number of antidepressants taken per derived</w:t>
      </w:r>
      <w:r>
        <w:t xml:space="preserve"> </w:t>
      </w:r>
      <w:r>
        <w:t xml:space="preserve">antidepressant category. All these covariates have been shown to be associated</w:t>
      </w:r>
      <w:r>
        <w:t xml:space="preserve"> </w:t>
      </w:r>
      <w:r>
        <w:t xml:space="preserve">with side effect severity of side effects.</w:t>
      </w:r>
      <w:r>
        <w:t xml:space="preserve"> </w:t>
      </w:r>
      <w:r>
        <w:rPr>
          <w:b/>
        </w:rPr>
        <w:t xml:space="preserve">We further investigate their</w:t>
      </w:r>
      <w:r>
        <w:rPr>
          <w:b/>
        </w:rPr>
        <w:t xml:space="preserve"> </w:t>
      </w:r>
      <w:r>
        <w:rPr>
          <w:b/>
        </w:rPr>
        <w:t xml:space="preserve">potential association with effectiveness.</w:t>
      </w:r>
    </w:p>
    <w:bookmarkEnd w:id="60"/>
    <w:bookmarkStart w:id="61" w:name="subgroup-analysis"/>
    <w:p>
      <w:pPr>
        <w:pStyle w:val="Heading4"/>
      </w:pPr>
      <w:r>
        <w:t xml:space="preserve">Subgroup analysis</w:t>
      </w:r>
    </w:p>
    <w:p>
      <w:pPr>
        <w:pStyle w:val="FirstParagraph"/>
      </w:pPr>
      <w:r>
        <w:t xml:space="preserve">We divide paritipants into subgroups by the type of antidepressants. Note that</w:t>
      </w:r>
      <w:r>
        <w:t xml:space="preserve"> </w:t>
      </w:r>
      <w:r>
        <w:t xml:space="preserve">the subgroups can have overlapping paritipants because an individual can take</w:t>
      </w:r>
      <w:r>
        <w:t xml:space="preserve"> </w:t>
      </w:r>
      <w:r>
        <w:t xml:space="preserve">multiple types of antidepressants. Variables relevant to individual</w:t>
      </w:r>
      <w:r>
        <w:t xml:space="preserve"> </w:t>
      </w:r>
      <w:r>
        <w:t xml:space="preserve">antidepressants are recomputed by restricting the antidepressants to those</w:t>
      </w:r>
      <w:r>
        <w:t xml:space="preserve"> </w:t>
      </w:r>
      <w:r>
        <w:t xml:space="preserve">belong to a certain type. For instance, we will recompute the total duration of</w:t>
      </w:r>
      <w:r>
        <w:t xml:space="preserve"> </w:t>
      </w:r>
      <w:r>
        <w:t xml:space="preserve">antidepressant treatment by only considering the duration of taking a specific</w:t>
      </w:r>
      <w:r>
        <w:t xml:space="preserve"> </w:t>
      </w:r>
      <w:r>
        <w:t xml:space="preserve">type of antidepressants. We use the newly computed variables to reconduct the</w:t>
      </w:r>
      <w:r>
        <w:t xml:space="preserve"> </w:t>
      </w:r>
      <w:r>
        <w:t xml:space="preserve">two analyses.</w:t>
      </w:r>
    </w:p>
    <w:bookmarkEnd w:id="61"/>
    <w:bookmarkEnd w:id="62"/>
    <w:bookmarkStart w:id="63" w:name="inference-criteria-optional"/>
    <w:p>
      <w:pPr>
        <w:pStyle w:val="Heading3"/>
      </w:pPr>
      <w:r>
        <w:t xml:space="preserve">Inference criteria (optional)</w:t>
      </w:r>
    </w:p>
    <w:p>
      <w:pPr>
        <w:pStyle w:val="FirstParagraph"/>
      </w:pPr>
      <w:r>
        <w:rPr>
          <w:b/>
        </w:rPr>
        <w:t xml:space="preserve">What criteria will you use to make inferences? Please describe the information</w:t>
      </w:r>
      <w:r>
        <w:rPr>
          <w:b/>
        </w:rPr>
        <w:t xml:space="preserve"> </w:t>
      </w:r>
      <w:r>
        <w:rPr>
          <w:b/>
        </w:rPr>
        <w:t xml:space="preserve">you’ll use (e.g. specify the p-values, Bayes factors, specific model fit</w:t>
      </w:r>
      <w:r>
        <w:rPr>
          <w:b/>
        </w:rPr>
        <w:t xml:space="preserve"> </w:t>
      </w:r>
      <w:r>
        <w:rPr>
          <w:b/>
        </w:rPr>
        <w:t xml:space="preserve">indices), as well as cut-off criterion, where appropriate. Will you be using one</w:t>
      </w:r>
      <w:r>
        <w:rPr>
          <w:b/>
        </w:rPr>
        <w:t xml:space="preserve"> </w:t>
      </w:r>
      <w:r>
        <w:rPr>
          <w:b/>
        </w:rPr>
        <w:t xml:space="preserve">or two tailed tests for each of your analyses? If you are comparing multiple</w:t>
      </w:r>
      <w:r>
        <w:rPr>
          <w:b/>
        </w:rPr>
        <w:t xml:space="preserve"> </w:t>
      </w:r>
      <w:r>
        <w:rPr>
          <w:b/>
        </w:rPr>
        <w:t xml:space="preserve">conditions or testing multiple hypotheses, will you account for this?</w:t>
      </w:r>
    </w:p>
    <w:p>
      <w:pPr>
        <w:pStyle w:val="BodyText"/>
      </w:pPr>
      <w:r>
        <w:t xml:space="preserve">We will use the Benjamini–Hochberg procedure</w:t>
      </w:r>
      <w:r>
        <w:t xml:space="preserve"> </w:t>
      </w:r>
      <w:r>
        <w:t xml:space="preserve">(Benjamini and Hochberg 1995)</w:t>
      </w:r>
      <w:r>
        <w:t xml:space="preserve"> </w:t>
      </w:r>
      <w:r>
        <w:t xml:space="preserve">to control the false discovery</w:t>
      </w:r>
      <w:r>
        <w:t xml:space="preserve"> </w:t>
      </w:r>
      <w:r>
        <w:t xml:space="preserve">rate at &lt; 0.05.</w:t>
      </w:r>
    </w:p>
    <w:bookmarkEnd w:id="63"/>
    <w:bookmarkStart w:id="64" w:name="data-exclusion-optional"/>
    <w:p>
      <w:pPr>
        <w:pStyle w:val="Heading3"/>
      </w:pPr>
      <w:r>
        <w:t xml:space="preserve">Data exclusion (optional)</w:t>
      </w:r>
    </w:p>
    <w:p>
      <w:pPr>
        <w:pStyle w:val="FirstParagraph"/>
      </w:pPr>
      <w:r>
        <w:rPr>
          <w:b/>
        </w:rPr>
        <w:t xml:space="preserve">How will you determine which data points or samples if any to exclude from</w:t>
      </w:r>
      <w:r>
        <w:rPr>
          <w:b/>
        </w:rPr>
        <w:t xml:space="preserve"> </w:t>
      </w:r>
      <w:r>
        <w:rPr>
          <w:b/>
        </w:rPr>
        <w:t xml:space="preserve">your analyses? How will outliers be handled? Will you use any awareness check?</w:t>
      </w:r>
    </w:p>
    <w:bookmarkEnd w:id="64"/>
    <w:bookmarkStart w:id="66" w:name="exploratory-analysis-optional"/>
    <w:p>
      <w:pPr>
        <w:pStyle w:val="Heading3"/>
      </w:pPr>
      <w:r>
        <w:t xml:space="preserve">Exploratory analysis (optional)</w:t>
      </w:r>
    </w:p>
    <w:p>
      <w:pPr>
        <w:pStyle w:val="FirstParagraph"/>
      </w:pPr>
      <w:r>
        <w:rPr>
          <w:b/>
        </w:rPr>
        <w:t xml:space="preserve">If you plan to explore your data set to look for unexpected differences or</w:t>
      </w:r>
      <w:r>
        <w:rPr>
          <w:b/>
        </w:rPr>
        <w:t xml:space="preserve"> </w:t>
      </w:r>
      <w:r>
        <w:rPr>
          <w:b/>
        </w:rPr>
        <w:t xml:space="preserve">relationships, you may describe those tests here. An exploratory test is any</w:t>
      </w:r>
      <w:r>
        <w:rPr>
          <w:b/>
        </w:rPr>
        <w:t xml:space="preserve"> </w:t>
      </w:r>
      <w:r>
        <w:rPr>
          <w:b/>
        </w:rPr>
        <w:t xml:space="preserve">test where a prediction is not made up front, or there are multiple possible</w:t>
      </w:r>
      <w:r>
        <w:rPr>
          <w:b/>
        </w:rPr>
        <w:t xml:space="preserve"> </w:t>
      </w:r>
      <w:r>
        <w:rPr>
          <w:b/>
        </w:rPr>
        <w:t xml:space="preserve">tests that you are going to use. A statistically significant finding in an</w:t>
      </w:r>
      <w:r>
        <w:rPr>
          <w:b/>
        </w:rPr>
        <w:t xml:space="preserve"> </w:t>
      </w:r>
      <w:r>
        <w:rPr>
          <w:b/>
        </w:rPr>
        <w:t xml:space="preserve">exploratory test is a great way to form a new confirmatory hypothesis, which</w:t>
      </w:r>
      <w:r>
        <w:rPr>
          <w:b/>
        </w:rPr>
        <w:t xml:space="preserve"> </w:t>
      </w:r>
      <w:r>
        <w:rPr>
          <w:b/>
        </w:rPr>
        <w:t xml:space="preserve">could be registered later.</w:t>
      </w:r>
    </w:p>
    <w:bookmarkStart w:id="65" w:name="Xdd2349c3a6bdc64a472b070c2033493b8d6a622"/>
    <w:p>
      <w:pPr>
        <w:pStyle w:val="Heading4"/>
      </w:pPr>
      <w:r>
        <w:t xml:space="preserve">Effectiveness and Individual Side Effects</w:t>
      </w:r>
    </w:p>
    <w:p>
      <w:pPr>
        <w:pStyle w:val="FirstParagraph"/>
      </w:pPr>
      <w:r>
        <w:t xml:space="preserve">The explanatory analysis examines if any specific side effect shows a particular</w:t>
      </w:r>
      <w:r>
        <w:t xml:space="preserve"> </w:t>
      </w:r>
      <w:r>
        <w:t xml:space="preserve">association with antidepressant effectiveness. More specifically, we investigate</w:t>
      </w:r>
      <w:r>
        <w:t xml:space="preserve"> </w:t>
      </w:r>
      <w:r>
        <w:t xml:space="preserve">if a participant who is more likely to experience a specific side effect reports</w:t>
      </w:r>
      <w:r>
        <w:t xml:space="preserve"> </w:t>
      </w:r>
      <w:r>
        <w:t xml:space="preserve">higher effectiveness. The likelihood of suffering from a side effect is defined</w:t>
      </w:r>
      <w:r>
        <w:t xml:space="preserve"> </w:t>
      </w:r>
      <w:r>
        <w:t xml:space="preserve">as the average number of its occurrences across antidepressants taken. For</w:t>
      </w:r>
      <w:r>
        <w:t xml:space="preserve"> </w:t>
      </w:r>
      <w:r>
        <w:t xml:space="preserve">instance, a participant may have taken four antidepressants in lifetime and had</w:t>
      </w:r>
      <w:r>
        <w:t xml:space="preserve"> </w:t>
      </w:r>
      <w:r>
        <w:t xml:space="preserve">headaches from two of these antidepressants, this would be expressed with a</w:t>
      </w:r>
      <w:r>
        <w:t xml:space="preserve"> </w:t>
      </w:r>
      <w:r>
        <w:t xml:space="preserve">value of 0.5 calculated by 2 occurrences of the side effect divided by the four</w:t>
      </w:r>
      <w:r>
        <w:t xml:space="preserve"> </w:t>
      </w:r>
      <w:r>
        <w:t xml:space="preserve">antidepressants taken in lifetime. The outcome variables and the planned</w:t>
      </w:r>
      <w:r>
        <w:t xml:space="preserve"> </w:t>
      </w:r>
      <w:r>
        <w:t xml:space="preserve">covariates to adjust for will be the same as those in the second analysis</w:t>
      </w:r>
      <w:r>
        <w:t xml:space="preserve"> </w:t>
      </w:r>
      <w:r>
        <w:t xml:space="preserve">examining the association between effectiveness and side effect severity.</w:t>
      </w:r>
    </w:p>
    <w:p>
      <w:pPr>
        <w:pStyle w:val="TableCaption"/>
      </w:pPr>
      <w:r>
        <w:rPr>
          <w:i/>
          <w:b/>
        </w:rPr>
        <w:t xml:space="preserve">Table 1.</w:t>
      </w:r>
      <w:r>
        <w:t xml:space="preserve"> </w:t>
      </w:r>
      <w:r>
        <w:t xml:space="preserve">Outcome variable: side effect rating, average number of experienced side effects and likelihood of intolerance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 1. Outcome variable: side effect rating, average number of experienced side effects and likelihood of intolerance"/>
      </w:tblPr>
      <w:tblGrid>
        <w:gridCol w:w="462"/>
        <w:gridCol w:w="745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Explanatory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1</w:t>
            </w:r>
          </w:p>
        </w:tc>
        <w:tc>
          <w:p>
            <w:pPr>
              <w:pStyle w:val="Compact"/>
              <w:jc w:val="left"/>
            </w:pPr>
            <w:r>
              <w:t xml:space="preserve">Total duration of antidepressant treatment + age at first treatment with antidepressant + number of first relatives with psychiatric disorders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2</w:t>
            </w:r>
          </w:p>
        </w:tc>
        <w:tc>
          <w:p>
            <w:pPr>
              <w:pStyle w:val="Compact"/>
              <w:jc w:val="left"/>
            </w:pPr>
            <w:r>
              <w:t xml:space="preserve">Model 1 + age + 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3</w:t>
            </w:r>
          </w:p>
        </w:tc>
        <w:tc>
          <w:p>
            <w:pPr>
              <w:pStyle w:val="Compact"/>
              <w:jc w:val="left"/>
            </w:pPr>
            <w:r>
              <w:t xml:space="preserve">Model 2 + current depression + current anxiety + number of panic disorder symptoms</w:t>
            </w:r>
          </w:p>
        </w:tc>
      </w:tr>
    </w:tbl>
    <w:p/>
    <w:p>
      <w:pPr>
        <w:pStyle w:val="TableCaption"/>
      </w:pPr>
      <w:r>
        <w:rPr>
          <w:i/>
          <w:b/>
        </w:rPr>
        <w:t xml:space="preserve">Table 2.</w:t>
      </w:r>
      <w:r>
        <w:t xml:space="preserve"> </w:t>
      </w:r>
      <w:r>
        <w:t xml:space="preserve">Outcome variable: Average effectiveness index, average improvement duration, likelihood of remission, benefit rating and the number of best treatment aspects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 2. Outcome variable: Average effectiveness index, average improvement duration, likelihood of remission, benefit rating and the number of best treatment aspects"/>
      </w:tblPr>
      <w:tblGrid>
        <w:gridCol w:w="660"/>
        <w:gridCol w:w="7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Explanatory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1</w:t>
            </w:r>
          </w:p>
        </w:tc>
        <w:tc>
          <w:p>
            <w:pPr>
              <w:pStyle w:val="Compact"/>
              <w:jc w:val="left"/>
            </w:pPr>
            <w:r>
              <w:t xml:space="preserve">Average number of side effects / side effect severity rating / likelihood of intolerance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2</w:t>
            </w:r>
          </w:p>
        </w:tc>
        <w:tc>
          <w:p>
            <w:pPr>
              <w:pStyle w:val="Compact"/>
              <w:jc w:val="left"/>
            </w:pPr>
            <w:r>
              <w:t xml:space="preserve">Model 1 + age + 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3</w:t>
            </w:r>
          </w:p>
        </w:tc>
        <w:tc>
          <w:p>
            <w:pPr>
              <w:pStyle w:val="Compact"/>
              <w:jc w:val="left"/>
            </w:pPr>
            <w:r>
              <w:t xml:space="preserve">Model 2 + current depression + current anxiety + number of panic disorder symptoms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4</w:t>
            </w:r>
          </w:p>
        </w:tc>
        <w:tc>
          <w:p>
            <w:pPr>
              <w:pStyle w:val="Compact"/>
              <w:jc w:val="left"/>
            </w:pPr>
            <w:r>
              <w:t xml:space="preserve">Model 3 + the total number of psychiatric diagnoses / individual psychiatric diagnoses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5</w:t>
            </w:r>
          </w:p>
        </w:tc>
        <w:tc>
          <w:p>
            <w:pPr>
              <w:pStyle w:val="Compact"/>
              <w:jc w:val="left"/>
            </w:pPr>
            <w:r>
              <w:t xml:space="preserve">Model 4 + total duration of antidepressant treatment + age at first treatment with antidepressant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6</w:t>
            </w:r>
          </w:p>
        </w:tc>
        <w:tc>
          <w:p>
            <w:pPr>
              <w:pStyle w:val="Compact"/>
              <w:jc w:val="left"/>
            </w:pPr>
            <w:r>
              <w:t xml:space="preserve">Model 5 + number of first relatives with psychiatric disorders</w:t>
            </w:r>
          </w:p>
        </w:tc>
      </w:tr>
    </w:tbl>
    <w:bookmarkEnd w:id="65"/>
    <w:bookmarkEnd w:id="66"/>
    <w:bookmarkEnd w:id="67"/>
    <w:bookmarkEnd w:id="68"/>
    <w:bookmarkStart w:id="96" w:name="references"/>
    <w:p>
      <w:pPr>
        <w:pStyle w:val="Heading1"/>
      </w:pPr>
      <w:r>
        <w:t xml:space="preserve">References</w:t>
      </w:r>
    </w:p>
    <w:bookmarkStart w:id="95" w:name="refs"/>
    <w:bookmarkStart w:id="70" w:name="ref-BKR3N756"/>
    <w:p>
      <w:pPr>
        <w:pStyle w:val="Bibliography"/>
      </w:pPr>
      <w:r>
        <w:t xml:space="preserve">Abbing-Karahagopian, V., C. Huerta, P. C. Souverein, F. de Abajo, H. G. M. Leufkens, J. Slattery, Y. Alvarez, et al. 2014. “Antidepressant Prescribing in Five European Countries: Application of Common Definitions to Assess the Prevalence, Clinical Observations, and Methodological Implications.”</w:t>
      </w:r>
      <w:r>
        <w:t xml:space="preserve"> </w:t>
      </w:r>
      <w:r>
        <w:rPr>
          <w:i/>
        </w:rPr>
        <w:t xml:space="preserve">European Journal of Clinical Pharmacology</w:t>
      </w:r>
      <w:r>
        <w:t xml:space="preserve"> </w:t>
      </w:r>
      <w:r>
        <w:t xml:space="preserve">70 (7): 849–57.</w:t>
      </w:r>
      <w:r>
        <w:t xml:space="preserve"> </w:t>
      </w:r>
      <w:hyperlink r:id="rId69">
        <w:r>
          <w:rPr>
            <w:rStyle w:val="Hyperlink"/>
          </w:rPr>
          <w:t xml:space="preserve">https://doi.org/10.1007/s00228-014-1676-z</w:t>
        </w:r>
      </w:hyperlink>
      <w:r>
        <w:t xml:space="preserve">.</w:t>
      </w:r>
    </w:p>
    <w:bookmarkEnd w:id="70"/>
    <w:bookmarkStart w:id="72" w:name="ref-SGM5V9VP"/>
    <w:p>
      <w:pPr>
        <w:pStyle w:val="Bibliography"/>
      </w:pPr>
      <w:r>
        <w:t xml:space="preserve">Akaike, Hirotogu. 1998. “Information Theory and an Extension of the Maximum Likelihood Principle.” In</w:t>
      </w:r>
      <w:r>
        <w:t xml:space="preserve"> </w:t>
      </w:r>
      <w:r>
        <w:rPr>
          <w:i/>
        </w:rPr>
        <w:t xml:space="preserve">Selected Papers of Hirotugu Akaike</w:t>
      </w:r>
      <w:r>
        <w:t xml:space="preserve">, edited by Emanuel Parzen, Kunio Tanabe, and Genshiro Kitagawa, 199–213. Springer Series in Statistics. New York, NY: Springer.</w:t>
      </w:r>
      <w:r>
        <w:t xml:space="preserve"> </w:t>
      </w:r>
      <w:hyperlink r:id="rId71">
        <w:r>
          <w:rPr>
            <w:rStyle w:val="Hyperlink"/>
          </w:rPr>
          <w:t xml:space="preserve">https://doi.org/10.1007/978-1-4612-1694-0_15</w:t>
        </w:r>
      </w:hyperlink>
      <w:r>
        <w:t xml:space="preserve">.</w:t>
      </w:r>
    </w:p>
    <w:bookmarkEnd w:id="72"/>
    <w:bookmarkStart w:id="74" w:name="ref-WBB32ZII"/>
    <w:p>
      <w:pPr>
        <w:pStyle w:val="Bibliography"/>
      </w:pPr>
      <w:r>
        <w:t xml:space="preserve">Benjamini, Yoav, and Yosef Hochberg. 1995. “Controlling the False Discovery Rate: A Practical and Powerful Approach to Multiple Testing.”</w:t>
      </w:r>
      <w:r>
        <w:t xml:space="preserve"> </w:t>
      </w:r>
      <w:r>
        <w:rPr>
          <w:i/>
        </w:rPr>
        <w:t xml:space="preserve">Journal of the Royal Statistical Society. Series B (Methodological)</w:t>
      </w:r>
      <w:r>
        <w:t xml:space="preserve"> </w:t>
      </w:r>
      <w:r>
        <w:t xml:space="preserve">57 (1): 289–300.</w:t>
      </w:r>
      <w:r>
        <w:t xml:space="preserve"> </w:t>
      </w:r>
      <w:hyperlink r:id="rId73">
        <w:r>
          <w:rPr>
            <w:rStyle w:val="Hyperlink"/>
          </w:rPr>
          <w:t xml:space="preserve">https://www.jstor.org/stable/2346101</w:t>
        </w:r>
      </w:hyperlink>
      <w:r>
        <w:t xml:space="preserve">.</w:t>
      </w:r>
    </w:p>
    <w:bookmarkEnd w:id="74"/>
    <w:bookmarkStart w:id="76" w:name="ref-MP64S4G2"/>
    <w:p>
      <w:pPr>
        <w:pStyle w:val="Bibliography"/>
      </w:pPr>
      <w:r>
        <w:t xml:space="preserve">Chekroud, Adam Mourad, Ryan Joseph Zotti, Zarrar Shehzad, Ralitza Gueorguieva, Marcia K. Johnson, Madhukar H. Trivedi, Tyrone D. Cannon, John Harrison Krystal, and Philip Robert Corlett. 2016. “Cross-Trial Prediction of Treatment Outcome in Depression: A Machine Learning Approach.”</w:t>
      </w:r>
      <w:r>
        <w:t xml:space="preserve"> </w:t>
      </w:r>
      <w:r>
        <w:rPr>
          <w:i/>
        </w:rPr>
        <w:t xml:space="preserve">The Lancet. Psychiatry</w:t>
      </w:r>
      <w:r>
        <w:t xml:space="preserve"> </w:t>
      </w:r>
      <w:r>
        <w:t xml:space="preserve">3 (3): 243–50.</w:t>
      </w:r>
      <w:r>
        <w:t xml:space="preserve"> </w:t>
      </w:r>
      <w:hyperlink r:id="rId75">
        <w:r>
          <w:rPr>
            <w:rStyle w:val="Hyperlink"/>
          </w:rPr>
          <w:t xml:space="preserve">https://doi.org/10.1016/S2215-0366(15)00471-X</w:t>
        </w:r>
      </w:hyperlink>
      <w:r>
        <w:t xml:space="preserve">.</w:t>
      </w:r>
    </w:p>
    <w:bookmarkEnd w:id="76"/>
    <w:bookmarkStart w:id="78" w:name="ref-DZ2MRLQ5"/>
    <w:p>
      <w:pPr>
        <w:pStyle w:val="Bibliography"/>
      </w:pPr>
      <w:r>
        <w:t xml:space="preserve">Haller, Elisa, Birgit Watzke, Eva Blozik, Thomas Rosemann, Oliver Reich, Carola A. Huber, and Markus Wolf. 2019. “Antidepressant Prescription Practice and Related Factors in Switzerland: A Cross-Sectional Analysis of Health Claims Data.”</w:t>
      </w:r>
      <w:r>
        <w:t xml:space="preserve"> </w:t>
      </w:r>
      <w:r>
        <w:rPr>
          <w:i/>
        </w:rPr>
        <w:t xml:space="preserve">BMC Psychiatry</w:t>
      </w:r>
      <w:r>
        <w:t xml:space="preserve"> </w:t>
      </w:r>
      <w:r>
        <w:t xml:space="preserve">19 (1): 196.</w:t>
      </w:r>
      <w:r>
        <w:t xml:space="preserve"> </w:t>
      </w:r>
      <w:hyperlink r:id="rId77">
        <w:r>
          <w:rPr>
            <w:rStyle w:val="Hyperlink"/>
          </w:rPr>
          <w:t xml:space="preserve">https://doi.org/10.1186/s12888-019-2178-4</w:t>
        </w:r>
      </w:hyperlink>
      <w:r>
        <w:t xml:space="preserve">.</w:t>
      </w:r>
    </w:p>
    <w:bookmarkEnd w:id="78"/>
    <w:bookmarkStart w:id="80" w:name="ref-WCAUCZJ2"/>
    <w:p>
      <w:pPr>
        <w:pStyle w:val="Bibliography"/>
      </w:pPr>
      <w:r>
        <w:t xml:space="preserve">Howland, Robert H., Michael G. Wilson, Susan G. Kornstein, Anita H. Clayton, Madhukar H. Trivedi, Madelaine M. Wohlreich, and Maurizio Fava. 2008. “Factors Predicting Reduced Antidepressant Response: Experience with the SNRI Duloxetine in Patients with Major Depression.”</w:t>
      </w:r>
      <w:r>
        <w:t xml:space="preserve"> </w:t>
      </w:r>
      <w:r>
        <w:rPr>
          <w:i/>
        </w:rPr>
        <w:t xml:space="preserve">Annals of Clinical Psychiatry</w:t>
      </w:r>
      <w:r>
        <w:t xml:space="preserve"> </w:t>
      </w:r>
      <w:r>
        <w:t xml:space="preserve">20 (4): 209–18.</w:t>
      </w:r>
      <w:r>
        <w:t xml:space="preserve"> </w:t>
      </w:r>
      <w:hyperlink r:id="rId79">
        <w:r>
          <w:rPr>
            <w:rStyle w:val="Hyperlink"/>
          </w:rPr>
          <w:t xml:space="preserve">https://doi.org/10.3109/10401230802437639</w:t>
        </w:r>
      </w:hyperlink>
      <w:r>
        <w:t xml:space="preserve">.</w:t>
      </w:r>
    </w:p>
    <w:bookmarkEnd w:id="80"/>
    <w:bookmarkStart w:id="82" w:name="ref-7CPUQUSP"/>
    <w:p>
      <w:pPr>
        <w:pStyle w:val="Bibliography"/>
      </w:pPr>
      <w:r>
        <w:t xml:space="preserve">Kautzky, A., M. Dold, L. Bartova, M. Spies, G. S. Kranz, D. Souery, S. Montgomery, et al. 2019. “Clinical Factors Predicting Treatment Resistant Depression: Affirmative Results from the European Multicenter Study.”</w:t>
      </w:r>
      <w:r>
        <w:t xml:space="preserve"> </w:t>
      </w:r>
      <w:r>
        <w:rPr>
          <w:i/>
        </w:rPr>
        <w:t xml:space="preserve">Acta Psychiatrica Scandinavica</w:t>
      </w:r>
      <w:r>
        <w:t xml:space="preserve"> </w:t>
      </w:r>
      <w:r>
        <w:t xml:space="preserve">139 (1): 78–88.</w:t>
      </w:r>
      <w:r>
        <w:t xml:space="preserve"> </w:t>
      </w:r>
      <w:hyperlink r:id="rId81">
        <w:r>
          <w:rPr>
            <w:rStyle w:val="Hyperlink"/>
          </w:rPr>
          <w:t xml:space="preserve">https://doi.org/10.1111/acps.12959</w:t>
        </w:r>
      </w:hyperlink>
      <w:r>
        <w:t xml:space="preserve">.</w:t>
      </w:r>
    </w:p>
    <w:bookmarkEnd w:id="82"/>
    <w:bookmarkStart w:id="84" w:name="ref-MV4QIJXN"/>
    <w:p>
      <w:pPr>
        <w:pStyle w:val="Bibliography"/>
      </w:pPr>
      <w:r>
        <w:t xml:space="preserve">Labermaier, Christiana, Mercè Masana, and Marianne B. Müller. 2013. “Biomarkers Predicting Antidepressant Treatment Response: How Can We Advance the Field?” Review Article. Disease Markers. July 21, 2013.</w:t>
      </w:r>
      <w:r>
        <w:t xml:space="preserve"> </w:t>
      </w:r>
      <w:hyperlink r:id="rId83">
        <w:r>
          <w:rPr>
            <w:rStyle w:val="Hyperlink"/>
          </w:rPr>
          <w:t xml:space="preserve">https://www.hindawi.com/journals/dm/2013/984845/</w:t>
        </w:r>
      </w:hyperlink>
      <w:r>
        <w:t xml:space="preserve">.</w:t>
      </w:r>
    </w:p>
    <w:bookmarkEnd w:id="84"/>
    <w:bookmarkStart w:id="86" w:name="ref-ANEL74R6"/>
    <w:p>
      <w:pPr>
        <w:pStyle w:val="Bibliography"/>
      </w:pPr>
      <w:r>
        <w:t xml:space="preserve">Olfson, Mark, and Steven C. Marcus. 2009. “National Patterns in Antidepressant Medication Treatment.”</w:t>
      </w:r>
      <w:r>
        <w:t xml:space="preserve"> </w:t>
      </w:r>
      <w:r>
        <w:rPr>
          <w:i/>
        </w:rPr>
        <w:t xml:space="preserve">Archives of General Psychiatry</w:t>
      </w:r>
      <w:r>
        <w:t xml:space="preserve"> </w:t>
      </w:r>
      <w:r>
        <w:t xml:space="preserve">66 (8): 848–56.</w:t>
      </w:r>
      <w:r>
        <w:t xml:space="preserve"> </w:t>
      </w:r>
      <w:hyperlink r:id="rId85">
        <w:r>
          <w:rPr>
            <w:rStyle w:val="Hyperlink"/>
          </w:rPr>
          <w:t xml:space="preserve">https://doi.org/10.1001/archgenpsychiatry.2009.81</w:t>
        </w:r>
      </w:hyperlink>
      <w:r>
        <w:t xml:space="preserve">.</w:t>
      </w:r>
    </w:p>
    <w:bookmarkEnd w:id="86"/>
    <w:bookmarkStart w:id="88" w:name="ref-KTZ8XBKT"/>
    <w:p>
      <w:pPr>
        <w:pStyle w:val="Bibliography"/>
      </w:pPr>
      <w:r>
        <w:t xml:space="preserve">Rajpurkar, Pranav, Jingbo Yang, Nathan Dass, Vinjai Vale, Arielle S. Keller, Jeremy Irvin, Zachary Taylor, Sanjay Basu, Andrew Ng, and Leanne M. Williams. 2020. “Evaluation of a Machine Learning Model Based on Pretreatment Symptoms and Electroencephalographic Features to Predict Outcomes of Antidepressant Treatment in Adults with Depression: A Prespecified Secondary Analysis of a Randomized Clinical Trial.”</w:t>
      </w:r>
      <w:r>
        <w:t xml:space="preserve"> </w:t>
      </w:r>
      <w:r>
        <w:rPr>
          <w:i/>
        </w:rPr>
        <w:t xml:space="preserve">JAMA Network Open</w:t>
      </w:r>
      <w:r>
        <w:t xml:space="preserve"> </w:t>
      </w:r>
      <w:r>
        <w:t xml:space="preserve">3 (6): e206653.</w:t>
      </w:r>
      <w:r>
        <w:t xml:space="preserve"> </w:t>
      </w:r>
      <w:hyperlink r:id="rId87">
        <w:r>
          <w:rPr>
            <w:rStyle w:val="Hyperlink"/>
          </w:rPr>
          <w:t xml:space="preserve">https://doi.org/10.1001/jamanetworkopen.2020.6653</w:t>
        </w:r>
      </w:hyperlink>
      <w:r>
        <w:t xml:space="preserve">.</w:t>
      </w:r>
    </w:p>
    <w:bookmarkEnd w:id="88"/>
    <w:bookmarkStart w:id="90" w:name="ref-NN7SIE97"/>
    <w:p>
      <w:pPr>
        <w:pStyle w:val="Bibliography"/>
      </w:pPr>
      <w:r>
        <w:t xml:space="preserve">Rutherford, Bret R, Timothy M. Cooper, Amanda Persaud, Patrick J. Brown, Joel R. Sneed, and Steven P. Roose. 2013. “Less Is More in Antidepressant Clinical Trials: A Meta-Analysis of the Effect of Visit Frequency on Treatment Response and Drop-Out.”</w:t>
      </w:r>
      <w:r>
        <w:t xml:space="preserve"> </w:t>
      </w:r>
      <w:r>
        <w:rPr>
          <w:i/>
        </w:rPr>
        <w:t xml:space="preserve">The Journal of Clinical Psychiatry</w:t>
      </w:r>
      <w:r>
        <w:t xml:space="preserve"> </w:t>
      </w:r>
      <w:r>
        <w:t xml:space="preserve">74 (7): 703–15.</w:t>
      </w:r>
      <w:r>
        <w:t xml:space="preserve"> </w:t>
      </w:r>
      <w:hyperlink r:id="rId89">
        <w:r>
          <w:rPr>
            <w:rStyle w:val="Hyperlink"/>
          </w:rPr>
          <w:t xml:space="preserve">https://doi.org/10.4088/JCP.12r08267</w:t>
        </w:r>
      </w:hyperlink>
      <w:r>
        <w:t xml:space="preserve">.</w:t>
      </w:r>
    </w:p>
    <w:bookmarkEnd w:id="90"/>
    <w:bookmarkStart w:id="92" w:name="ref-URTAGHPA"/>
    <w:p>
      <w:pPr>
        <w:pStyle w:val="Bibliography"/>
      </w:pPr>
      <w:r>
        <w:t xml:space="preserve">Sambataro, Fabio, and Robert Christian Wolf. 2019. “Embarking on Antidepressant Response Prediction Using Brain Perfusion Estimation.”</w:t>
      </w:r>
      <w:r>
        <w:t xml:space="preserve"> </w:t>
      </w:r>
      <w:r>
        <w:rPr>
          <w:i/>
        </w:rPr>
        <w:t xml:space="preserve">EClinicalMedicine</w:t>
      </w:r>
      <w:r>
        <w:t xml:space="preserve"> </w:t>
      </w:r>
      <w:r>
        <w:t xml:space="preserve">10 (April): 4–5.</w:t>
      </w:r>
      <w:r>
        <w:t xml:space="preserve"> </w:t>
      </w:r>
      <w:hyperlink r:id="rId91">
        <w:r>
          <w:rPr>
            <w:rStyle w:val="Hyperlink"/>
          </w:rPr>
          <w:t xml:space="preserve">https://doi.org/10.1016/j.eclinm.2019.04.008</w:t>
        </w:r>
      </w:hyperlink>
      <w:r>
        <w:t xml:space="preserve">.</w:t>
      </w:r>
    </w:p>
    <w:bookmarkEnd w:id="92"/>
    <w:bookmarkStart w:id="94" w:name="ref-VXIL3H2E"/>
    <w:p>
      <w:pPr>
        <w:pStyle w:val="Bibliography"/>
      </w:pPr>
      <w:r>
        <w:t xml:space="preserve">Schwarz, Gideon. 1978. “Estimating the Dimension of a Model.”</w:t>
      </w:r>
      <w:r>
        <w:t xml:space="preserve"> </w:t>
      </w:r>
      <w:r>
        <w:rPr>
          <w:i/>
        </w:rPr>
        <w:t xml:space="preserve">Annals of Statistics</w:t>
      </w:r>
      <w:r>
        <w:t xml:space="preserve"> </w:t>
      </w:r>
      <w:r>
        <w:t xml:space="preserve">6 (2): 461–64.</w:t>
      </w:r>
      <w:r>
        <w:t xml:space="preserve"> </w:t>
      </w:r>
      <w:hyperlink r:id="rId93">
        <w:r>
          <w:rPr>
            <w:rStyle w:val="Hyperlink"/>
          </w:rPr>
          <w:t xml:space="preserve">https://doi.org/10.1214/aos/1176344136</w:t>
        </w:r>
      </w:hyperlink>
      <w:r>
        <w:t xml:space="preserve">.</w:t>
      </w:r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5" Target="https://doi.org/10.1001/archgenpsychiatry.2009.81" TargetMode="External" /><Relationship Type="http://schemas.openxmlformats.org/officeDocument/2006/relationships/hyperlink" Id="rId87" Target="https://doi.org/10.1001/jamanetworkopen.2020.6653" TargetMode="External" /><Relationship Type="http://schemas.openxmlformats.org/officeDocument/2006/relationships/hyperlink" Id="rId71" Target="https://doi.org/10.1007/978-1-4612-1694-0_15" TargetMode="External" /><Relationship Type="http://schemas.openxmlformats.org/officeDocument/2006/relationships/hyperlink" Id="rId69" Target="https://doi.org/10.1007/s00228-014-1676-z" TargetMode="External" /><Relationship Type="http://schemas.openxmlformats.org/officeDocument/2006/relationships/hyperlink" Id="rId75" Target="https://doi.org/10.1016/S2215-0366(15)00471-X" TargetMode="External" /><Relationship Type="http://schemas.openxmlformats.org/officeDocument/2006/relationships/hyperlink" Id="rId91" Target="https://doi.org/10.1016/j.eclinm.2019.04.008" TargetMode="External" /><Relationship Type="http://schemas.openxmlformats.org/officeDocument/2006/relationships/hyperlink" Id="rId81" Target="https://doi.org/10.1111/acps.12959" TargetMode="External" /><Relationship Type="http://schemas.openxmlformats.org/officeDocument/2006/relationships/hyperlink" Id="rId77" Target="https://doi.org/10.1186/s12888-019-2178-4" TargetMode="External" /><Relationship Type="http://schemas.openxmlformats.org/officeDocument/2006/relationships/hyperlink" Id="rId93" Target="https://doi.org/10.1214/aos/1176344136" TargetMode="External" /><Relationship Type="http://schemas.openxmlformats.org/officeDocument/2006/relationships/hyperlink" Id="rId79" Target="https://doi.org/10.3109/10401230802437639" TargetMode="External" /><Relationship Type="http://schemas.openxmlformats.org/officeDocument/2006/relationships/hyperlink" Id="rId89" Target="https://doi.org/10.4088/JCP.12r08267" TargetMode="External" /><Relationship Type="http://schemas.openxmlformats.org/officeDocument/2006/relationships/hyperlink" Id="rId83" Target="https://www.hindawi.com/journals/dm/2013/984845/" TargetMode="External" /><Relationship Type="http://schemas.openxmlformats.org/officeDocument/2006/relationships/hyperlink" Id="rId73" Target="https://www.jstor.org/stable/23461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5" Target="https://doi.org/10.1001/archgenpsychiatry.2009.81" TargetMode="External" /><Relationship Type="http://schemas.openxmlformats.org/officeDocument/2006/relationships/hyperlink" Id="rId87" Target="https://doi.org/10.1001/jamanetworkopen.2020.6653" TargetMode="External" /><Relationship Type="http://schemas.openxmlformats.org/officeDocument/2006/relationships/hyperlink" Id="rId71" Target="https://doi.org/10.1007/978-1-4612-1694-0_15" TargetMode="External" /><Relationship Type="http://schemas.openxmlformats.org/officeDocument/2006/relationships/hyperlink" Id="rId69" Target="https://doi.org/10.1007/s00228-014-1676-z" TargetMode="External" /><Relationship Type="http://schemas.openxmlformats.org/officeDocument/2006/relationships/hyperlink" Id="rId75" Target="https://doi.org/10.1016/S2215-0366(15)00471-X" TargetMode="External" /><Relationship Type="http://schemas.openxmlformats.org/officeDocument/2006/relationships/hyperlink" Id="rId91" Target="https://doi.org/10.1016/j.eclinm.2019.04.008" TargetMode="External" /><Relationship Type="http://schemas.openxmlformats.org/officeDocument/2006/relationships/hyperlink" Id="rId81" Target="https://doi.org/10.1111/acps.12959" TargetMode="External" /><Relationship Type="http://schemas.openxmlformats.org/officeDocument/2006/relationships/hyperlink" Id="rId77" Target="https://doi.org/10.1186/s12888-019-2178-4" TargetMode="External" /><Relationship Type="http://schemas.openxmlformats.org/officeDocument/2006/relationships/hyperlink" Id="rId93" Target="https://doi.org/10.1214/aos/1176344136" TargetMode="External" /><Relationship Type="http://schemas.openxmlformats.org/officeDocument/2006/relationships/hyperlink" Id="rId79" Target="https://doi.org/10.3109/10401230802437639" TargetMode="External" /><Relationship Type="http://schemas.openxmlformats.org/officeDocument/2006/relationships/hyperlink" Id="rId89" Target="https://doi.org/10.4088/JCP.12r08267" TargetMode="External" /><Relationship Type="http://schemas.openxmlformats.org/officeDocument/2006/relationships/hyperlink" Id="rId83" Target="https://www.hindawi.com/journals/dm/2013/984845/" TargetMode="External" /><Relationship Type="http://schemas.openxmlformats.org/officeDocument/2006/relationships/hyperlink" Id="rId73" Target="https://www.jstor.org/stable/23461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2020-11-17T17:36:23Z</dcterms:created>
  <dcterms:modified xsi:type="dcterms:W3CDTF">2020-11-17T17:36:23Z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s">
    <vt:lpwstr/>
  </property>
</Properties>
</file>