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332" w:rsidRDefault="00F17332"/>
    <w:p w:rsidR="00467E1C" w:rsidRDefault="00467E1C">
      <w:pPr>
        <w:rPr>
          <w:rFonts w:hint="eastAsia"/>
        </w:rPr>
      </w:pPr>
      <w:r w:rsidRPr="00467E1C">
        <w:drawing>
          <wp:inline distT="0" distB="0" distL="0" distR="0" wp14:anchorId="02B55D0A" wp14:editId="53FDED2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1C"/>
    <w:rsid w:val="00467E1C"/>
    <w:rsid w:val="00F1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4097"/>
  <w15:chartTrackingRefBased/>
  <w15:docId w15:val="{028BA402-B86E-456B-A384-5C8310BB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雅慧</dc:creator>
  <cp:keywords/>
  <dc:description/>
  <cp:lastModifiedBy>刘 雅慧</cp:lastModifiedBy>
  <cp:revision>1</cp:revision>
  <dcterms:created xsi:type="dcterms:W3CDTF">2020-02-17T21:25:00Z</dcterms:created>
  <dcterms:modified xsi:type="dcterms:W3CDTF">2020-02-17T21:30:00Z</dcterms:modified>
</cp:coreProperties>
</file>