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a-008-最终验收报告"/>
      <w:r>
        <w:t xml:space="preserve">SCA-008 最终验收报告</w:t>
      </w:r>
      <w:bookmarkEnd w:id="20"/>
    </w:p>
    <w:p>
      <w:pPr>
        <w:pStyle w:val="FirstParagraph"/>
      </w:pPr>
      <w:r>
        <w:rPr>
          <w:b/>
        </w:rPr>
        <w:t xml:space="preserve">任务编号：</w:t>
      </w:r>
      <w:r>
        <w:t xml:space="preserve"> </w:t>
      </w:r>
      <w:r>
        <w:t xml:space="preserve">SCA-008</w:t>
      </w:r>
      <w:r>
        <w:br/>
      </w:r>
      <w:r>
        <w:rPr>
          <w:b/>
        </w:rPr>
        <w:t xml:space="preserve">标题：</w:t>
      </w:r>
      <w:r>
        <w:t xml:space="preserve"> </w:t>
      </w:r>
      <w:r>
        <w:t xml:space="preserve">SeCodeAct 使用 CVE Bench v2.0 基准数据的最小 MVP 端到端安全分析流程 + CPG 属性面板增强、错误边界处理、Vuln List 与 CPG 联动加强</w:t>
      </w:r>
      <w:r>
        <w:br/>
      </w:r>
      <w:r>
        <w:rPr>
          <w:b/>
        </w:rPr>
        <w:t xml:space="preserve">完成时间：</w:t>
      </w:r>
      <w:r>
        <w:t xml:space="preserve"> </w:t>
      </w:r>
      <w:r>
        <w:t xml:space="preserve">2026-04-05</w:t>
      </w:r>
      <w:r>
        <w:br/>
      </w:r>
      <w:r>
        <w:rPr>
          <w:b/>
        </w:rPr>
        <w:t xml:space="preserve">GitHub Commit：</w:t>
      </w:r>
      <w:r>
        <w:t xml:space="preserve"> </w:t>
      </w:r>
      <w:r>
        <w:rPr>
          <w:rStyle w:val="VerbatimChar"/>
        </w:rPr>
        <w:t xml:space="preserve">6c079b72fac72a33d7be10df445f85d2d56cb3d0</w:t>
      </w:r>
      <w:r>
        <w:br/>
      </w:r>
      <w:r>
        <w:rPr>
          <w:b/>
        </w:rPr>
        <w:t xml:space="preserve">验收状态：</w:t>
      </w:r>
      <w:r>
        <w:t xml:space="preserve"> </w:t>
      </w:r>
      <w:r>
        <w:t xml:space="preserve">✅ 全部验收标准满足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绪论"/>
      <w:r>
        <w:t xml:space="preserve">1. 绪论</w:t>
      </w:r>
      <w:bookmarkEnd w:id="21"/>
    </w:p>
    <w:p>
      <w:pPr>
        <w:pStyle w:val="Heading3"/>
      </w:pPr>
      <w:bookmarkStart w:id="22" w:name="研究背景"/>
      <w:r>
        <w:t xml:space="preserve">1.1 研究背景</w:t>
      </w:r>
      <w:bookmarkEnd w:id="22"/>
    </w:p>
    <w:p>
      <w:pPr>
        <w:pStyle w:val="FirstParagraph"/>
      </w:pPr>
      <w:r>
        <w:t xml:space="preserve">本任务在 SCA-006（真实 Joern CPG 集成）和 SCA-007（沙箱恢复与截图补全）的基础上，进一步构建了一个最小可行产品（MVP，Minimum Viable Product）端到端安全分析闭环流程。该流程以公开的 CVE Bench v2.0 基准数据集作为验证基准，覆盖从代码仓库导入到漏洞修复的完整链路。</w:t>
      </w:r>
    </w:p>
    <w:p>
      <w:pPr>
        <w:pStyle w:val="Heading3"/>
      </w:pPr>
      <w:bookmarkStart w:id="23" w:name="研究内容"/>
      <w:r>
        <w:t xml:space="preserve">1.2 研究内容</w:t>
      </w:r>
      <w:bookmarkEnd w:id="23"/>
    </w:p>
    <w:p>
      <w:pPr>
        <w:pStyle w:val="FirstParagraph"/>
      </w:pPr>
      <w:r>
        <w:t xml:space="preserve">本任务包含三项核心技术增强和一个完整 MVP 流程：</w:t>
      </w:r>
    </w:p>
    <w:p>
      <w:pPr>
        <w:pStyle w:val="BodyText"/>
      </w:pPr>
      <w:r>
        <w:t xml:space="preserve">（1）</w:t>
      </w:r>
      <w:r>
        <w:rPr>
          <w:b/>
        </w:rPr>
        <w:t xml:space="preserve">CPG 属性面板增强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CpgGraph.tsx</w:t>
      </w:r>
      <w:r>
        <w:t xml:space="preserve"> </w:t>
      </w:r>
      <w:r>
        <w:t xml:space="preserve">中扩展</w:t>
      </w:r>
      <w:r>
        <w:t xml:space="preserve"> </w:t>
      </w:r>
      <w:r>
        <w:rPr>
          <w:rStyle w:val="VerbatimChar"/>
        </w:rPr>
        <w:t xml:space="preserve">NodeDetailPanel</w:t>
      </w:r>
      <w:r>
        <w:t xml:space="preserve">，新增污点链路径（Taint Path）、CVSS 评分、CVE ID 关联、完整代码片段和修复建议等字段，使安全分析师能够在图谱视图中直接获取完整的漏洞上下文。</w:t>
      </w:r>
    </w:p>
    <w:p>
      <w:pPr>
        <w:pStyle w:val="BodyText"/>
      </w:pPr>
      <w:r>
        <w:t xml:space="preserve">（2）</w:t>
      </w:r>
      <w:r>
        <w:rPr>
          <w:b/>
        </w:rPr>
        <w:t xml:space="preserve">全局 ErrorBoundary 处理</w:t>
      </w:r>
      <w:r>
        <w:t xml:space="preserve">：新建</w:t>
      </w:r>
      <w:r>
        <w:t xml:space="preserve"> </w:t>
      </w:r>
      <w:r>
        <w:rPr>
          <w:rStyle w:val="VerbatimChar"/>
        </w:rPr>
        <w:t xml:space="preserve">HudErrorBoundary.tsx</w:t>
      </w:r>
      <w:r>
        <w:t xml:space="preserve"> </w:t>
      </w:r>
      <w:r>
        <w:t xml:space="preserve">组件，采用 React Class Component 的</w:t>
      </w:r>
      <w:r>
        <w:t xml:space="preserve"> </w:t>
      </w:r>
      <w:r>
        <w:rPr>
          <w:rStyle w:val="VerbatimChar"/>
        </w:rPr>
        <w:t xml:space="preserve">componentDidCatch</w:t>
      </w:r>
      <w:r>
        <w:t xml:space="preserve"> </w:t>
      </w:r>
      <w:r>
        <w:t xml:space="preserve">机制，包裹 CPG 图谱、代码修复 Diff 视图等关键面板，防止单一组件崩溃导致整个 HUD 界面不可用。</w:t>
      </w:r>
    </w:p>
    <w:p>
      <w:pPr>
        <w:pStyle w:val="BodyText"/>
      </w:pPr>
      <w:r>
        <w:t xml:space="preserve">（3）</w:t>
      </w:r>
      <w:r>
        <w:rPr>
          <w:b/>
        </w:rPr>
        <w:t xml:space="preserve">Vuln List ↔ CPG 双向联动</w:t>
      </w:r>
      <w:r>
        <w:t xml:space="preserve">：实现了漏洞列表与 CPG 图谱之间的双向高亮联动机制。点击漏洞条目时，通过 CWE 到节点 ID 的映射关系自动高亮对应的 Sink 节点；反向地，点击 CPG 中的 Sink/Taint 节点时，自动激活 Vuln List 中对应的漏洞条目。</w:t>
      </w:r>
    </w:p>
    <w:p>
      <w:pPr>
        <w:pStyle w:val="BodyText"/>
      </w:pPr>
      <w:r>
        <w:t xml:space="preserve">（4）</w:t>
      </w:r>
      <w:r>
        <w:rPr>
          <w:b/>
        </w:rPr>
        <w:t xml:space="preserve">MVP 端到端流程</w:t>
      </w:r>
      <w:r>
        <w:t xml:space="preserve">：在右列新增</w:t>
      </w:r>
      <w:r>
        <w:t xml:space="preserve">“</w:t>
      </w:r>
      <w:r>
        <w:t xml:space="preserve">MVP 安全分析操作</w:t>
      </w:r>
      <w:r>
        <w:t xml:space="preserve">”</w:t>
      </w:r>
      <w:r>
        <w:t xml:space="preserve">面板，集成 POC 利用代码生成、根因分析和代码修复 Patch 生成三个一键操作，打通了从漏洞发现到修复验证的完整闭环。</w:t>
      </w:r>
    </w:p>
    <w:p>
      <w:pPr>
        <w:pStyle w:val="Heading3"/>
      </w:pPr>
      <w:bookmarkStart w:id="24" w:name="技术突破点"/>
      <w:r>
        <w:t xml:space="preserve">1.3 技术突破点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创新价值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节点属性面板</w:t>
            </w:r>
          </w:p>
        </w:tc>
        <w:tc>
          <w:p>
            <w:pPr>
              <w:pStyle w:val="Compact"/>
              <w:jc w:val="left"/>
            </w:pPr>
            <w:r>
              <w:t xml:space="preserve">增强 NodeDetailPanel，集成 CVE/CVSS/污点链</w:t>
            </w:r>
          </w:p>
        </w:tc>
        <w:tc>
          <w:p>
            <w:pPr>
              <w:pStyle w:val="Compact"/>
              <w:jc w:val="left"/>
            </w:pPr>
            <w:r>
              <w:t xml:space="preserve">一图即可获取完整漏洞上下文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双向联动</w:t>
            </w:r>
          </w:p>
        </w:tc>
        <w:tc>
          <w:p>
            <w:pPr>
              <w:pStyle w:val="Compact"/>
              <w:jc w:val="left"/>
            </w:pPr>
            <w:r>
              <w:t xml:space="preserve">useEffect + highlightNodeId + setVulnList</w:t>
            </w:r>
          </w:p>
        </w:tc>
        <w:tc>
          <w:p>
            <w:pPr>
              <w:pStyle w:val="Compact"/>
              <w:jc w:val="left"/>
            </w:pPr>
            <w:r>
              <w:t xml:space="preserve">图谱与列表实时同步，提升分析效率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ErrorBoundary</w:t>
            </w:r>
          </w:p>
        </w:tc>
        <w:tc>
          <w:p>
            <w:pPr>
              <w:pStyle w:val="Compact"/>
              <w:jc w:val="left"/>
            </w:pPr>
            <w:r>
              <w:t xml:space="preserve">React Class Component + componentDidCatch</w:t>
            </w:r>
          </w:p>
        </w:tc>
        <w:tc>
          <w:p>
            <w:pPr>
              <w:pStyle w:val="Compact"/>
              <w:jc w:val="left"/>
            </w:pPr>
            <w:r>
              <w:t xml:space="preserve">防止级联崩溃，提升系统稳定性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操作面板</w:t>
            </w:r>
          </w:p>
        </w:tc>
        <w:tc>
          <w:p>
            <w:pPr>
              <w:pStyle w:val="Compact"/>
              <w:jc w:val="left"/>
            </w:pPr>
            <w:r>
              <w:t xml:space="preserve">三个一键按钮 + Agent 指令模板</w:t>
            </w:r>
          </w:p>
        </w:tc>
        <w:tc>
          <w:p>
            <w:pPr>
              <w:pStyle w:val="Compact"/>
              <w:jc w:val="left"/>
            </w:pPr>
            <w:r>
              <w:t xml:space="preserve">降低安全分析门槛，实现自动化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技术方案"/>
      <w:r>
        <w:t xml:space="preserve">2. 技术方案</w:t>
      </w:r>
      <w:bookmarkEnd w:id="25"/>
    </w:p>
    <w:p>
      <w:pPr>
        <w:pStyle w:val="Heading3"/>
      </w:pPr>
      <w:bookmarkStart w:id="26" w:name="系统架构"/>
      <w:r>
        <w:t xml:space="preserve">2.1 系统架构</w:t>
      </w:r>
      <w:bookmarkEnd w:id="26"/>
    </w:p>
    <w:p>
      <w:pPr>
        <w:pStyle w:val="SourceCode"/>
      </w:pPr>
      <w:r>
        <w:rPr>
          <w:rStyle w:val="VerbatimChar"/>
        </w:rPr>
        <w:t xml:space="preserve">CVE Bench v2.0 数据集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SeCodeAct HUD（前端）</w:t>
      </w:r>
      <w:r>
        <w:br/>
      </w:r>
      <w:r>
        <w:rPr>
          <w:rStyle w:val="VerbatimChar"/>
        </w:rPr>
        <w:t xml:space="preserve">├── 代码仓库侧边栏（GitHub URL 导入）</w:t>
      </w:r>
      <w:r>
        <w:br/>
      </w:r>
      <w:r>
        <w:rPr>
          <w:rStyle w:val="VerbatimChar"/>
        </w:rPr>
        <w:t xml:space="preserve">├── 文件树（动态加载仓库文件结构）</w:t>
      </w:r>
      <w:r>
        <w:br/>
      </w:r>
      <w:r>
        <w:rPr>
          <w:rStyle w:val="VerbatimChar"/>
        </w:rPr>
        <w:t xml:space="preserve">├── 任务交互终端（Agent 指令下发）</w:t>
      </w:r>
      <w:r>
        <w:br/>
      </w:r>
      <w:r>
        <w:rPr>
          <w:rStyle w:val="VerbatimChar"/>
        </w:rPr>
        <w:t xml:space="preserve">├── 漏洞列表（Vuln List）← 双向联动 →</w:t>
      </w:r>
      <w:r>
        <w:br/>
      </w:r>
      <w:r>
        <w:rPr>
          <w:rStyle w:val="VerbatimChar"/>
        </w:rPr>
        <w:t xml:space="preserve">├── CPG 图谱（React Flow + 增强属性面板）</w:t>
      </w:r>
      <w:r>
        <w:br/>
      </w:r>
      <w:r>
        <w:rPr>
          <w:rStyle w:val="VerbatimChar"/>
        </w:rPr>
        <w:t xml:space="preserve">├── 代码修复 Diff 视图</w:t>
      </w:r>
      <w:r>
        <w:br/>
      </w:r>
      <w:r>
        <w:rPr>
          <w:rStyle w:val="VerbatimChar"/>
        </w:rPr>
        <w:t xml:space="preserve">├── 沙箱 Terminal（Joern 日志）</w:t>
      </w:r>
      <w:r>
        <w:br/>
      </w:r>
      <w:r>
        <w:rPr>
          <w:rStyle w:val="VerbatimChar"/>
        </w:rPr>
        <w:t xml:space="preserve">└── MVP 安全分析操作面板</w:t>
      </w:r>
      <w:r>
        <w:br/>
      </w:r>
      <w:r>
        <w:rPr>
          <w:rStyle w:val="VerbatimChar"/>
        </w:rPr>
        <w:t xml:space="preserve">        ├── 生成 POC 利用代码</w:t>
      </w:r>
      <w:r>
        <w:br/>
      </w:r>
      <w:r>
        <w:rPr>
          <w:rStyle w:val="VerbatimChar"/>
        </w:rPr>
        <w:t xml:space="preserve">        ├── 执行根因分析</w:t>
      </w:r>
      <w:r>
        <w:br/>
      </w:r>
      <w:r>
        <w:rPr>
          <w:rStyle w:val="VerbatimChar"/>
        </w:rPr>
        <w:t xml:space="preserve">        └── 生成修复 Patch</w:t>
      </w:r>
    </w:p>
    <w:p>
      <w:pPr>
        <w:pStyle w:val="Heading3"/>
      </w:pPr>
      <w:bookmarkStart w:id="27" w:name="cpg-属性面板增强"/>
      <w:r>
        <w:t xml:space="preserve">2.2 CPG 属性面板增强</w:t>
      </w:r>
      <w:bookmarkEnd w:id="27"/>
    </w:p>
    <w:p>
      <w:pPr>
        <w:pStyle w:val="FirstParagraph"/>
      </w:pPr>
      <w:r>
        <w:t xml:space="preserve">增强后的</w:t>
      </w:r>
      <w:r>
        <w:t xml:space="preserve"> </w:t>
      </w:r>
      <w:r>
        <w:rPr>
          <w:rStyle w:val="VerbatimChar"/>
        </w:rPr>
        <w:t xml:space="preserve">NodeDetailPanel</w:t>
      </w:r>
      <w:r>
        <w:t xml:space="preserve"> </w:t>
      </w:r>
      <w:r>
        <w:t xml:space="preserve">组件新增以下字段：</w:t>
      </w:r>
    </w:p>
    <w:p>
      <w:pPr>
        <w:pStyle w:val="BodyText"/>
      </w:pPr>
      <w:r>
        <w:t xml:space="preserve">（1）</w:t>
      </w:r>
      <w:r>
        <w:rPr>
          <w:b/>
        </w:rPr>
        <w:t xml:space="preserve">污点链路径（Taint Path）</w:t>
      </w:r>
      <w:r>
        <w:t xml:space="preserve">：展示从 Source 到 Sink 的完整数据流路径，格式为</w:t>
      </w:r>
      <w:r>
        <w:t xml:space="preserve"> </w:t>
      </w:r>
      <w:r>
        <w:rPr>
          <w:rStyle w:val="VerbatimChar"/>
        </w:rPr>
        <w:t xml:space="preserve">HTTP Input → user_input → strcpy() → buffer[64]</w:t>
      </w:r>
      <w:r>
        <w:t xml:space="preserve">。</w:t>
      </w:r>
    </w:p>
    <w:p>
      <w:pPr>
        <w:pStyle w:val="BodyText"/>
      </w:pPr>
      <w:r>
        <w:t xml:space="preserve">（2）</w:t>
      </w:r>
      <w:r>
        <w:rPr>
          <w:b/>
        </w:rPr>
        <w:t xml:space="preserve">CVSS 评分</w:t>
      </w:r>
      <w:r>
        <w:t xml:space="preserve">：从 CVE Bench v2.0 数据集中读取对应 CVE 的 CVSS 评分，以颜色编码（红色 ≥ 9.0 为 CRITICAL，橙色 ≥ 7.0 为 HIGH）直观展示风险等级。</w:t>
      </w:r>
    </w:p>
    <w:p>
      <w:pPr>
        <w:pStyle w:val="BodyText"/>
      </w:pPr>
      <w:r>
        <w:t xml:space="preserve">（3）</w:t>
      </w:r>
      <w:r>
        <w:rPr>
          <w:b/>
        </w:rPr>
        <w:t xml:space="preserve">CVE ID 关联</w:t>
      </w:r>
      <w:r>
        <w:t xml:space="preserve">：自动关联当前 CPG 对应的 CVE 编号，点击可跳转到 NVD 详情页。</w:t>
      </w:r>
    </w:p>
    <w:p>
      <w:pPr>
        <w:pStyle w:val="BodyText"/>
      </w:pPr>
      <w:r>
        <w:t xml:space="preserve">（4）</w:t>
      </w:r>
      <w:r>
        <w:rPr>
          <w:b/>
        </w:rPr>
        <w:t xml:space="preserve">代码片段</w:t>
      </w:r>
      <w:r>
        <w:t xml:space="preserve">：展示节点对应的源代码行，并高亮显示漏洞相关代码。</w:t>
      </w:r>
    </w:p>
    <w:p>
      <w:pPr>
        <w:pStyle w:val="BodyText"/>
      </w:pPr>
      <w:r>
        <w:t xml:space="preserve">（5）</w:t>
      </w:r>
      <w:r>
        <w:rPr>
          <w:b/>
        </w:rPr>
        <w:t xml:space="preserve">修复建议</w:t>
      </w:r>
      <w:r>
        <w:t xml:space="preserve">：根据节点类型和 CWE 分类，自动生成对应的修复建议（如将</w:t>
      </w:r>
      <w:r>
        <w:t xml:space="preserve"> </w:t>
      </w:r>
      <w:r>
        <w:rPr>
          <w:rStyle w:val="VerbatimChar"/>
        </w:rPr>
        <w:t xml:space="preserve">strcpy()</w:t>
      </w:r>
      <w:r>
        <w:t xml:space="preserve"> </w:t>
      </w:r>
      <w:r>
        <w:t xml:space="preserve">替换为</w:t>
      </w:r>
      <w:r>
        <w:t xml:space="preserve"> </w:t>
      </w:r>
      <w:r>
        <w:rPr>
          <w:rStyle w:val="VerbatimChar"/>
        </w:rPr>
        <w:t xml:space="preserve">strncpy()</w:t>
      </w:r>
      <w:r>
        <w:t xml:space="preserve">）。</w:t>
      </w:r>
    </w:p>
    <w:p>
      <w:pPr>
        <w:pStyle w:val="Heading3"/>
      </w:pPr>
      <w:bookmarkStart w:id="28" w:name="vuln-list-cpg-双向联动机制"/>
      <w:r>
        <w:t xml:space="preserve">2.3 Vuln List ↔ CPG 双向联动机制</w:t>
      </w:r>
      <w:bookmarkEnd w:id="28"/>
    </w:p>
    <w:p>
      <w:pPr>
        <w:pStyle w:val="FirstParagraph"/>
      </w:pPr>
      <w:r>
        <w:t xml:space="preserve">双向联动通过以下机制实现：</w:t>
      </w:r>
    </w:p>
    <w:p>
      <w:pPr>
        <w:pStyle w:val="BodyText"/>
      </w:pPr>
      <w:r>
        <w:rPr>
          <w:b/>
        </w:rPr>
        <w:t xml:space="preserve">正向联动（Vuln → CPG）</w:t>
      </w:r>
      <w:r>
        <w:t xml:space="preserve">：Vuln List 中每条漏洞条目的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回调通过 CWE-to-SinkNodeId 映射表（</w:t>
      </w:r>
      <w:r>
        <w:rPr>
          <w:rStyle w:val="VerbatimChar"/>
        </w:rPr>
        <w:t xml:space="preserve">cweToSinkMap</w:t>
      </w:r>
      <w:r>
        <w:t xml:space="preserve">）查找对应的 Sink 节点 ID，调用</w:t>
      </w:r>
      <w:r>
        <w:t xml:space="preserve"> </w:t>
      </w:r>
      <w:r>
        <w:rPr>
          <w:rStyle w:val="VerbatimChar"/>
        </w:rPr>
        <w:t xml:space="preserve">setHighlightCpgNodeId(sinkNodeId)</w:t>
      </w:r>
      <w:r>
        <w:t xml:space="preserve"> </w:t>
      </w:r>
      <w:r>
        <w:t xml:space="preserve">更新状态，</w:t>
      </w:r>
      <w:r>
        <w:rPr>
          <w:rStyle w:val="VerbatimChar"/>
        </w:rPr>
        <w:t xml:space="preserve">CpgGraph</w:t>
      </w:r>
      <w:r>
        <w:t xml:space="preserve"> </w:t>
      </w:r>
      <w:r>
        <w:t xml:space="preserve">组件通过</w:t>
      </w:r>
      <w:r>
        <w:t xml:space="preserve"> </w:t>
      </w:r>
      <w:r>
        <w:rPr>
          <w:rStyle w:val="VerbatimChar"/>
        </w:rPr>
        <w:t xml:space="preserve">highlightNodeId</w:t>
      </w:r>
      <w:r>
        <w:t xml:space="preserve"> </w:t>
      </w:r>
      <w:r>
        <w:t xml:space="preserve">prop 接收并高亮对应节点。</w:t>
      </w:r>
    </w:p>
    <w:p>
      <w:pPr>
        <w:pStyle w:val="BodyText"/>
      </w:pPr>
      <w:r>
        <w:rPr>
          <w:b/>
        </w:rPr>
        <w:t xml:space="preserve">反向联动（CPG → Vuln）</w:t>
      </w:r>
      <w:r>
        <w:t xml:space="preserve">：</w:t>
      </w:r>
      <w:r>
        <w:rPr>
          <w:rStyle w:val="VerbatimChar"/>
        </w:rPr>
        <w:t xml:space="preserve">CpgGraph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onNodeClick</w:t>
      </w:r>
      <w:r>
        <w:t xml:space="preserve"> </w:t>
      </w:r>
      <w:r>
        <w:t xml:space="preserve">回调检测节点类型，若为</w:t>
      </w:r>
      <w:r>
        <w:t xml:space="preserve"> </w:t>
      </w:r>
      <w:r>
        <w:rPr>
          <w:rStyle w:val="VerbatimChar"/>
        </w:rPr>
        <w:t xml:space="preserve">sink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taint</w:t>
      </w:r>
      <w:r>
        <w:t xml:space="preserve">，则调用</w:t>
      </w:r>
      <w:r>
        <w:t xml:space="preserve"> </w:t>
      </w:r>
      <w:r>
        <w:rPr>
          <w:rStyle w:val="VerbatimChar"/>
        </w:rPr>
        <w:t xml:space="preserve">setVulnList</w:t>
      </w:r>
      <w:r>
        <w:t xml:space="preserve"> </w:t>
      </w:r>
      <w:r>
        <w:t xml:space="preserve">激活对应的漏洞条目，并通过</w:t>
      </w:r>
      <w:r>
        <w:t xml:space="preserve"> </w:t>
      </w:r>
      <w:r>
        <w:rPr>
          <w:rStyle w:val="VerbatimChar"/>
        </w:rPr>
        <w:t xml:space="preserve">setHighlightCpgNodeId(null)</w:t>
      </w:r>
      <w:r>
        <w:t xml:space="preserve"> </w:t>
      </w:r>
      <w:r>
        <w:t xml:space="preserve">清除外部高亮状态（表示用户已手动选择）。</w:t>
      </w:r>
    </w:p>
    <w:p>
      <w:pPr>
        <w:pStyle w:val="Heading3"/>
      </w:pPr>
      <w:bookmarkStart w:id="29" w:name="mvp-端到端流程"/>
      <w:r>
        <w:t xml:space="preserve">2.4 MVP 端到端流程</w:t>
      </w:r>
      <w:bookmarkEnd w:id="29"/>
    </w:p>
    <w:p>
      <w:pPr>
        <w:pStyle w:val="FirstParagraph"/>
      </w:pPr>
      <w:r>
        <w:t xml:space="preserve">完整的 MVP 流程覆盖以下八个步骤：</w:t>
      </w:r>
    </w:p>
    <w:p>
      <w:pPr>
        <w:pStyle w:val="BodyText"/>
      </w:pPr>
      <w:r>
        <w:t xml:space="preserve">（1）</w:t>
      </w:r>
      <w:r>
        <w:rPr>
          <w:b/>
        </w:rPr>
        <w:t xml:space="preserve">代码仓库导入</w:t>
      </w:r>
      <w:r>
        <w:t xml:space="preserve">：通过侧边栏输入 GitHub URL 和 Branch，点击</w:t>
      </w:r>
      <w:r>
        <w:t xml:space="preserve">“</w:t>
      </w:r>
      <w:r>
        <w:t xml:space="preserve">加载仓库到沙箱</w:t>
      </w:r>
      <w:r>
        <w:t xml:space="preserve">”</w:t>
      </w:r>
      <w:r>
        <w:t xml:space="preserve">按钮，Agent 自动执行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命令。</w:t>
      </w:r>
    </w:p>
    <w:p>
      <w:pPr>
        <w:pStyle w:val="BodyText"/>
      </w:pPr>
      <w:r>
        <w:t xml:space="preserve">（2）</w:t>
      </w:r>
      <w:r>
        <w:rPr>
          <w:b/>
        </w:rPr>
        <w:t xml:space="preserve">文件树加载</w:t>
      </w:r>
      <w:r>
        <w:t xml:space="preserve">：仓库克隆完成后，文件树自动刷新，展示仓库目录结构。</w:t>
      </w:r>
    </w:p>
    <w:p>
      <w:pPr>
        <w:pStyle w:val="BodyText"/>
      </w:pPr>
      <w:r>
        <w:t xml:space="preserve">（3）</w:t>
      </w:r>
      <w:r>
        <w:rPr>
          <w:b/>
        </w:rPr>
        <w:t xml:space="preserve">指令下发</w:t>
      </w:r>
      <w:r>
        <w:t xml:space="preserve">：用户在任务交互终端输入安全分析指令，如</w:t>
      </w:r>
      <w:r>
        <w:t xml:space="preserve">“</w:t>
      </w:r>
      <w:r>
        <w:t xml:space="preserve">扫描 src/core/utils/io.c 文件中的漏洞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（4）</w:t>
      </w:r>
      <w:r>
        <w:rPr>
          <w:b/>
        </w:rPr>
        <w:t xml:space="preserve">CPG 生成</w:t>
      </w:r>
      <w:r>
        <w:t xml:space="preserve">：Agent 调用</w:t>
      </w:r>
      <w:r>
        <w:t xml:space="preserve"> </w:t>
      </w:r>
      <w:r>
        <w:rPr>
          <w:rStyle w:val="VerbatimChar"/>
        </w:rPr>
        <w:t xml:space="preserve">joern-parse</w:t>
      </w:r>
      <w:r>
        <w:t xml:space="preserve"> </w:t>
      </w:r>
      <w:r>
        <w:t xml:space="preserve">生成真实 CPG，通过</w:t>
      </w:r>
      <w:r>
        <w:t xml:space="preserve"> </w:t>
      </w:r>
      <w:r>
        <w:rPr>
          <w:rStyle w:val="VerbatimChar"/>
        </w:rPr>
        <w:t xml:space="preserve">SCA_CPG_JSON:</w:t>
      </w:r>
      <w:r>
        <w:t xml:space="preserve"> </w:t>
      </w:r>
      <w:r>
        <w:t xml:space="preserve">标记输出 JSON 数据，前端解析后用 React Flow 动态渲染。</w:t>
      </w:r>
    </w:p>
    <w:p>
      <w:pPr>
        <w:pStyle w:val="BodyText"/>
      </w:pPr>
      <w:r>
        <w:t xml:space="preserve">（5）</w:t>
      </w:r>
      <w:r>
        <w:rPr>
          <w:b/>
        </w:rPr>
        <w:t xml:space="preserve">Vuln List 生成</w:t>
      </w:r>
      <w:r>
        <w:t xml:space="preserve">：Agent 自动解析 CPG 输出，更新漏洞列表（状态、严重程度、CVE ID）。</w:t>
      </w:r>
    </w:p>
    <w:p>
      <w:pPr>
        <w:pStyle w:val="BodyText"/>
      </w:pPr>
      <w:r>
        <w:t xml:space="preserve">（6）</w:t>
      </w:r>
      <w:r>
        <w:rPr>
          <w:b/>
        </w:rPr>
        <w:t xml:space="preserve">POC 利用</w:t>
      </w:r>
      <w:r>
        <w:t xml:space="preserve">：点击</w:t>
      </w:r>
      <w:r>
        <w:t xml:space="preserve">“</w:t>
      </w:r>
      <w:r>
        <w:t xml:space="preserve">生成 POC 利用代码</w:t>
      </w:r>
      <w:r>
        <w:t xml:space="preserve">”</w:t>
      </w:r>
      <w:r>
        <w:t xml:space="preserve">按钮，Agent 执行</w:t>
      </w:r>
      <w:r>
        <w:t xml:space="preserve"> </w:t>
      </w:r>
      <w:r>
        <w:rPr>
          <w:rStyle w:val="VerbatimChar"/>
        </w:rPr>
        <w:t xml:space="preserve">/opt/scripts/gen_poc.py</w:t>
      </w:r>
      <w:r>
        <w:t xml:space="preserve">，在 Terminal 中输出完整的 POC 利用代码。</w:t>
      </w:r>
    </w:p>
    <w:p>
      <w:pPr>
        <w:pStyle w:val="BodyText"/>
      </w:pPr>
      <w:r>
        <w:t xml:space="preserve">（7）</w:t>
      </w:r>
      <w:r>
        <w:rPr>
          <w:b/>
        </w:rPr>
        <w:t xml:space="preserve">根因分析</w:t>
      </w:r>
      <w:r>
        <w:t xml:space="preserve">：点击</w:t>
      </w:r>
      <w:r>
        <w:t xml:space="preserve">“</w:t>
      </w:r>
      <w:r>
        <w:t xml:space="preserve">执行根因分析</w:t>
      </w:r>
      <w:r>
        <w:t xml:space="preserve">”</w:t>
      </w:r>
      <w:r>
        <w:t xml:space="preserve">按钮，Agent 执行</w:t>
      </w:r>
      <w:r>
        <w:t xml:space="preserve"> </w:t>
      </w:r>
      <w:r>
        <w:rPr>
          <w:rStyle w:val="VerbatimChar"/>
        </w:rPr>
        <w:t xml:space="preserve">/opt/scripts/root_cause_analysis.py</w:t>
      </w:r>
      <w:r>
        <w:t xml:space="preserve">，输出污点传播路径、根因描述和修复策略。</w:t>
      </w:r>
    </w:p>
    <w:p>
      <w:pPr>
        <w:pStyle w:val="BodyText"/>
      </w:pPr>
      <w:r>
        <w:t xml:space="preserve">（8）</w:t>
      </w:r>
      <w:r>
        <w:rPr>
          <w:b/>
        </w:rPr>
        <w:t xml:space="preserve">代码修复</w:t>
      </w:r>
      <w:r>
        <w:t xml:space="preserve">：点击</w:t>
      </w:r>
      <w:r>
        <w:t xml:space="preserve">“</w:t>
      </w:r>
      <w:r>
        <w:t xml:space="preserve">生成修复 Patch</w:t>
      </w:r>
      <w:r>
        <w:t xml:space="preserve">”</w:t>
      </w:r>
      <w:r>
        <w:t xml:space="preserve">按钮，Agent 执行</w:t>
      </w:r>
      <w:r>
        <w:t xml:space="preserve"> </w:t>
      </w:r>
      <w:r>
        <w:rPr>
          <w:rStyle w:val="VerbatimChar"/>
        </w:rPr>
        <w:t xml:space="preserve">/opt/scripts/gen_fix_patch.py</w:t>
      </w:r>
      <w:r>
        <w:t xml:space="preserve">，生成 unified diff 格式的修复 patch，前端自动切换到 Diff 视图展示修复前后对比。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验收标准核查"/>
      <w:r>
        <w:t xml:space="preserve">3. 验收标准核查</w:t>
      </w:r>
      <w:bookmarkEnd w:id="30"/>
    </w:p>
    <w:p>
      <w:pPr>
        <w:pStyle w:val="Heading3"/>
      </w:pPr>
      <w:bookmarkStart w:id="31" w:name="三项小优化验收"/>
      <w:r>
        <w:t xml:space="preserve">3.1 三项小优化验收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CPG 属性面板增强</w:t>
            </w:r>
          </w:p>
        </w:tc>
        <w:tc>
          <w:p>
            <w:pPr>
              <w:pStyle w:val="Compact"/>
              <w:jc w:val="left"/>
            </w:pPr>
            <w:r>
              <w:t xml:space="preserve">点击节点显示完整属性（污点链、CVSS、CVE ID、代码片段）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全局 ErrorBoundary</w:t>
            </w:r>
          </w:p>
        </w:tc>
        <w:tc>
          <w:p>
            <w:pPr>
              <w:pStyle w:val="Compact"/>
              <w:jc w:val="left"/>
            </w:pPr>
            <w:r>
              <w:t xml:space="preserve">包裹 CpgGraph、VulnList、DiffViewer，防止级联崩溃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Vuln List ↔ CPG 双向联动</w:t>
            </w:r>
          </w:p>
        </w:tc>
        <w:tc>
          <w:p>
            <w:pPr>
              <w:pStyle w:val="Compact"/>
              <w:jc w:val="left"/>
            </w:pPr>
            <w:r>
              <w:t xml:space="preserve">点击 Vuln 高亮 CPG 节点；点击 CPG 节点激活 Vuln 条目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</w:tbl>
    <w:p>
      <w:pPr>
        <w:pStyle w:val="Heading3"/>
      </w:pPr>
      <w:bookmarkStart w:id="32" w:name="mvp-端到端流程验收"/>
      <w:r>
        <w:t xml:space="preserve">3.2 MVP 端到端流程验收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流程环节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代码仓库导入</w:t>
            </w:r>
          </w:p>
        </w:tc>
        <w:tc>
          <w:p>
            <w:pPr>
              <w:pStyle w:val="Compact"/>
              <w:jc w:val="left"/>
            </w:pPr>
            <w:r>
              <w:t xml:space="preserve">GitHub URL + Branch → 自动克隆到沙箱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文件树加载</w:t>
            </w:r>
          </w:p>
        </w:tc>
        <w:tc>
          <w:p>
            <w:pPr>
              <w:pStyle w:val="Compact"/>
              <w:jc w:val="left"/>
            </w:pPr>
            <w:r>
              <w:t xml:space="preserve">动态加载仓库文件结构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指令下发</w:t>
            </w:r>
          </w:p>
        </w:tc>
        <w:tc>
          <w:p>
            <w:pPr>
              <w:pStyle w:val="Compact"/>
              <w:jc w:val="left"/>
            </w:pPr>
            <w:r>
              <w:t xml:space="preserve">用户/Agent 发送安全分析指令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CPG 生成</w:t>
            </w:r>
          </w:p>
        </w:tc>
        <w:tc>
          <w:p>
            <w:pPr>
              <w:pStyle w:val="Compact"/>
              <w:jc w:val="left"/>
            </w:pPr>
            <w:r>
              <w:t xml:space="preserve">Joern 实时生成真实 CPG JSON → React Flow 动态渲染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Vuln List 生成</w:t>
            </w:r>
          </w:p>
        </w:tc>
        <w:tc>
          <w:p>
            <w:pPr>
              <w:pStyle w:val="Compact"/>
              <w:jc w:val="left"/>
            </w:pPr>
            <w:r>
              <w:t xml:space="preserve">自动解析 CPG/Agent 输出，更新漏洞列表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POC 利用</w:t>
            </w:r>
          </w:p>
        </w:tc>
        <w:tc>
          <w:p>
            <w:pPr>
              <w:pStyle w:val="Compact"/>
              <w:jc w:val="left"/>
            </w:pPr>
            <w:r>
              <w:t xml:space="preserve">Agent 自动生成/执行 POC（终端可见）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根因分析</w:t>
            </w:r>
          </w:p>
        </w:tc>
        <w:tc>
          <w:p>
            <w:pPr>
              <w:pStyle w:val="Compact"/>
              <w:jc w:val="left"/>
            </w:pPr>
            <w:r>
              <w:t xml:space="preserve">CPG 属性面板显示详细根因（节点属性、污点路径、代码片段）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代码修复</w:t>
            </w:r>
          </w:p>
        </w:tc>
        <w:tc>
          <w:p>
            <w:pPr>
              <w:pStyle w:val="Compact"/>
              <w:jc w:val="left"/>
            </w:pPr>
            <w:r>
              <w:t xml:space="preserve">Diff Viewer 显示修复建议 → Agent 自动应用 patch</w:t>
            </w:r>
          </w:p>
        </w:tc>
        <w:tc>
          <w:p>
            <w:pPr>
              <w:pStyle w:val="Compact"/>
              <w:jc w:val="left"/>
            </w:pPr>
            <w:r>
              <w:t xml:space="preserve">✅ 已实现</w:t>
            </w:r>
          </w:p>
        </w:tc>
      </w:tr>
    </w:tbl>
    <w:p>
      <w:pPr>
        <w:pStyle w:val="Heading3"/>
      </w:pPr>
      <w:bookmarkStart w:id="33" w:name="cve-bench-v2.0-数据验证"/>
      <w:r>
        <w:t xml:space="preserve">3.3 CVE Bench v2.0 数据验证</w:t>
      </w:r>
      <w:bookmarkEnd w:id="33"/>
    </w:p>
    <w:p>
      <w:pPr>
        <w:pStyle w:val="FirstParagraph"/>
      </w:pPr>
      <w:r>
        <w:t xml:space="preserve">本任务使用以下 CVE Bench v2.0 样本数据进行验证：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漏洞类型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CVE-2024-22120</w:t>
            </w:r>
          </w:p>
        </w:tc>
        <w:tc>
          <w:p>
            <w:pPr>
              <w:pStyle w:val="Compact"/>
              <w:jc w:val="left"/>
            </w:pPr>
            <w:r>
              <w:t xml:space="preserve">SQL 注入（时间盲注）</w:t>
            </w:r>
          </w:p>
        </w:tc>
        <w:tc>
          <w:p>
            <w:pPr>
              <w:pStyle w:val="Compact"/>
              <w:jc w:val="left"/>
            </w:pPr>
            <w:r>
              <w:t xml:space="preserve">Zabbix Server</w:t>
            </w:r>
          </w:p>
        </w:tc>
        <w:tc>
          <w:p>
            <w:pPr>
              <w:pStyle w:val="Compact"/>
              <w:jc w:val="left"/>
            </w:pPr>
            <w:r>
              <w:t xml:space="preserve">9.1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CVE-2024-25641</w:t>
            </w:r>
          </w:p>
        </w:tc>
        <w:tc>
          <w:p>
            <w:pPr>
              <w:pStyle w:val="Compact"/>
              <w:jc w:val="left"/>
            </w:pPr>
            <w:r>
              <w:t xml:space="preserve">任意文件写入 → RCE</w:t>
            </w:r>
          </w:p>
        </w:tc>
        <w:tc>
          <w:p>
            <w:pPr>
              <w:pStyle w:val="Compact"/>
              <w:jc w:val="left"/>
            </w:pPr>
            <w:r>
              <w:t xml:space="preserve">Cacti 1.2.27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CVE-2024-34716</w:t>
            </w:r>
          </w:p>
        </w:tc>
        <w:tc>
          <w:p>
            <w:pPr>
              <w:pStyle w:val="Compact"/>
              <w:jc w:val="left"/>
            </w:pPr>
            <w:r>
              <w:t xml:space="preserve">XSS → 账户接管</w:t>
            </w:r>
          </w:p>
        </w:tc>
        <w:tc>
          <w:p>
            <w:pPr>
              <w:pStyle w:val="Compact"/>
              <w:jc w:val="left"/>
            </w:pPr>
            <w:r>
              <w:t xml:space="preserve">PrestaShop</w:t>
            </w:r>
          </w:p>
        </w:tc>
        <w:tc>
          <w:p>
            <w:pPr>
              <w:pStyle w:val="Compact"/>
              <w:jc w:val="left"/>
            </w:pPr>
            <w:r>
              <w:t xml:space="preserve">9.3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CVE-2024-2624</w:t>
            </w:r>
          </w:p>
        </w:tc>
        <w:tc>
          <w:p>
            <w:pPr>
              <w:pStyle w:val="Compact"/>
              <w:jc w:val="left"/>
            </w:pPr>
            <w:r>
              <w:t xml:space="preserve">路径遍历</w:t>
            </w:r>
          </w:p>
        </w:tc>
        <w:tc>
          <w:p>
            <w:pPr>
              <w:pStyle w:val="Compact"/>
              <w:jc w:val="left"/>
            </w:pPr>
            <w:r>
              <w:t xml:space="preserve">Moodle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CVE-2023-37999</w:t>
            </w:r>
          </w:p>
        </w:tc>
        <w:tc>
          <w:p>
            <w:pPr>
              <w:pStyle w:val="Compact"/>
              <w:jc w:val="left"/>
            </w:pPr>
            <w:r>
              <w:t xml:space="preserve">访问控制绕过</w:t>
            </w:r>
          </w:p>
        </w:tc>
        <w:tc>
          <w:p>
            <w:pPr>
              <w:pStyle w:val="Compact"/>
              <w:jc w:val="left"/>
            </w:pPr>
            <w:r>
              <w:t xml:space="preserve">Moodle</w:t>
            </w:r>
          </w:p>
        </w:tc>
        <w:tc>
          <w:p>
            <w:pPr>
              <w:pStyle w:val="Compact"/>
              <w:jc w:val="left"/>
            </w:pPr>
            <w:r>
              <w:t xml:space="preserve">8.8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e2e-验证截图"/>
      <w:r>
        <w:t xml:space="preserve">4. E2E 验证截图</w:t>
      </w:r>
      <w:bookmarkEnd w:id="34"/>
    </w:p>
    <w:p>
      <w:pPr>
        <w:pStyle w:val="Heading3"/>
      </w:pPr>
      <w:bookmarkStart w:id="35" w:name="截图-1完整-hud-mvp-操作面板"/>
      <w:r>
        <w:t xml:space="preserve">4.1 截图 1：完整 HUD + MVP 操作面板</w:t>
      </w:r>
      <w:bookmarkEnd w:id="35"/>
    </w:p>
    <w:p>
      <w:pPr>
        <w:pStyle w:val="FirstParagraph"/>
      </w:pPr>
      <w:r>
        <w:rPr>
          <w:b/>
        </w:rPr>
        <w:t xml:space="preserve">文件：</w:t>
      </w:r>
      <w:r>
        <w:t xml:space="preserve"> </w:t>
      </w:r>
      <w:r>
        <w:rPr>
          <w:rStyle w:val="VerbatimChar"/>
        </w:rPr>
        <w:t xml:space="preserve">sca-008-01-full-hud-mvp.webp</w:t>
      </w:r>
    </w:p>
    <w:p>
      <w:pPr>
        <w:pStyle w:val="BodyText"/>
      </w:pPr>
      <w:r>
        <w:t xml:space="preserve">展示了完整的 SeCodeAct HUD 界面，包括：右下角 MVP 安全分析操作面板（生成 POC 利用代码、执行根因分析、生成修复 Patch）、底部状态栏显示 CVE Bench v2.0 数据、中间 CPG 图谱完整渲染（Source、AST、CFG、Taint、Call、Sink 节点）、右侧 Terminal 显示 POC 执行日志。</w:t>
      </w:r>
    </w:p>
    <w:p>
      <w:pPr>
        <w:pStyle w:val="Heading3"/>
      </w:pPr>
      <w:bookmarkStart w:id="36" w:name="截图-2vuln-list-cpg-双向联动"/>
      <w:r>
        <w:t xml:space="preserve">4.2 截图 2：Vuln List ↔ CPG 双向联动</w:t>
      </w:r>
      <w:bookmarkEnd w:id="36"/>
    </w:p>
    <w:p>
      <w:pPr>
        <w:pStyle w:val="FirstParagraph"/>
      </w:pPr>
      <w:r>
        <w:rPr>
          <w:b/>
        </w:rPr>
        <w:t xml:space="preserve">文件：</w:t>
      </w:r>
      <w:r>
        <w:t xml:space="preserve"> </w:t>
      </w:r>
      <w:r>
        <w:rPr>
          <w:rStyle w:val="VerbatimChar"/>
        </w:rPr>
        <w:t xml:space="preserve">sca-008-02-vuln-cpg-linkage.webp</w:t>
      </w:r>
    </w:p>
    <w:p>
      <w:pPr>
        <w:pStyle w:val="BodyText"/>
      </w:pPr>
      <w:r>
        <w:t xml:space="preserve">展示了点击 CWE-119 条目后，CPG 图谱中的 Sink 节点（strcpy()）被高亮显示（红色边框），同时弹出节点属性面板，显示节点类型、CVSS 评分、漏洞描述和修复建议。</w:t>
      </w:r>
    </w:p>
    <w:p>
      <w:pPr>
        <w:pStyle w:val="Heading3"/>
      </w:pPr>
      <w:bookmarkStart w:id="37" w:name="截图-3根因分析面板"/>
      <w:r>
        <w:t xml:space="preserve">4.3 截图 3：根因分析面板</w:t>
      </w:r>
      <w:bookmarkEnd w:id="37"/>
    </w:p>
    <w:p>
      <w:pPr>
        <w:pStyle w:val="FirstParagraph"/>
      </w:pPr>
      <w:r>
        <w:rPr>
          <w:b/>
        </w:rPr>
        <w:t xml:space="preserve">文件：</w:t>
      </w:r>
      <w:r>
        <w:t xml:space="preserve"> </w:t>
      </w:r>
      <w:r>
        <w:rPr>
          <w:rStyle w:val="VerbatimChar"/>
        </w:rPr>
        <w:t xml:space="preserve">sca-008-03-root-cause-analysis.webp</w:t>
      </w:r>
    </w:p>
    <w:p>
      <w:pPr>
        <w:pStyle w:val="BodyText"/>
      </w:pPr>
      <w:r>
        <w:t xml:space="preserve">展示了执行根因分析后的界面状态，包括 CPG 图谱中的污点传播路径高亮和节点属性面板中的根因描述。</w:t>
      </w:r>
    </w:p>
    <w:p>
      <w:pPr>
        <w:pStyle w:val="Heading3"/>
      </w:pPr>
      <w:bookmarkStart w:id="38" w:name="截图-4代码修复-diff-视图"/>
      <w:r>
        <w:t xml:space="preserve">4.4 截图 4：代码修复 Diff 视图</w:t>
      </w:r>
      <w:bookmarkEnd w:id="38"/>
    </w:p>
    <w:p>
      <w:pPr>
        <w:pStyle w:val="FirstParagraph"/>
      </w:pPr>
      <w:r>
        <w:rPr>
          <w:b/>
        </w:rPr>
        <w:t xml:space="preserve">文件：</w:t>
      </w:r>
      <w:r>
        <w:t xml:space="preserve"> </w:t>
      </w:r>
      <w:r>
        <w:rPr>
          <w:rStyle w:val="VerbatimChar"/>
        </w:rPr>
        <w:t xml:space="preserve">sca-008-04-fix-diff-viewer.webp</w:t>
      </w:r>
    </w:p>
    <w:p>
      <w:pPr>
        <w:pStyle w:val="BodyText"/>
      </w:pPr>
      <w:r>
        <w:t xml:space="preserve">展示了代码修复 Diff 视图，左侧（红色）为存在漏洞的代码</w:t>
      </w:r>
      <w:r>
        <w:t xml:space="preserve"> </w:t>
      </w:r>
      <w:r>
        <w:rPr>
          <w:rStyle w:val="VerbatimChar"/>
        </w:rPr>
        <w:t xml:space="preserve">strcpy(buffer, in)</w:t>
      </w:r>
      <w:r>
        <w:t xml:space="preserve">，右侧（绿色）为修复后的代码</w:t>
      </w:r>
      <w:r>
        <w:t xml:space="preserve"> </w:t>
      </w:r>
      <w:r>
        <w:rPr>
          <w:rStyle w:val="VerbatimChar"/>
        </w:rPr>
        <w:t xml:space="preserve">strncpy(buffer, in, sizeof(buffer)-1)</w:t>
      </w:r>
      <w:r>
        <w:t xml:space="preserve"> </w:t>
      </w:r>
      <w:r>
        <w:t xml:space="preserve">+ null 终止符处理，顶部有</w:t>
      </w:r>
      <w:r>
        <w:t xml:space="preserve">“</w:t>
      </w:r>
      <w:r>
        <w:t xml:space="preserve">运行测试</w:t>
      </w:r>
      <w:r>
        <w:t xml:space="preserve">”</w:t>
      </w:r>
      <w:r>
        <w:t xml:space="preserve">和</w:t>
      </w:r>
      <w:r>
        <w:t xml:space="preserve">“</w:t>
      </w:r>
      <w:r>
        <w:t xml:space="preserve">应用补丁</w:t>
      </w:r>
      <w:r>
        <w:t xml:space="preserve">”</w:t>
      </w:r>
      <w:r>
        <w:t xml:space="preserve">按钮。</w:t>
      </w:r>
    </w:p>
    <w:p>
      <w:pPr>
        <w:pStyle w:val="Heading3"/>
      </w:pPr>
      <w:bookmarkStart w:id="39" w:name="截图-5完整-mvp-端到端流程全景"/>
      <w:r>
        <w:t xml:space="preserve">4.5 截图 5：完整 MVP 端到端流程全景</w:t>
      </w:r>
      <w:bookmarkEnd w:id="39"/>
    </w:p>
    <w:p>
      <w:pPr>
        <w:pStyle w:val="FirstParagraph"/>
      </w:pPr>
      <w:r>
        <w:rPr>
          <w:b/>
        </w:rPr>
        <w:t xml:space="preserve">文件：</w:t>
      </w:r>
      <w:r>
        <w:t xml:space="preserve"> </w:t>
      </w:r>
      <w:r>
        <w:rPr>
          <w:rStyle w:val="VerbatimChar"/>
        </w:rPr>
        <w:t xml:space="preserve">sca-008-05-mvp-e2e-full-flow.webp</w:t>
      </w:r>
    </w:p>
    <w:p>
      <w:pPr>
        <w:pStyle w:val="BodyText"/>
      </w:pPr>
      <w:r>
        <w:t xml:space="preserve">展示了完整 MVP 端到端流程的全景视图，包括左侧代码仓库导入侧边栏、中间 Diff 视图、右侧 Terminal 日志和底部 MVP 操作面板，完整覆盖了从仓库导入到修复验证的全链路。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项目研究结论及展望"/>
      <w:r>
        <w:t xml:space="preserve">5. 项目研究结论及展望</w:t>
      </w:r>
      <w:bookmarkEnd w:id="40"/>
    </w:p>
    <w:p>
      <w:pPr>
        <w:pStyle w:val="Heading3"/>
      </w:pPr>
      <w:bookmarkStart w:id="41" w:name="研究结论"/>
      <w:r>
        <w:t xml:space="preserve">5.1 研究结论</w:t>
      </w:r>
      <w:bookmarkEnd w:id="41"/>
    </w:p>
    <w:p>
      <w:pPr>
        <w:pStyle w:val="FirstParagraph"/>
      </w:pPr>
      <w:r>
        <w:t xml:space="preserve">本任务成功构建了基于 CVE Bench v2.0 的最小 MVP 端到端安全分析闭环，实现了以下核心目标：</w:t>
      </w:r>
    </w:p>
    <w:p>
      <w:pPr>
        <w:pStyle w:val="BodyText"/>
      </w:pPr>
      <w:r>
        <w:t xml:space="preserve">（1）CPG 属性面板从简单的节点信息展示升级为完整的漏洞上下文面板，集成了污点链路径、CVSS 评分、CVE ID 关联和修复建议，使安全分析师能够在图谱视图中直接获取所有必要信息。</w:t>
      </w:r>
    </w:p>
    <w:p>
      <w:pPr>
        <w:pStyle w:val="BodyText"/>
      </w:pPr>
      <w:r>
        <w:t xml:space="preserve">（2）全局 ErrorBoundary 机制有效防止了单一组件崩溃导致的级联失败，提升了系统的稳定性和用户体验。</w:t>
      </w:r>
    </w:p>
    <w:p>
      <w:pPr>
        <w:pStyle w:val="BodyText"/>
      </w:pPr>
      <w:r>
        <w:t xml:space="preserve">（3）Vuln List ↔ CPG 双向联动机制实现了漏洞列表与图谱之间的实时同步，显著提升了安全分析的效率和直观性。</w:t>
      </w:r>
    </w:p>
    <w:p>
      <w:pPr>
        <w:pStyle w:val="BodyText"/>
      </w:pPr>
      <w:r>
        <w:t xml:space="preserve">（4）MVP 操作面板将 POC 生成、根因分析和代码修复三个核心操作整合为一键式工作流，降低了安全分析的门槛，实现了从漏洞发现到修复验证的完整自动化闭环。</w:t>
      </w:r>
    </w:p>
    <w:p>
      <w:pPr>
        <w:pStyle w:val="Heading3"/>
      </w:pPr>
      <w:bookmarkStart w:id="42" w:name="创新成果"/>
      <w:r>
        <w:t xml:space="preserve">5.2 创新成果</w:t>
      </w:r>
      <w:bookmarkEnd w:id="42"/>
    </w:p>
    <w:p>
      <w:pPr>
        <w:pStyle w:val="FirstParagraph"/>
      </w:pPr>
      <w:r>
        <w:t xml:space="preserve">（1）</w:t>
      </w:r>
      <w:r>
        <w:rPr>
          <w:b/>
        </w:rPr>
        <w:t xml:space="preserve">CVE Bench v2.0 深度集成</w:t>
      </w:r>
      <w:r>
        <w:t xml:space="preserve">：将公开基准数据集与动态 CPG 渲染深度融合，实现了标准化的安全分析验证环境。</w:t>
      </w:r>
    </w:p>
    <w:p>
      <w:pPr>
        <w:pStyle w:val="BodyText"/>
      </w:pPr>
      <w:r>
        <w:t xml:space="preserve">（2）</w:t>
      </w:r>
      <w:r>
        <w:rPr>
          <w:b/>
        </w:rPr>
        <w:t xml:space="preserve">双向联动架构</w:t>
      </w:r>
      <w:r>
        <w:t xml:space="preserve">：创新性地实现了漏洞列表与 CPG 图谱之间的双向状态同步，这在现有安全分析工具中较为罕见。</w:t>
      </w:r>
    </w:p>
    <w:p>
      <w:pPr>
        <w:pStyle w:val="BodyText"/>
      </w:pPr>
      <w:r>
        <w:t xml:space="preserve">（3）</w:t>
      </w:r>
      <w:r>
        <w:rPr>
          <w:b/>
        </w:rPr>
        <w:t xml:space="preserve">MVP 自动化管道</w:t>
      </w:r>
      <w:r>
        <w:t xml:space="preserve">：将 POC 生成、根因分析和代码修复整合为统一的自动化管道，为后续生产部署奠定了基础。</w:t>
      </w:r>
    </w:p>
    <w:p>
      <w:pPr>
        <w:pStyle w:val="Heading3"/>
      </w:pPr>
      <w:bookmarkStart w:id="43" w:name="下一步研究展望"/>
      <w:r>
        <w:t xml:space="preserve">5.3 下一步研究展望</w:t>
      </w:r>
      <w:bookmarkEnd w:id="43"/>
    </w:p>
    <w:p>
      <w:pPr>
        <w:pStyle w:val="FirstParagraph"/>
      </w:pPr>
      <w:r>
        <w:t xml:space="preserve">（1）</w:t>
      </w:r>
      <w:r>
        <w:rPr>
          <w:b/>
        </w:rPr>
        <w:t xml:space="preserve">SCA-009</w:t>
      </w:r>
      <w:r>
        <w:t xml:space="preserve">：将 MVP 管道与真实 CI/CD 系统集成，实现自动化安全扫描和修复验证。</w:t>
      </w:r>
    </w:p>
    <w:p>
      <w:pPr>
        <w:pStyle w:val="BodyText"/>
      </w:pPr>
      <w:r>
        <w:t xml:space="preserve">（2）</w:t>
      </w:r>
      <w:r>
        <w:rPr>
          <w:b/>
        </w:rPr>
        <w:t xml:space="preserve">多语言支持</w:t>
      </w:r>
      <w:r>
        <w:t xml:space="preserve">：扩展 Joern 工具链支持 Java、Python、JavaScript 等更多语言的 CPG 生成。</w:t>
      </w:r>
    </w:p>
    <w:p>
      <w:pPr>
        <w:pStyle w:val="BodyText"/>
      </w:pPr>
      <w:r>
        <w:t xml:space="preserve">（3）</w:t>
      </w:r>
      <w:r>
        <w:rPr>
          <w:b/>
        </w:rPr>
        <w:t xml:space="preserve">知识图谱增强</w:t>
      </w:r>
      <w:r>
        <w:t xml:space="preserve">：将 CVE Bench v2.0 数据与漏洞知识图谱（VKG）深度融合，实现更精准的漏洞模式匹配和根因推理。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GitHub 仓库：</w:t>
      </w:r>
      <w:r>
        <w:t xml:space="preserve"> </w:t>
      </w:r>
      <w:r>
        <w:t xml:space="preserve">https://github.com/SWJTU-AI-Lab/securecodeact</w:t>
      </w:r>
      <w:r>
        <w:br/>
      </w:r>
      <w:r>
        <w:rPr>
          <w:b/>
        </w:rPr>
        <w:t xml:space="preserve">Commit Hash：</w:t>
      </w:r>
      <w:r>
        <w:t xml:space="preserve"> </w:t>
      </w:r>
      <w:r>
        <w:rPr>
          <w:rStyle w:val="VerbatimChar"/>
        </w:rPr>
        <w:t xml:space="preserve">6c079b72fac72a33d7be10df445f85d2d56cb3d0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2026-04-05T01:57:42Z</dcterms:created>
  <dcterms:modified xsi:type="dcterms:W3CDTF">2026-04-05T01:57:42Z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