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curecodeact-二次开发指南"/>
      <w:r>
        <w:t xml:space="preserve">SecureCodeAct 二次开发指南</w:t>
      </w:r>
      <w:bookmarkEnd w:id="20"/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绪论</w:t>
      </w:r>
    </w:p>
    <w:p>
      <w:pPr>
        <w:numPr>
          <w:ilvl w:val="0"/>
          <w:numId w:val="1001"/>
        </w:numPr>
        <w:pStyle w:val="Compact"/>
      </w:pPr>
      <w:r>
        <w:t xml:space="preserve">技术方案正文</w:t>
      </w:r>
    </w:p>
    <w:p>
      <w:pPr>
        <w:numPr>
          <w:ilvl w:val="0"/>
          <w:numId w:val="1001"/>
        </w:numPr>
        <w:pStyle w:val="Compact"/>
      </w:pPr>
      <w:r>
        <w:t xml:space="preserve">项目研究结论及展望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绪论"/>
      <w:r>
        <w:t xml:space="preserve">1 绪论</w:t>
      </w:r>
      <w:bookmarkEnd w:id="22"/>
    </w:p>
    <w:p>
      <w:pPr>
        <w:pStyle w:val="Heading3"/>
      </w:pPr>
      <w:bookmarkStart w:id="23" w:name="研究背景"/>
      <w:r>
        <w:t xml:space="preserve">1.1 研究背景</w:t>
      </w:r>
      <w:bookmarkEnd w:id="23"/>
    </w:p>
    <w:p>
      <w:pPr>
        <w:pStyle w:val="FirstParagraph"/>
      </w:pPr>
      <w:r>
        <w:t xml:space="preserve">代码安全分析（Software Composition Analysis，SCA）是保障软件供应链安全的重要技术手段。本指南旨在为基于 OpenHands 框架的 SecureCodeAct（SCA）项目提供二次开发（Secondary Development）指导。</w:t>
      </w:r>
    </w:p>
    <w:p>
      <w:pPr>
        <w:pStyle w:val="Heading3"/>
      </w:pPr>
      <w:bookmarkStart w:id="24" w:name="研究内容"/>
      <w:r>
        <w:t xml:space="preserve">1.2 研究内容</w:t>
      </w:r>
      <w:bookmarkEnd w:id="24"/>
    </w:p>
    <w:p>
      <w:pPr>
        <w:pStyle w:val="FirstParagraph"/>
      </w:pPr>
      <w:r>
        <w:t xml:space="preserve">本文档涵盖了 SCA 项目前端（Frontend）、后端智能体（Agent Backend）以及核心分析模块的架构设计、开发流程及接口规范。</w:t>
      </w:r>
    </w:p>
    <w:p>
      <w:pPr>
        <w:pStyle w:val="Heading3"/>
      </w:pPr>
      <w:bookmarkStart w:id="25" w:name="技术突破点"/>
      <w:r>
        <w:t xml:space="preserve">1.3 技术突破点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微前端架构</w:t>
      </w:r>
      <w:r>
        <w:t xml:space="preserve">：采用 React + Vite 构建高性能 SCA-HUD。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状态管理同步</w:t>
      </w:r>
      <w:r>
        <w:t xml:space="preserve">：基于 Zustand 实现前端与沙箱状态的毫秒级同步。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-技术方案正文"/>
      <w:r>
        <w:t xml:space="preserve">二、 技术方案正文</w:t>
      </w:r>
      <w:bookmarkEnd w:id="26"/>
    </w:p>
    <w:p>
      <w:pPr>
        <w:pStyle w:val="Heading3"/>
      </w:pPr>
      <w:bookmarkStart w:id="27" w:name="项目背景"/>
      <w:r>
        <w:t xml:space="preserve">2.1 项目背景</w:t>
      </w:r>
      <w:bookmarkEnd w:id="27"/>
    </w:p>
    <w:p>
      <w:pPr>
        <w:pStyle w:val="FirstParagraph"/>
      </w:pPr>
      <w:r>
        <w:t xml:space="preserve">SecureCodeAct 项目基于 OpenHands 1.6.0，主要扩展了面向漏洞分析的定制化能力。二次开发的核心在于保持 OpenHands 核心调度引擎稳定的前提下，扩展前端视图和后端安全工具链。</w:t>
      </w:r>
    </w:p>
    <w:p>
      <w:pPr>
        <w:pStyle w:val="Heading3"/>
      </w:pPr>
      <w:bookmarkStart w:id="28" w:name="架构概览"/>
      <w:r>
        <w:t xml:space="preserve">2.2 架构概览</w:t>
      </w:r>
      <w:bookmarkEnd w:id="28"/>
    </w:p>
    <w:p>
      <w:pPr>
        <w:pStyle w:val="FirstParagraph"/>
      </w:pPr>
      <w:r>
        <w:t xml:space="preserve">系统架构分为三层：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前端视图层（SCA-HUD）</w:t>
      </w:r>
      <w:r>
        <w:t xml:space="preserve">：基于 React 18 和 TailwindCSS。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中间通信层（API &amp; WebSocket）</w:t>
      </w:r>
      <w:r>
        <w:t xml:space="preserve">：OpenHands FastAPI 后端。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沙箱执行层（CodeActAgent）</w:t>
      </w:r>
      <w:r>
        <w:t xml:space="preserve">：隔离的 Docker 容器环境。</w:t>
      </w:r>
    </w:p>
    <w:p>
      <w:pPr>
        <w:pStyle w:val="Heading3"/>
      </w:pPr>
      <w:bookmarkStart w:id="29" w:name="前端二次开发"/>
      <w:r>
        <w:t xml:space="preserve">2.3 前端二次开发</w:t>
      </w:r>
      <w:bookmarkEnd w:id="29"/>
    </w:p>
    <w:p>
      <w:pPr>
        <w:pStyle w:val="Heading4"/>
      </w:pPr>
      <w:bookmarkStart w:id="30" w:name="目录结构"/>
      <w:r>
        <w:t xml:space="preserve">2.3.1 目录结构</w:t>
      </w:r>
      <w:bookmarkEnd w:id="30"/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# UI 组件</w:t>
      </w:r>
      <w:r>
        <w:br/>
      </w:r>
      <w:r>
        <w:rPr>
          <w:rStyle w:val="VerbatimChar"/>
        </w:rPr>
        <w:t xml:space="preserve">│   │   ├── chat/        # 任务交互端</w:t>
      </w:r>
      <w:r>
        <w:br/>
      </w:r>
      <w:r>
        <w:rPr>
          <w:rStyle w:val="VerbatimChar"/>
        </w:rPr>
        <w:t xml:space="preserve">│   │   ├── vuln-list/   # 漏洞列表</w:t>
      </w:r>
      <w:r>
        <w:br/>
      </w:r>
      <w:r>
        <w:rPr>
          <w:rStyle w:val="VerbatimChar"/>
        </w:rPr>
        <w:t xml:space="preserve">│   │   ├── cpg-graph/   # 代码属性图可视化</w:t>
      </w:r>
      <w:r>
        <w:br/>
      </w:r>
      <w:r>
        <w:rPr>
          <w:rStyle w:val="VerbatimChar"/>
        </w:rPr>
        <w:t xml:space="preserve">│   │   └── mvp-panel/   # 操作面板</w:t>
      </w:r>
      <w:r>
        <w:br/>
      </w:r>
      <w:r>
        <w:rPr>
          <w:rStyle w:val="VerbatimChar"/>
        </w:rPr>
        <w:t xml:space="preserve">│   ├── store/           # Zustand 状态管理</w:t>
      </w:r>
      <w:r>
        <w:br/>
      </w:r>
      <w:r>
        <w:rPr>
          <w:rStyle w:val="VerbatimChar"/>
        </w:rPr>
        <w:t xml:space="preserve">│   └── routes/          # 路由配置</w:t>
      </w:r>
    </w:p>
    <w:p>
      <w:pPr>
        <w:pStyle w:val="Heading4"/>
      </w:pPr>
      <w:bookmarkStart w:id="31" w:name="状态管理扩展"/>
      <w:r>
        <w:t xml:space="preserve">2.3.2 状态管理扩展</w:t>
      </w:r>
      <w:bookmarkEnd w:id="31"/>
    </w:p>
    <w:p>
      <w:pPr>
        <w:pStyle w:val="FirstParagraph"/>
      </w:pPr>
      <w:r>
        <w:t xml:space="preserve">如需新增状态，请修改</w:t>
      </w:r>
      <w:r>
        <w:t xml:space="preserve"> </w:t>
      </w:r>
      <w:r>
        <w:rPr>
          <w:rStyle w:val="VerbatimChar"/>
        </w:rPr>
        <w:t xml:space="preserve">src/store/index.ts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from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ScaState {</w:t>
      </w:r>
      <w:r>
        <w:br/>
      </w:r>
      <w:r>
        <w:rPr>
          <w:rStyle w:val="NormalTok"/>
        </w:rPr>
        <w:t xml:space="preserve">  cveList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CveItem[]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setCveList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CveItem[])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新增状态</w:t>
      </w:r>
      <w:r>
        <w:br/>
      </w:r>
      <w:r>
        <w:rPr>
          <w:rStyle w:val="NormalTok"/>
        </w:rPr>
        <w:t xml:space="preserve">  newFeatureData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setNewFeatureData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2" w:name="后端与智能体扩展"/>
      <w:r>
        <w:t xml:space="preserve">2.4 后端与智能体扩展</w:t>
      </w:r>
      <w:bookmarkEnd w:id="32"/>
    </w:p>
    <w:p>
      <w:pPr>
        <w:pStyle w:val="Heading4"/>
      </w:pPr>
      <w:bookmarkStart w:id="33" w:name="自定义安全工具集成"/>
      <w:r>
        <w:t xml:space="preserve">2.4.1 自定义安全工具集成</w:t>
      </w:r>
      <w:bookmarkEnd w:id="33"/>
    </w:p>
    <w:p>
      <w:pPr>
        <w:pStyle w:val="FirstParagraph"/>
      </w:pPr>
      <w:r>
        <w:t xml:space="preserve">所有安全分析脚本（如 PoC 生成、Patch 验证）应放置在沙箱的</w:t>
      </w:r>
      <w:r>
        <w:t xml:space="preserve"> </w:t>
      </w:r>
      <w:r>
        <w:rPr>
          <w:rStyle w:val="VerbatimChar"/>
        </w:rPr>
        <w:t xml:space="preserve">/opt/scripts/</w:t>
      </w:r>
      <w:r>
        <w:t xml:space="preserve"> </w:t>
      </w:r>
      <w:r>
        <w:t xml:space="preserve">目录下。</w:t>
      </w:r>
    </w:p>
    <w:p>
      <w:pPr>
        <w:numPr>
          <w:ilvl w:val="0"/>
          <w:numId w:val="1004"/>
        </w:numPr>
        <w:pStyle w:val="Compact"/>
      </w:pPr>
      <w:r>
        <w:t xml:space="preserve">编写 Python 脚本（例如</w:t>
      </w:r>
      <w:r>
        <w:t xml:space="preserve"> </w:t>
      </w:r>
      <w:r>
        <w:rPr>
          <w:rStyle w:val="VerbatimChar"/>
        </w:rPr>
        <w:t xml:space="preserve">custom_scanner.py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frontend/src/components/mvp-panel/</w:t>
      </w:r>
      <w:r>
        <w:t xml:space="preserve"> </w:t>
      </w:r>
      <w:r>
        <w:t xml:space="preserve">中新增触发按钮。</w:t>
      </w:r>
    </w:p>
    <w:p>
      <w:pPr>
        <w:numPr>
          <w:ilvl w:val="0"/>
          <w:numId w:val="1004"/>
        </w:numPr>
        <w:pStyle w:val="Compact"/>
      </w:pPr>
      <w:r>
        <w:t xml:space="preserve">通过 WebSocket 发送指令给 Agent 执行。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三-项目研究结论及展望"/>
      <w:r>
        <w:t xml:space="preserve">三、 项目研究结论及展望</w:t>
      </w:r>
      <w:bookmarkEnd w:id="34"/>
    </w:p>
    <w:p>
      <w:pPr>
        <w:pStyle w:val="Heading3"/>
      </w:pPr>
      <w:bookmarkStart w:id="35" w:name="研究结论"/>
      <w:r>
        <w:t xml:space="preserve">3.1 研究结论</w:t>
      </w:r>
      <w:bookmarkEnd w:id="35"/>
    </w:p>
    <w:p>
      <w:pPr>
        <w:pStyle w:val="FirstParagraph"/>
      </w:pPr>
      <w:r>
        <w:t xml:space="preserve">本文档明确了 SecureCodeAct 项目的二次开发路径，规范了前后端扩展流程，为后续功能迭代奠定了基础。</w:t>
      </w:r>
    </w:p>
    <w:p>
      <w:pPr>
        <w:pStyle w:val="Heading3"/>
      </w:pPr>
      <w:bookmarkStart w:id="36" w:name="创新成果"/>
      <w:r>
        <w:t xml:space="preserve">3.2 创新成果</w:t>
      </w:r>
      <w:bookmarkEnd w:id="36"/>
    </w:p>
    <w:p>
      <w:pPr>
        <w:pStyle w:val="FirstParagraph"/>
      </w:pPr>
      <w:r>
        <w:t xml:space="preserve">建立了一套标准化、可扩展的代码安全智能体开发框架。</w:t>
      </w:r>
    </w:p>
    <w:p>
      <w:pPr>
        <w:pStyle w:val="Heading3"/>
      </w:pPr>
      <w:bookmarkStart w:id="37" w:name="下一步研究展望"/>
      <w:r>
        <w:t xml:space="preserve">3.3 下一步研究展望</w:t>
      </w:r>
      <w:bookmarkEnd w:id="37"/>
    </w:p>
    <w:p>
      <w:pPr>
        <w:pStyle w:val="FirstParagraph"/>
      </w:pPr>
      <w:r>
        <w:t xml:space="preserve">未来将重点研究如何将更多静态分析工具（Static Application Security Testing, SAST）无缝集成到 CodeActAgent 的工具链中。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2026-04-06T16:59:22Z</dcterms:created>
  <dcterms:modified xsi:type="dcterms:W3CDTF">2026-04-06T16:59:22Z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