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young witch, on her mandatory year of independent life, finds fitting into a new community difficult while she supports herself by running an air courier service.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"Kiki's Delivery Service", follows the adventures of a young witch named Kiki. At 13, she must leave home for a year to train and find her place in the world. Settling in a seaside town, Kiki starts a delivery service, learning about independence, friendship, and self-discovery along the way.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Directed by Hayao Miyazaki, "Kiki's Delivery Service" showcases Studio Ghibli's signature hand-drawn animation. The film beautifully captures the charm of a European-inspired coastal town and the magic of Kiki's world, combining detailed backgrounds with whimsical, heartwarming visuals.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Description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"Kiki's Delivery Service" explores themes of growing up, self-reliance, and the journey to find one's place in the world. Through Kiki's experiences, the film emphasizes the importance of resilience, community, and the courage to follow one's own path.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