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计算风机水机能效：是按参考文件建立一套数学模型还是查阅电机公司的pdf？如果是后者，则只需要型号就能唯一确定能效。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需要包括的机器范围？：YE2 YE3最多 剩下较为小众的变压器、空气压缩机等需要包括哪些型号？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"https://www.wnmotor.com/UploadFiles/File/2021-05/6375809677746967063135743.pdf"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6375809677746967063135743.pdf (wnmotor.com)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100455"/>
            <wp:effectExtent l="0" t="0" r="1460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99046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9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A123F9"/>
    <w:multiLevelType w:val="singleLevel"/>
    <w:tmpl w:val="96A123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0MGQ1MTZhZGRhOGVmMWJhZGRjNjMzMTc5MmIzMWYifQ=="/>
  </w:docVars>
  <w:rsids>
    <w:rsidRoot w:val="00000000"/>
    <w:rsid w:val="453170C5"/>
    <w:rsid w:val="453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2024-01-13T12:05:00Z</dcterms:created>
  <dc:creator>baozi</dc:creator>
  <cp:lastModifiedBy>包子呼噜噜</cp:lastModifiedBy>
  <dcterms:modified xsi:type="dcterms:W3CDTF">2024-01-15T09:06:11Z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DD67878B02C24C84A9DEB0AE47F6881A_12</vt:lpwstr>
  </property>
</Properties>
</file>