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color w:val="B00050"/>
        </w:rPr>
        <w:t>[ĐIỀN TÊN TRƯỜNG]</w:t>
      </w:r>
    </w:p>
    <w:p>
      <w:pPr>
        <w:ind w:firstLine="0"/>
        <w:jc w:val="center"/>
      </w:pPr>
      <w:r>
        <w:rPr>
          <w:b/>
          <w:color w:val="B00050"/>
        </w:rPr>
        <w:t>[ĐIỀN TÊN KHOA VÀ BỘ MÔN]</w:t>
      </w:r>
    </w:p>
    <w:p>
      <w:r/>
    </w:p>
    <w:p>
      <w:r/>
    </w:p>
    <w:p>
      <w:pPr>
        <w:pStyle w:val="Title"/>
        <w:jc w:val="center"/>
      </w:pPr>
      <w:r>
        <w:t>BÁO CÁO ĐỒ ÁN LẬP TRÌNH WEB</w:t>
      </w:r>
    </w:p>
    <w:p>
      <w:pPr>
        <w:pStyle w:val="Title"/>
        <w:jc w:val="center"/>
      </w:pPr>
      <w:r>
        <w:t>XÂY DỰNG WEBSITE QUẢN LÝ VÀ BÁN HÀNG CHO CHUỖI CỬA HÀNG HOA</w:t>
      </w:r>
    </w:p>
    <w:p>
      <w:pPr>
        <w:jc w:val="center"/>
      </w:pPr>
      <w:r>
        <w:t>Hệ thống Hoa Tươi Sài Gòn</w:t>
      </w:r>
    </w:p>
    <w:p>
      <w:r/>
    </w:p>
    <w:p>
      <w:r/>
    </w:p>
    <w:p>
      <w:pPr>
        <w:ind w:firstLine="0"/>
      </w:pPr>
      <w:r>
        <w:rPr>
          <w:b/>
          <w:color w:val="B00050"/>
        </w:rPr>
        <w:t>Giảng viên hướng dẫn: [ĐIỀN HỌ VÀ TÊN]</w:t>
      </w:r>
    </w:p>
    <w:p>
      <w:pPr>
        <w:ind w:firstLine="0"/>
      </w:pPr>
      <w:r>
        <w:rPr>
          <w:b/>
          <w:color w:val="B00050"/>
        </w:rPr>
        <w:t>Sinh viên thực hiện: [ĐIỀN HỌ VÀ TÊN]</w:t>
      </w:r>
    </w:p>
    <w:p>
      <w:pPr>
        <w:ind w:firstLine="0"/>
      </w:pPr>
      <w:r>
        <w:rPr>
          <w:b/>
          <w:color w:val="B00050"/>
        </w:rPr>
        <w:t>Mã số sinh viên: [ĐIỀN MSSV]</w:t>
      </w:r>
    </w:p>
    <w:p>
      <w:pPr>
        <w:ind w:firstLine="0"/>
      </w:pPr>
      <w:r>
        <w:rPr>
          <w:b/>
          <w:color w:val="B00050"/>
        </w:rPr>
        <w:t>Lớp: [ĐIỀN TÊN LỚP]</w:t>
      </w:r>
    </w:p>
    <w:p>
      <w:r/>
    </w:p>
    <w:p>
      <w:pPr>
        <w:jc w:val="center"/>
      </w:pPr>
      <w:r>
        <w:t>Thành phố Hồ Chí Minh, năm 2026</w:t>
      </w:r>
    </w:p>
    <w:p>
      <w:pPr>
        <w:sectPr>
          <w:pgSz w:w="11906" w:h="16838"/>
          <w:pgMar w:top="1276" w:right="992" w:bottom="1276" w:left="1843" w:header="567" w:footer="567" w:gutter="0"/>
          <w:cols w:space="720"/>
          <w:docGrid w:linePitch="360"/>
        </w:sectPr>
      </w:pPr>
    </w:p>
    <w:p>
      <w:pPr>
        <w:ind w:firstLine="0"/>
        <w:jc w:val="center"/>
      </w:pPr>
      <w:r>
        <w:rPr>
          <w:b/>
          <w:sz w:val="32"/>
        </w:rPr>
        <w:t>MỤC LỤC</w:t>
      </w:r>
    </w:p>
    <w:p>
      <w:r/>
      <w:r>
        <w:fldChar w:fldCharType="begin"/>
        <w:instrText xml:space="preserve"> TOC \o "1-2" \h \z \u </w:instrText>
        <w:fldChar w:fldCharType="separate"/>
        <w:t>Nội dung được cập nhật theo số trang trong Word</w:t>
        <w:fldChar w:fldCharType="end"/>
      </w:r>
    </w:p>
    <w:p>
      <w:r>
        <w:br w:type="page"/>
      </w:r>
    </w:p>
    <w:p>
      <w:pPr>
        <w:ind w:firstLine="0"/>
        <w:jc w:val="center"/>
      </w:pPr>
      <w:r>
        <w:rPr>
          <w:b/>
          <w:sz w:val="32"/>
        </w:rPr>
        <w:t>DANH MỤC HÌNH</w:t>
      </w:r>
    </w:p>
    <w:p>
      <w:r/>
      <w:r>
        <w:fldChar w:fldCharType="begin"/>
        <w:instrText xml:space="preserve"> TOC \h \z \c "Hình" </w:instrText>
        <w:fldChar w:fldCharType="separate"/>
        <w:t>Nội dung được cập nhật theo số trang trong Word</w:t>
        <w:fldChar w:fldCharType="end"/>
      </w:r>
    </w:p>
    <w:p>
      <w:r>
        <w:br w:type="page"/>
      </w:r>
    </w:p>
    <w:p>
      <w:pPr>
        <w:ind w:firstLine="0"/>
        <w:jc w:val="center"/>
      </w:pPr>
      <w:r>
        <w:rPr>
          <w:b/>
          <w:sz w:val="32"/>
        </w:rPr>
        <w:t>DANH MỤC BẢNG</w:t>
      </w:r>
    </w:p>
    <w:p>
      <w:r/>
      <w:r>
        <w:fldChar w:fldCharType="begin"/>
        <w:instrText xml:space="preserve"> TOC \h \z \c "Bảng" </w:instrText>
        <w:fldChar w:fldCharType="separate"/>
        <w:t>Nội dung được cập nhật theo số trang trong Word</w:t>
        <w:fldChar w:fldCharType="end"/>
      </w:r>
    </w:p>
    <w:p>
      <w:r>
        <w:br w:type="page"/>
      </w:r>
    </w:p>
    <w:p>
      <w:pPr>
        <w:jc w:val="center"/>
      </w:pPr>
      <w:r>
        <w:rPr>
          <w:b/>
        </w:rPr>
        <w:t>DANH MỤC TỪ VIẾT TẮT</w:t>
      </w:r>
    </w:p>
    <w:p>
      <w:r>
        <w:rPr>
          <w:b/>
        </w:rPr>
        <w:t xml:space="preserve">API — </w:t>
      </w:r>
      <w:r>
        <w:t>Application Programming Interface, giao diện lập trình ứng dụng</w:t>
      </w:r>
    </w:p>
    <w:p>
      <w:r>
        <w:rPr>
          <w:b/>
        </w:rPr>
        <w:t xml:space="preserve">CRUD — </w:t>
      </w:r>
      <w:r>
        <w:t>Create Read Update Delete, các thao tác quản lý dữ liệu</w:t>
      </w:r>
    </w:p>
    <w:p>
      <w:r>
        <w:rPr>
          <w:b/>
        </w:rPr>
        <w:t xml:space="preserve">CSRF — </w:t>
      </w:r>
      <w:r>
        <w:t>Cross Site Request Forgery, giả mạo yêu cầu từ trang khác</w:t>
      </w:r>
    </w:p>
    <w:p>
      <w:r>
        <w:rPr>
          <w:b/>
        </w:rPr>
        <w:t xml:space="preserve">DTO — </w:t>
      </w:r>
      <w:r>
        <w:t>Data Transfer Object, đối tượng trao đổi dữ liệu</w:t>
      </w:r>
    </w:p>
    <w:p>
      <w:r>
        <w:rPr>
          <w:b/>
        </w:rPr>
        <w:t xml:space="preserve">JPA — </w:t>
      </w:r>
      <w:r>
        <w:t>Jakarta Persistence, đặc tả ánh xạ đối tượng quan hệ</w:t>
      </w:r>
    </w:p>
    <w:p>
      <w:r>
        <w:rPr>
          <w:b/>
        </w:rPr>
        <w:t xml:space="preserve">JWT — </w:t>
      </w:r>
      <w:r>
        <w:t>JSON Web Token, định dạng token có thể kiểm tra tính toàn vẹn</w:t>
      </w:r>
    </w:p>
    <w:p>
      <w:r>
        <w:rPr>
          <w:b/>
        </w:rPr>
        <w:t xml:space="preserve">MVC — </w:t>
      </w:r>
      <w:r>
        <w:t>Model View Controller, mô hình phân chia xử lý và giao diện</w:t>
      </w:r>
    </w:p>
    <w:p>
      <w:r>
        <w:rPr>
          <w:b/>
        </w:rPr>
        <w:t xml:space="preserve">ORM — </w:t>
      </w:r>
      <w:r>
        <w:t>Object Relational Mapping, ánh xạ đối tượng quan hệ</w:t>
      </w:r>
    </w:p>
    <w:p>
      <w:r>
        <w:rPr>
          <w:b/>
        </w:rPr>
        <w:t xml:space="preserve">OTP — </w:t>
      </w:r>
      <w:r>
        <w:t>One Time Password, mã xác minh dùng một lần</w:t>
      </w:r>
    </w:p>
    <w:p>
      <w:r>
        <w:rPr>
          <w:b/>
        </w:rPr>
        <w:t xml:space="preserve">STOMP — </w:t>
      </w:r>
      <w:r>
        <w:t>Simple Text Oriented Messaging Protocol</w:t>
      </w:r>
    </w:p>
    <w:p>
      <w:r>
        <w:rPr>
          <w:b/>
        </w:rPr>
        <w:t xml:space="preserve">TLS — </w:t>
      </w:r>
      <w:r>
        <w:t>Transport Layer Security, bảo vệ kết nối truyền dữ liệu</w:t>
      </w:r>
    </w:p>
    <w:p>
      <w:r>
        <w:rPr>
          <w:b/>
        </w:rPr>
        <w:t xml:space="preserve">UML — </w:t>
      </w:r>
      <w:r>
        <w:t>Unified Modeling Language, ngôn ngữ mô hình hóa thống nhất</w:t>
      </w:r>
    </w:p>
    <w:p>
      <w:r>
        <w:t>Các đoạn đánh dấu CHÈN HÌNH có chữ đậm màu đỏ tím và nền vàng là vị trí để bổ sung hình minh họa. Sau khi chèn hình, xóa dòng hướng dẫn, giữ lại chú thích và cập nhật mục lục, danh mục hình, danh mục bảng bằng chức năng Update Field của Word.</w:t>
      </w:r>
    </w:p>
    <w:p>
      <w:pPr>
        <w:sectPr>
          <w:footerReference w:type="default" r:id="rId9"/>
          <w:pgSz w:w="11906" w:h="16838"/>
          <w:pgMar w:top="1276" w:right="992" w:bottom="1276" w:left="1843" w:header="567" w:footer="567" w:gutter="0"/>
          <w:cols w:space="720"/>
          <w:docGrid w:linePitch="360"/>
          <w:pgNumType w:fmt="lowerRoman" w:start="1"/>
        </w:sectPr>
      </w:pPr>
    </w:p>
    <w:p>
      <w:pPr>
        <w:pStyle w:val="Heading1"/>
        <w:jc w:val="center"/>
      </w:pPr>
      <w:r>
        <w:t>MỞ ĐẦU</w:t>
      </w:r>
    </w:p>
    <w:p>
      <w:pPr>
        <w:pStyle w:val="Heading2"/>
      </w:pPr>
      <w:r>
        <w:t>1. Lý do chọn đề tài</w:t>
      </w:r>
    </w:p>
    <w:p>
      <w:r>
        <w:t>Hoạt động bán hoa theo mô hình chuỗi đặt ra yêu cầu phối hợp giữa tiếp nhận nhu cầu trực tuyến và khả năng thực hiện đơn tại từng cửa hàng. Khách hàng quan tâm đến mẫu hoa, giá bán, ngày giao, lời chúc và mức độ đúng hẹn; trong khi người quản lý cần biết chi nhánh nào có hàng, nhân viên nào đang xử lý và khoản tiền nào đã được ghi nhận. Khi thông tin được lưu rời rạc trên sổ ghi chép, bảng tính hoặc các cuộc trao đổi cá nhân, việc đối chiếu giữa đơn hàng, tồn kho và thanh toán trở nên khó kiểm soát.</w:t>
      </w:r>
    </w:p>
    <w:p>
      <w:r>
        <w:t>Đối với hoa tươi, số lượng bán có thể thay đổi trong khoảng thời gian khách đang lựa chọn sản phẩm. Một mẫu hoa hiển thị trên danh mục chung cũng chưa bảo đảm mọi chi nhánh đều có thể đáp ứng. Vì vậy, xây dựng website cho chuỗi cửa hàng cần vượt ra ngoài chức năng giới thiệu sản phẩm: hệ thống phải kiểm tra phạm vi bán của chi nhánh, quản lý trạng thái chuẩn bị và giao nhận, đồng thời hạn chế sai lệch khi nhiều người mua thao tác cùng lúc.</w:t>
      </w:r>
    </w:p>
    <w:p>
      <w:r>
        <w:t>Từ nhu cầu đó, đề tài lựa chọn xây dựng website quản lý và bán hàng cho chuỗi cửa hàng hoa với tên hệ thống Hoa Tươi Sài Gòn. Giải pháp kết hợp kênh mua hàng trực tuyến với không gian vận hành cho quản trị viên, quản lý và nhân viên. Việc tổ chức dữ liệu tập trung giúp tạo cơ sở truy vết nghiệp vụ, còn phân quyền theo vai trò và chi nhánh giúp giới hạn trách nhiệm của từng nhóm sử dụng.</w:t>
      </w:r>
    </w:p>
    <w:p>
      <w:pPr>
        <w:pStyle w:val="Heading2"/>
      </w:pPr>
      <w:r>
        <w:t>2. Mục tiêu đề tài</w:t>
      </w:r>
    </w:p>
    <w:p>
      <w:r>
        <w:t>Mục tiêu tổng quát là xây dựng và kiểm chứng một ứng dụng web tích hợp phục vụ quy trình từ tìm kiếm hoa đến đặt hàng, xử lý tại cửa hàng và theo dõi kết quả. Hệ thống được thiết kế theo kiến trúc phân lớp nhằm tách giao diện, nghiệp vụ và truy cập dữ liệu, tạo điều kiện bảo trì và bổ sung chức năng trong các giai đoạn tiếp theo.</w:t>
      </w:r>
    </w:p>
    <w:p>
      <w:r>
        <w:rPr>
          <w:b/>
        </w:rPr>
        <w:t xml:space="preserve">• </w:t>
      </w:r>
      <w:r>
        <w:t>Xây dựng giao diện cho khách xem, tìm kiếm, lọc sản phẩm, quản lý giỏ hàng, địa chỉ và đơn mua; hỗ trợ nhận tại cửa hàng hoặc giao hàng.</w:t>
      </w:r>
    </w:p>
    <w:p>
      <w:r>
        <w:rPr>
          <w:b/>
        </w:rPr>
        <w:t xml:space="preserve">• </w:t>
      </w:r>
      <w:r>
        <w:t>Thiết lập khu vực quản trị toàn hệ thống và khu vực quản lý theo chi nhánh; tách quyền vận hành của nhân viên khỏi quyền tài chính của quản lý.</w:t>
      </w:r>
    </w:p>
    <w:p>
      <w:r>
        <w:rPr>
          <w:b/>
        </w:rPr>
        <w:t xml:space="preserve">• </w:t>
      </w:r>
      <w:r>
        <w:t>Quản lý trạng thái đơn, tồn kho, voucher, các khoản tiền liên quan và lịch sử giao dịch theo quy tắc nhất quán.</w:t>
      </w:r>
    </w:p>
    <w:p>
      <w:r>
        <w:rPr>
          <w:b/>
        </w:rPr>
        <w:t xml:space="preserve">• </w:t>
      </w:r>
      <w:r>
        <w:t>Tích hợp xác thực session/JWT, OTP email, lưu ảnh Cloudinary, chat và thông báo; phân biệt rõ tích hợp thật với thanh toán mô phỏng.</w:t>
      </w:r>
    </w:p>
    <w:p>
      <w:r>
        <w:rPr>
          <w:b/>
        </w:rPr>
        <w:t xml:space="preserve">• </w:t>
      </w:r>
      <w:r>
        <w:t>Thực hiện kiểm thử nghiệp vụ, phân quyền, giao diện, dữ liệu đồng thời và khả năng chạy trên PostgreSQL/Aiven; ghi nhận các giới hạn còn tồn tại.</w:t>
      </w:r>
    </w:p>
    <w:p>
      <w:pPr>
        <w:pStyle w:val="Heading2"/>
      </w:pPr>
      <w:r>
        <w:t>3. Đối tượng và phạm vi</w:t>
      </w:r>
    </w:p>
    <w:p>
      <w:r>
        <w:t>Đối tượng nghiên cứu gồm quy trình kinh doanh hoa theo chi nhánh, các nhóm người sử dụng và cơ chế phối hợp dữ liệu giữa tài khoản, sản phẩm, kho, đơn hàng, thanh toán và hội thoại. Các tác nhân chính là khách vãng lai, khách hàng USER, quản lý MANAGER, nhân viên STAFF và quản trị viên ADMIN. Khách vãng lai là trạng thái chưa đăng nhập, không phải một vai trò tài khoản lưu trong cơ sở dữ liệu.</w:t>
      </w:r>
    </w:p>
    <w:p>
      <w:r>
        <w:t>Phạm vi triển khai là ứng dụng web monolith dùng Java 21, Spring Boot 4.1.1, Thymeleaf, Bootstrap và JavaScript. Báo cáo chọn PostgreSQL trên Aiven làm hệ quản trị cơ sở dữ liệu trọng tâm. Khả năng tương thích SQL Server được trình bày như một cấu hình kế thừa đang được duy trì, không coi hai hệ quản trị là cùng một chuỗi migration.</w:t>
      </w:r>
    </w:p>
    <w:p>
      <w:r>
        <w:t>Hệ thống hiện tập trung vào mua hoa. Các trường dữ liệu có nguồn gốc từ chức năng thuê được giữ để đọc lịch sử, nhưng không mở lại quy trình cho thuê. Phạm vi cũng chưa bao gồm ứng dụng di động độc lập, tối ưu tuyến giao theo bản đồ, kết nối API vận chuyển thương mại, chuyển khoản ngân hàng tự động hay thu tiền MoMo thật được xác nhận vận hành. Các ví và luồng MoMo demo phục vụ mô phỏng, kiểm thử và trình diễn.</w:t>
      </w:r>
    </w:p>
    <w:p>
      <w:pPr>
        <w:pStyle w:val="Heading2"/>
      </w:pPr>
      <w:r>
        <w:t>4. Phương pháp thực hiện</w:t>
      </w:r>
    </w:p>
    <w:p>
      <w:r>
        <w:t>Đề tài kết hợp khảo sát tài liệu, phân tích quy trình và thực nghiệm phần mềm. Việc khảo sát website cùng lĩnh vực được giới hạn ở giao diện và chính sách công khai, không suy diễn về kiến trúc nội bộ của các đơn vị được khảo sát. Tài liệu use case và sequence diagram được sử dụng làm mẫu tổ chức đặc tả; điều kiện, tác nhân và kết quả được điều chỉnh theo quy tắc thực tế của hệ thống [14].</w:t>
      </w:r>
    </w:p>
    <w:p>
      <w:r>
        <w:t>Yêu cầu được mô hình hóa bằng use case, quan hệ dữ liệu, vòng đời đơn và tương tác tuần tự. Trong triển khai, các lớp controller, service và repository được phân chia trách nhiệm rõ ràng. Trong kiểm chứng, H2 phục vụ bộ Java thông thường, PostgreSQL embedded phục vụ kiểm thử riêng và Aiven được kiểm tra bằng phiên chỉ đọc. Kết quả tự động được đối chiếu với dữ liệu render và nhật ký kiểm thử; kết quả mô phỏng không được thay thế cho bằng chứng tích hợp thật [15], [16].</w:t>
      </w:r>
    </w:p>
    <w:p>
      <w:pPr>
        <w:pStyle w:val="Heading2"/>
      </w:pPr>
      <w:r>
        <w:t>5. Bố cục báo cáo</w:t>
      </w:r>
    </w:p>
    <w:p>
      <w:r>
        <w:t>Ngoài phần mở đầu, kết luận, tài liệu tham khảo và phụ lục, báo cáo gồm năm chương. Chương 1 trình bày bối cảnh mô hình chuỗi cửa hàng, khảo sát đối chiếu và cơ sở công nghệ. Chương 2 phân tích tác nhân, yêu cầu, quy tắc nghiệp vụ và đặc tả use case. Chương 3 trình bày kiến trúc, dữ liệu, trạng thái và các sequence diagram. Chương 4 mô tả triển khai cùng các nhóm giao diện. Chương 5 trình bày phương pháp kiểm thử, kết quả, đánh giá và giới hạn của phiên bản hiện tại.</w:t>
      </w:r>
    </w:p>
    <w:p>
      <w:pPr>
        <w:pStyle w:val="Heading1"/>
        <w:jc w:val="center"/>
      </w:pPr>
      <w:r>
        <w:t>CHƯƠNG 1</w:t>
        <w:br/>
        <w:t>TỔNG QUAN VÀ CƠ SỞ LÝ THUYẾT</w:t>
      </w:r>
    </w:p>
    <w:p>
      <w:pPr>
        <w:pStyle w:val="Heading2"/>
      </w:pPr>
      <w:r>
        <w:t>1.1 Tổng quan về mô hình chuỗi cửa hàng và thương mại điện tử</w:t>
      </w:r>
    </w:p>
    <w:p>
      <w:pPr>
        <w:pStyle w:val="Heading3"/>
      </w:pPr>
      <w:r>
        <w:t>1.1.1 Đặc điểm quản lý chuỗi cửa hàng</w:t>
      </w:r>
    </w:p>
    <w:p>
      <w:r>
        <w:t>Chuỗi cửa hàng là mô hình có nhiều điểm kinh doanh cùng được điều phối bằng một hệ thống quản trị. Danh mục, thương hiệu và chính sách có thể được quản lý tập trung; ngược lại, tồn kho, nhân sự, khả năng nhận đơn và hoạt động giao nhận thường gắn với từng địa điểm. Sự kết hợp giữa tập trung dữ liệu và phân tán hoạt động đòi hỏi hệ thống xác định rõ phạm vi sở hữu của mỗi bản ghi.</w:t>
      </w:r>
    </w:p>
    <w:p>
      <w:r>
        <w:t>Trong đề tài, sản phẩm và kho không được đồng nhất thành một đối tượng. Một sản phẩm mô tả mẫu hoa, ảnh, giá và thuộc tính; bản ghi kho của chi nhánh mô tả khả năng bán và số lượng tại địa điểm tương ứng. Cách tách này cho phép cùng một danh mục được quản trị tập trung nhưng việc đặt hàng vẫn được xác minh theo chi nhánh thực hiện.</w:t>
      </w:r>
    </w:p>
    <w:p>
      <w:pPr>
        <w:pStyle w:val="Heading3"/>
      </w:pPr>
      <w:r>
        <w:t>1.1.2 Thương mại điện tử trong kinh doanh hoa</w:t>
      </w:r>
    </w:p>
    <w:p>
      <w:r>
        <w:t>Kênh thương mại điện tử giúp khách tiếp cận danh mục và gửi yêu cầu mua mà không phụ thuộc hoàn toàn vào việc đến cửa hàng. Với hoa tươi, thông tin ngày nhận, hình thức giao, người nhận và lời chúc là một phần của yêu cầu đơn hàng. Website vì thế cần mô tả rõ sản phẩm đồng thời thu thập đủ dữ liệu để cửa hàng chuẩn bị và bàn giao đúng nhu cầu.</w:t>
      </w:r>
    </w:p>
    <w:p>
      <w:r>
        <w:t>Bản chất của đơn hàng trực tuyến là một cam kết được kiểm tra lại tại thời điểm xác nhận. Giá hoặc số lượng từng hiển thị trên trình duyệt chỉ có giá trị tham khảo cho đến khi máy chủ chốt đơn. Hệ thống phải giải quyết đồng thời tính thuận tiện cho khách và tính toàn vẹn dữ liệu cho cửa hàng; nếu chỉ tối ưu giao diện mà thiếu ràng buộc nghiệp vụ, các tình huống bán vượt kho và ghi tiền trùng vẫn có thể xảy ra.</w:t>
      </w:r>
    </w:p>
    <w:p>
      <w:pPr>
        <w:pStyle w:val="Heading2"/>
      </w:pPr>
      <w:r>
        <w:t>1.2 Khảo sát một số website tương tự và so sánh</w:t>
      </w:r>
    </w:p>
    <w:p>
      <w:r>
        <w:t>Hai website được lựa chọn để khảo sát là Hoa Yêu Thương và Flower Corner vì cùng cung cấp dịch vụ đặt hoa trực tuyến. Việc đối chiếu dựa trên các trang công khai được truy cập ngày 28/10/2026, tập trung vào cách tổ chức sản phẩm, thông tin đặt/giao hoa và hỗ trợ khách. Nhận xét ưu, nhược điểm dưới đây là đánh giá theo mục tiêu của đề tài, không phải kiểm toán chất lượng hay đo hiệu năng của các website đó [1], [2].</w:t>
      </w:r>
    </w:p>
    <w:p>
      <w:pPr>
        <w:pStyle w:val="Heading3"/>
      </w:pPr>
      <w:r>
        <w:t>1.2.1 Website Hoa Yêu Thương</w:t>
      </w:r>
    </w:p>
    <w:p>
      <w:r>
        <w:t>Hoa Yêu Thương tổ chức hoa theo chủ đề, đối tượng tặng, kiểu dáng, loại hoa và màu sắc. Trang câu hỏi thường gặp trình bày các vấn đề đặt hàng, giao nhận và theo dõi đơn. Ưu điểm đối với quá trình mua là danh mục gắn với cách khách diễn đạt nhu cầu, giúp bắt đầu tìm kiếm từ một dịp tặng thay vì phải biết tên sản phẩm. Tuy nhiên, nhiều chiều phân loại cũng đòi hỏi cơ chế điều hướng và tóm tắt bộ lọc rõ ràng để người mua biết mình đang xem tập kết quả nào [1].</w:t>
      </w:r>
    </w:p>
    <w:p>
      <w:pPr>
        <w:keepNext/>
        <w:spacing w:before="160"/>
        <w:ind w:firstLine="0"/>
        <w:jc w:val="center"/>
      </w:pPr>
      <w:r/>
      <w:r>
        <w:rPr>
          <w:b/>
          <w:color w:val="B00050"/>
          <w:highlight w:val="yellow"/>
        </w:rPr>
        <w:t>[CHÈN HÌNH 1.1 TẠI ĐÂY]</w:t>
      </w:r>
    </w:p>
    <w:p>
      <w:pPr>
        <w:keepNext/>
        <w:ind w:firstLine="0"/>
        <w:jc w:val="center"/>
      </w:pPr>
      <w:r>
        <w:rPr>
          <w:b/>
          <w:color w:val="B00050"/>
        </w:rPr>
        <w:t>Chèn ảnh trang chủ hoặc danh mục của hoayeuthuong.com; ghi ngày chụp, chỉ dùng giao diện công khai.</w:t>
      </w:r>
    </w:p>
    <w:p>
      <w:pPr>
        <w:pStyle w:val="Caption"/>
      </w:pPr>
      <w:r>
        <w:t>Hình 1.</w:t>
      </w:r>
      <w:r>
        <w:fldChar w:fldCharType="begin"/>
        <w:instrText xml:space="preserve"> SEQ Hình \r 1 \* ARABIC </w:instrText>
        <w:fldChar w:fldCharType="separate"/>
        <w:t>1</w:t>
        <w:fldChar w:fldCharType="end"/>
      </w:r>
      <w:r>
        <w:t>. Giao diện khảo sát website Hoa Yêu Thương</w:t>
      </w:r>
    </w:p>
    <w:p>
      <w:pPr>
        <w:pStyle w:val="Heading3"/>
      </w:pPr>
      <w:r>
        <w:t>1.2.2 Website Flower Corner</w:t>
      </w:r>
    </w:p>
    <w:p>
      <w:r>
        <w:t>Flower Corner có nhóm sản phẩm theo sinh nhật, khai trương, chủ đề và một số loại hoa; đồng thời công khai nội dung hỏi đáp, thanh toán và xử lý phản ánh. Ưu điểm là thông tin dịch vụ có thể được tiếp cận cùng quá trình lựa chọn. Từ góc nhìn thiết kế của đề tài, hạn chế cần lưu ý là người mua có thể phải đối chiếu nhiều trang thông tin để hiểu đầy đủ điều kiện giao nhận; do đó, các điều kiện quyết định đơn nên được thể hiện lại ở bước xác nhận [2].</w:t>
      </w:r>
    </w:p>
    <w:p>
      <w:pPr>
        <w:keepNext/>
        <w:spacing w:before="160"/>
        <w:ind w:firstLine="0"/>
        <w:jc w:val="center"/>
      </w:pPr>
      <w:r/>
      <w:r>
        <w:rPr>
          <w:b/>
          <w:color w:val="B00050"/>
          <w:highlight w:val="yellow"/>
        </w:rPr>
        <w:t>[CHÈN HÌNH 1.2 TẠI ĐÂY]</w:t>
      </w:r>
    </w:p>
    <w:p>
      <w:pPr>
        <w:keepNext/>
        <w:ind w:firstLine="0"/>
        <w:jc w:val="center"/>
      </w:pPr>
      <w:r>
        <w:rPr>
          <w:b/>
          <w:color w:val="B00050"/>
        </w:rPr>
        <w:t>Chèn ảnh flowercorner.vn thể hiện danh mục và lối truy cập thông tin giao hàng; ghi ngày chụp.</w:t>
      </w:r>
    </w:p>
    <w:p>
      <w:pPr>
        <w:pStyle w:val="Caption"/>
      </w:pPr>
      <w:r>
        <w:t>Hình 1.</w:t>
      </w:r>
      <w:r>
        <w:fldChar w:fldCharType="begin"/>
        <w:instrText xml:space="preserve"> SEQ Hình \* ARABIC </w:instrText>
        <w:fldChar w:fldCharType="separate"/>
        <w:t>2</w:t>
        <w:fldChar w:fldCharType="end"/>
      </w:r>
      <w:r>
        <w:t>. Giao diện khảo sát website Flower Corner</w:t>
      </w:r>
    </w:p>
    <w:p>
      <w:pPr>
        <w:pStyle w:val="Caption"/>
        <w:keepNext/>
      </w:pPr>
      <w:r>
        <w:t>Bảng 1.</w:t>
      </w:r>
      <w:r>
        <w:fldChar w:fldCharType="begin"/>
        <w:instrText xml:space="preserve"> SEQ Bảng \r 1 \* ARABIC </w:instrText>
        <w:fldChar w:fldCharType="separate"/>
        <w:t>1</w:t>
        <w:fldChar w:fldCharType="end"/>
      </w:r>
      <w:r>
        <w:t>. So sánh khảo sát và định hướng của đề tài</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402"/>
        <w:gridCol w:w="3855"/>
      </w:tblGrid>
      <w:tr>
        <w:trPr>
          <w:cantSplit/>
          <w:tblHeader/>
        </w:trPr>
        <w:tc>
          <w:tcPr>
            <w:tcW w:type="dxa" w:w="1814"/>
            <w:vAlign w:val="center"/>
            <w:tcMar>
              <w:top w:w="65" w:type="dxa"/>
              <w:bottom w:w="65" w:type="dxa"/>
              <w:left w:w="90" w:type="dxa"/>
              <w:right w:w="90" w:type="dxa"/>
            </w:tcMar>
            <w:shd w:fill="E7E6E6"/>
          </w:tcPr>
          <w:p>
            <w:pPr>
              <w:keepNext/>
              <w:spacing w:after="40" w:line="276" w:lineRule="auto"/>
              <w:ind w:firstLine="0"/>
              <w:jc w:val="left"/>
            </w:pPr>
            <w:r>
              <w:rPr>
                <w:b/>
                <w:sz w:val="26"/>
              </w:rPr>
              <w:t>Tiêu chí</w:t>
            </w:r>
          </w:p>
        </w:tc>
        <w:tc>
          <w:tcPr>
            <w:tcW w:type="dxa" w:w="3402"/>
            <w:vAlign w:val="center"/>
            <w:tcMar>
              <w:top w:w="65" w:type="dxa"/>
              <w:bottom w:w="65" w:type="dxa"/>
              <w:left w:w="90" w:type="dxa"/>
              <w:right w:w="90" w:type="dxa"/>
            </w:tcMar>
            <w:shd w:fill="E7E6E6"/>
          </w:tcPr>
          <w:p>
            <w:pPr>
              <w:keepNext/>
              <w:spacing w:after="40" w:line="276" w:lineRule="auto"/>
              <w:ind w:firstLine="0"/>
              <w:jc w:val="left"/>
            </w:pPr>
            <w:r>
              <w:rPr>
                <w:b/>
                <w:sz w:val="26"/>
              </w:rPr>
              <w:t>Nhận xét khảo sát</w:t>
            </w:r>
          </w:p>
        </w:tc>
        <w:tc>
          <w:tcPr>
            <w:tcW w:type="dxa" w:w="3855"/>
            <w:vAlign w:val="center"/>
            <w:tcMar>
              <w:top w:w="65" w:type="dxa"/>
              <w:bottom w:w="65" w:type="dxa"/>
              <w:left w:w="90" w:type="dxa"/>
              <w:right w:w="90" w:type="dxa"/>
            </w:tcMar>
            <w:shd w:fill="E7E6E6"/>
          </w:tcPr>
          <w:p>
            <w:pPr>
              <w:keepNext/>
              <w:spacing w:after="40" w:line="276" w:lineRule="auto"/>
              <w:ind w:firstLine="0"/>
              <w:jc w:val="left"/>
            </w:pPr>
            <w:r>
              <w:rPr>
                <w:b/>
                <w:sz w:val="26"/>
              </w:rPr>
              <w:t>Áp dụng cho hệ thống</w:t>
            </w:r>
          </w:p>
        </w:tc>
      </w:tr>
      <w:tr>
        <w:trPr>
          <w:cantSplit/>
        </w:trPr>
        <w:tc>
          <w:tcPr>
            <w:tcW w:type="dxa" w:w="1814"/>
            <w:vAlign w:val="center"/>
            <w:tcMar>
              <w:top w:w="65" w:type="dxa"/>
              <w:bottom w:w="65" w:type="dxa"/>
              <w:left w:w="90" w:type="dxa"/>
              <w:right w:w="90" w:type="dxa"/>
            </w:tcMar>
          </w:tcPr>
          <w:p>
            <w:pPr>
              <w:keepNext w:val="0"/>
              <w:spacing w:after="40" w:line="276" w:lineRule="auto"/>
              <w:ind w:firstLine="0"/>
              <w:jc w:val="left"/>
            </w:pPr>
            <w:r>
              <w:rPr>
                <w:b w:val="0"/>
                <w:sz w:val="26"/>
              </w:rPr>
              <w:t>Phân loại hoa</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Cả hai tổ chức sản phẩm theo nhu cầu tặng và nhóm hoa [1], [2].</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Kết hợp danh mục với kiểu dáng, loại hoa, màu sắc, dịp tặng.</w:t>
            </w:r>
          </w:p>
        </w:tc>
      </w:tr>
      <w:tr>
        <w:trPr>
          <w:cantSplit/>
        </w:trPr>
        <w:tc>
          <w:tcPr>
            <w:tcW w:type="dxa" w:w="1814"/>
            <w:vAlign w:val="center"/>
            <w:tcMar>
              <w:top w:w="65" w:type="dxa"/>
              <w:bottom w:w="65" w:type="dxa"/>
              <w:left w:w="90" w:type="dxa"/>
              <w:right w:w="90" w:type="dxa"/>
            </w:tcMar>
          </w:tcPr>
          <w:p>
            <w:pPr>
              <w:keepNext w:val="0"/>
              <w:spacing w:after="40" w:line="276" w:lineRule="auto"/>
              <w:ind w:firstLine="0"/>
              <w:jc w:val="left"/>
            </w:pPr>
            <w:r>
              <w:rPr>
                <w:b w:val="0"/>
                <w:sz w:val="26"/>
              </w:rPr>
              <w:t>Thông tin dịch vụ</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Có nội dung công khai về đặt và giao hoa [1], [2].</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Thể hiện điều kiện nhận/giao, vùng giao và phí tại checkout.</w:t>
            </w:r>
          </w:p>
        </w:tc>
      </w:tr>
      <w:tr>
        <w:trPr>
          <w:cantSplit/>
        </w:trPr>
        <w:tc>
          <w:tcPr>
            <w:tcW w:type="dxa" w:w="1814"/>
            <w:vAlign w:val="center"/>
            <w:tcMar>
              <w:top w:w="65" w:type="dxa"/>
              <w:bottom w:w="65" w:type="dxa"/>
              <w:left w:w="90" w:type="dxa"/>
              <w:right w:w="90" w:type="dxa"/>
            </w:tcMar>
          </w:tcPr>
          <w:p>
            <w:pPr>
              <w:keepNext w:val="0"/>
              <w:spacing w:after="40" w:line="276" w:lineRule="auto"/>
              <w:ind w:firstLine="0"/>
              <w:jc w:val="left"/>
            </w:pPr>
            <w:r>
              <w:rPr>
                <w:b w:val="0"/>
                <w:sz w:val="26"/>
              </w:rPr>
              <w:t>Điều hướng</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Nhiều nhóm lựa chọn có thể làm tăng số bước đối chiếu.</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Hiển thị bộ lọc đang áp dụng, cho bỏ từng điều kiện và phân trang.</w:t>
            </w:r>
          </w:p>
        </w:tc>
      </w:tr>
      <w:tr>
        <w:trPr>
          <w:cantSplit/>
        </w:trPr>
        <w:tc>
          <w:tcPr>
            <w:tcW w:type="dxa" w:w="1814"/>
            <w:vAlign w:val="center"/>
            <w:tcMar>
              <w:top w:w="65" w:type="dxa"/>
              <w:bottom w:w="65" w:type="dxa"/>
              <w:left w:w="90" w:type="dxa"/>
              <w:right w:w="90" w:type="dxa"/>
            </w:tcMar>
          </w:tcPr>
          <w:p>
            <w:pPr>
              <w:keepNext w:val="0"/>
              <w:spacing w:after="40" w:line="276" w:lineRule="auto"/>
              <w:ind w:firstLine="0"/>
              <w:jc w:val="left"/>
            </w:pPr>
            <w:r>
              <w:rPr>
                <w:b w:val="0"/>
                <w:sz w:val="26"/>
              </w:rPr>
              <w:t>Quản trị nội bộ</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Không đủ căn cứ từ giao diện công khai để đánh giá.</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Thiết kế riêng phân quyền ADMIN/MANAGER/STAFF và kho chi nhánh.</w:t>
            </w:r>
          </w:p>
        </w:tc>
      </w:tr>
      <w:tr>
        <w:trPr>
          <w:cantSplit/>
        </w:trPr>
        <w:tc>
          <w:tcPr>
            <w:tcW w:type="dxa" w:w="1814"/>
            <w:vAlign w:val="center"/>
            <w:tcMar>
              <w:top w:w="65" w:type="dxa"/>
              <w:bottom w:w="65" w:type="dxa"/>
              <w:left w:w="90" w:type="dxa"/>
              <w:right w:w="90" w:type="dxa"/>
            </w:tcMar>
          </w:tcPr>
          <w:p>
            <w:pPr>
              <w:keepNext w:val="0"/>
              <w:spacing w:after="40" w:line="276" w:lineRule="auto"/>
              <w:ind w:firstLine="0"/>
              <w:jc w:val="left"/>
            </w:pPr>
            <w:r>
              <w:rPr>
                <w:b w:val="0"/>
                <w:sz w:val="26"/>
              </w:rPr>
              <w:t>Phạm vi đánh giá</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Không tiến hành đặt mua thật hoặc kiểm tra backend.</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Chỉ rút ra bài học giao diện/quy trình; không kết luận về bảo mật hay tốc độ đối thủ.</w:t>
            </w:r>
          </w:p>
        </w:tc>
      </w:tr>
    </w:tbl>
    <w:p>
      <w:pPr>
        <w:spacing w:after="0"/>
      </w:pPr>
      <w:r/>
    </w:p>
    <w:p>
      <w:r>
        <w:t>Kết quả khảo sát cho thấy hướng phát triển phù hợp là kết nối trải nghiệm chọn hoa theo nhu cầu với khả năng thực hiện tại chi nhánh. Điểm nhấn của đề tài nằm ở sự liên thông giữa danh mục công khai và quy trình vận hành, không ở việc sao chép số lượng nhóm hàng hay giao diện của một website cụ thể.</w:t>
      </w:r>
    </w:p>
    <w:p>
      <w:pPr>
        <w:pStyle w:val="Heading2"/>
      </w:pPr>
      <w:r>
        <w:t>1.3 Công nghệ sử dụng</w:t>
      </w:r>
    </w:p>
    <w:p>
      <w:pPr>
        <w:pStyle w:val="Heading3"/>
      </w:pPr>
      <w:r>
        <w:t>1.3.1 Spring Boot và kiến trúc MVC cùng API HTTP</w:t>
      </w:r>
    </w:p>
    <w:p>
      <w:r>
        <w:t>Spring Boot hỗ trợ cấu hình ứng dụng web dựa trên hệ sinh thái Spring. Trong mô hình MVC, controller tiếp nhận yêu cầu, model mang dữ liệu phục vụ xử lý/hiển thị và view tạo kết quả giao diện. Các endpoint trả JSON cung cấp dữ liệu cho JavaScript hoặc ứng dụng khách; việc sử dụng HTTP/JSON cần đi cùng thiết kế tài nguyên, phương thức và mã trạng thái phù hợp [3].</w:t>
      </w:r>
    </w:p>
    <w:p>
      <w:r>
        <w:t>Trong dự án, controller được chia theo khu vực người dùng; service thực hiện nghiệp vụ; repository truy cập dữ liệu. Giao diện server render và API cùng tồn tại trong một ứng dụng, vì vậy hệ thống không phải kiến trúc microservices hoặc một SPA tách backend hoàn toàn. Một số endpoint AJAX mang tính hành động; báo cáo sử dụng thuật ngữ API HTTP thay vì khẳng định toàn bộ endpoint đáp ứng mọi ràng buộc REST [15].</w:t>
      </w:r>
    </w:p>
    <w:p>
      <w:pPr>
        <w:pStyle w:val="Heading3"/>
      </w:pPr>
      <w:r>
        <w:t>1.3.2 Thymeleaf và Bootstrap trong xây dựng giao diện</w:t>
      </w:r>
    </w:p>
    <w:p>
      <w:r>
        <w:t>Thymeleaf là template engine cho phép xử lý dữ liệu và cấu trúc HTML phía máy chủ; fragment hỗ trợ tái sử dụng thành phần. Bootstrap cung cấp hệ lưới và các thành phần giao diện như biểu mẫu, modal, dropdown và offcanvas, tạo cơ sở xây dựng giao diện thích ứng [4], [5].</w:t>
      </w:r>
    </w:p>
    <w:p>
      <w:r>
        <w:t>Website dùng các tệp HTML trong resources/templates, với thuộc tính th:* và tích hợp kiểm tra quyền trên giao diện. Bootstrap 5.3.3 kết hợp CSS riêng tạo bố cục và thành phần tương tác; JavaScript thuần xử lý giỏ hàng, báo giá và các bộ lọc. Trang chủ được tách CSS/JavaScript cùng các fragment header, danh mục và bộ lọc để giảm độ phức tạp của tệp chính [15].</w:t>
      </w:r>
    </w:p>
    <w:p>
      <w:pPr>
        <w:pStyle w:val="Heading3"/>
      </w:pPr>
      <w:r>
        <w:t>1.3.3 Tái sử dụng layout và đối chiếu JSP JSTL SiteMesh</w:t>
      </w:r>
    </w:p>
    <w:p>
      <w:r>
        <w:t>JSP là công nghệ tạo trang động trong hệ Java; JSTL cung cấp các thẻ chuẩn cho những thao tác trình bày thường gặp. SiteMesh tiếp cận việc dùng chung giao diện theo decorator: nội dung trang được ghép vào cấu trúc bao ngoài [11], [12]. Các khái niệm này hữu ích để so sánh phương án thiết kế, nhưng không phải các thành phần đang được triển khai trong phiên bản website được báo cáo.</w:t>
      </w:r>
    </w:p>
    <w:p>
      <w:r>
        <w:t>Hệ thống hiện dùng Thymeleaf fragment và th:replace cho layout chung. Các phần như header/footer, thanh điều hướng, giao diện quản trị và chat widget được đặt trong thư mục fragments. Do đó, chức năng dùng chung layout được giải quyết ngay trong template engine thay vì thêm một tầng decorator SiteMesh. Việc phân biệt công nghệ lý thuyết và công nghệ triển khai giúp tài liệu không mô tả sai mã nguồn [15].</w:t>
      </w:r>
    </w:p>
    <w:p>
      <w:pPr>
        <w:pStyle w:val="Heading3"/>
      </w:pPr>
      <w:r>
        <w:t>1.3.4 JPA Hibernate và PostgreSQL</w:t>
      </w:r>
    </w:p>
    <w:p>
      <w:r>
        <w:t>JPA quy định cách ánh xạ thực thể và quan hệ trong ứng dụng Java sang dữ liệu quan hệ; Hibernate là công cụ triển khai ORM được sử dụng trong dự án. Các khái niệm entity, khóa chính, quan hệ nhiều–một/một–nhiều và transaction hỗ trợ tổ chức dữ liệu nghiệp vụ. ORM giảm mã truy cập lặp nhưng không thay thế việc thiết kế ràng buộc và truy vấn phù hợp [6].</w:t>
      </w:r>
    </w:p>
    <w:p>
      <w:r>
        <w:t>PostgreSQL được chọn làm hệ quản trị trọng tâm nhờ mô hình dữ liệu quan hệ, transaction và khả năng kiểm soát truy cập đồng thời [7]. Trong ứng dụng, các ràng buộc được quản lý bằng Flyway; profile Aiven đặt Hibernate ở chế độ validate, không để entity tự ý sửa schema khi khởi động. Tính nhất quán đơn và ví còn cần khóa bản ghi, quy tắc trạng thái và kiểm tra lặp ở service, không chỉ dựa vào mức cô lập mặc định.</w:t>
      </w:r>
    </w:p>
    <w:p>
      <w:pPr>
        <w:pStyle w:val="Heading3"/>
      </w:pPr>
      <w:r>
        <w:t>1.3.5 WebSocket STOMP và thông báo theo thời gian thực</w:t>
      </w:r>
    </w:p>
    <w:p>
      <w:r>
        <w:t>WebSocket cho phép duy trì kênh truyền hai chiều; STOMP bổ sung quy ước destination và thông điệp ở tầng ứng dụng [8]. Dự án dùng kênh này cho chat và một số thông báo đơn/tài khoản. Các trang tồn kho còn sử dụng cơ chế truy vấn định kỳ; vì vậy không đồng nhất mọi cập nhật giao diện với WebSocket [15].</w:t>
      </w:r>
    </w:p>
    <w:p>
      <w:r>
        <w:t>Một kết nối thời gian thực chỉ có ý nghĩa khi dữ liệu được định tuyến đúng người nhận. Server phải kiểm tra tài khoản tại thời điểm kết nối, gửi và subscribe; một nhân viên không được tự sửa destination để đọc hội thoại chi nhánh khác. Thiết kế này gắn yêu cầu thời gian thực với yêu cầu bảo vệ dữ liệu thay vì chỉ tập trung vào tốc độ truyền.</w:t>
      </w:r>
    </w:p>
    <w:p>
      <w:pPr>
        <w:pStyle w:val="Heading3"/>
      </w:pPr>
      <w:r>
        <w:t>1.3.6 JWT Spring Security và xác thực phiên</w:t>
      </w:r>
    </w:p>
    <w:p>
      <w:r>
        <w:t>Spring Security cung cấp cơ chế lọc yêu cầu, xác thực và phân quyền. JWT là định dạng truyền claims có thể được kiểm tra tính toàn vẹn; việc nhận một chuỗi token không đồng nghĩa người gửi được cấp quyền nếu chữ ký, thời hạn hoặc các ràng buộc xác minh không hợp lệ [9], [13].</w:t>
      </w:r>
    </w:p>
    <w:p>
      <w:r>
        <w:t>Website sử dụng session cho trình duyệt Thymeleaf và JWT cho API Bearer. Access token mặc định có thời hạn 15 phút; refresh token tối đa 7 ngày, được xoay khi sử dụng và chỉ lưu hash trong database. Quyền hiện hành được nạp lại, còn các điều kiện khóa tài khoản/thu hồi được kiểm tra trong quá trình xác thực. WebSocket của giao diện dùng phiên đăng nhập và không truyền JWT trong URL. Đây là cơ chế phối hợp hai loại xác thực, không phải toàn bộ website chỉ hoạt động bằng JWT [15].</w:t>
      </w:r>
    </w:p>
    <w:p>
      <w:pPr>
        <w:pStyle w:val="Heading3"/>
      </w:pPr>
      <w:r>
        <w:t>1.3.7 Cloudinary và lưu trữ ảnh</w:t>
      </w:r>
    </w:p>
    <w:p>
      <w:r>
        <w:t>Cloudinary cung cấp API/SDK để tải và quản lý tài nguyên ảnh; thông tin public_id cho phép ứng dụng nhận diện tài nguyên khi thay hoặc xóa [10]. Trong dự án, server kiểm tra định dạng, phần mở rộng và kích thước trước khi tải lên; cơ sở dữ liệu lưu URL cùng định danh liên quan. Ảnh chat yêu cầu lưu trữ đám mây, còn một số ảnh hồ sơ/sản phẩm có thể dùng fallback cục bộ khi phát triển và chưa cấu hình dịch vụ [15].</w:t>
      </w:r>
    </w:p>
    <w:p>
      <w:pPr>
        <w:pStyle w:val="Heading3"/>
      </w:pPr>
      <w:r>
        <w:t>1.3.8 Vai trò của Flyway và kiểm thử tự động</w:t>
      </w:r>
    </w:p>
    <w:p>
      <w:r>
        <w:t>Flyway quản lý biến đổi schema theo migration có phiên bản. Đối với hai engine đang được duy trì, SQL Server có chuỗi V1–V17, còn PostgreSQL có baseline V1 riêng tương ứng mô hình dữ liệu hiện tại. Tên phiên bản giữa hai engine không thể so sánh như một chuỗi nâng cấp duy nhất. Việc triển khai phải kiểm tra lịch sử migration của database đích và sao lưu khi nâng cấp dữ liệu đang sử dụng [15].</w:t>
      </w:r>
    </w:p>
    <w:p>
      <w:r>
        <w:t>Kiểm thử tự động được dùng như bằng chứng hỗ trợ đánh giá tính đúng đắn của nghiệp vụ. H2 tạo môi trường kiểm tra nhanh; PostgreSQL embedded giúp kiểm tra hành vi trên engine thật; smoke test chỉ đọc đánh giá khả năng khởi động và render trên Aiven. Ba lớp kiểm tra có mục tiêu khác nhau và không thay thế hoàn toàn cho nhau [16].</w:t>
      </w:r>
    </w:p>
    <w:p>
      <w:pPr>
        <w:pStyle w:val="Heading1"/>
        <w:jc w:val="center"/>
      </w:pPr>
      <w:r>
        <w:t>CHƯƠNG 2</w:t>
        <w:br/>
        <w:t>PHÂN TÍCH YÊU CẦU VÀ USE CASE</w:t>
      </w:r>
    </w:p>
    <w:p>
      <w:pPr>
        <w:pStyle w:val="Heading2"/>
      </w:pPr>
      <w:r>
        <w:t>2.1 Bài toán và quy trình nghiệp vụ tổng quát</w:t>
      </w:r>
    </w:p>
    <w:p>
      <w:r>
        <w:t>Bài toán đặt ra là quản lý một quy trình bán hoa thống nhất, trong đó mỗi đơn đều có khách đặt, chi nhánh xử lý, các dòng sản phẩm và thông tin thanh toán. Quy trình bắt đầu khi khách tìm mẫu hoa, tiếp tục qua giỏ hàng và xác nhận đơn, sau đó chuyển sang chuẩn bị, nhận tại quầy hoặc giao đến người nhận. Thông tin xử lý phải có thể được theo dõi bởi khách và những người có quyền vận hành.</w:t>
      </w:r>
    </w:p>
    <w:p>
      <w:r>
        <w:t>Dữ liệu đầu vào gồm thông tin tài khoản, liên hệ nhận hàng, sản phẩm/chi nhánh, số lượng, hình thức nhận, ngày nhận, lời chúc và phương thức thanh toán. Đầu ra gồm báo giá, đơn hàng, thay đổi kho, trạng thái tiền, lịch sử giao dịch và thông báo. Các biến đổi này liên quan trực tiếp với nhau; hệ thống cần tránh tình trạng có đơn nhưng kho chưa cập nhật, hoặc hủy đơn nhưng hoàn tiền nhiều lần.</w:t>
      </w:r>
    </w:p>
    <w:p>
      <w:pPr>
        <w:pStyle w:val="Heading2"/>
      </w:pPr>
      <w:r>
        <w:t>2.2 Tác nhân và phạm vi quyền hạn</w:t>
      </w:r>
    </w:p>
    <w:p>
      <w:pPr>
        <w:pStyle w:val="Caption"/>
        <w:keepNext/>
      </w:pPr>
      <w:r>
        <w:t>Bảng 2.</w:t>
      </w:r>
      <w:r>
        <w:fldChar w:fldCharType="begin"/>
        <w:instrText xml:space="preserve"> SEQ Bảng \r 1 \* ARABIC </w:instrText>
        <w:fldChar w:fldCharType="separate"/>
        <w:t>1</w:t>
        <w:fldChar w:fldCharType="end"/>
      </w:r>
      <w:r>
        <w:t>. Các tác nhân của hệ thống</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701"/>
        <w:gridCol w:w="3685"/>
        <w:gridCol w:w="3685"/>
      </w:tblGrid>
      <w:tr>
        <w:trPr>
          <w:cantSplit/>
          <w:tblHeader/>
        </w:trPr>
        <w:tc>
          <w:tcPr>
            <w:tcW w:type="dxa" w:w="1701"/>
            <w:vAlign w:val="center"/>
            <w:tcMar>
              <w:top w:w="65" w:type="dxa"/>
              <w:bottom w:w="65" w:type="dxa"/>
              <w:left w:w="90" w:type="dxa"/>
              <w:right w:w="90" w:type="dxa"/>
            </w:tcMar>
            <w:shd w:fill="E7E6E6"/>
          </w:tcPr>
          <w:p>
            <w:pPr>
              <w:keepNext/>
              <w:spacing w:after="40" w:line="276" w:lineRule="auto"/>
              <w:ind w:firstLine="0"/>
              <w:jc w:val="left"/>
            </w:pPr>
            <w:r>
              <w:rPr>
                <w:b/>
                <w:sz w:val="26"/>
              </w:rPr>
              <w:t>Tác nhân</w:t>
            </w:r>
          </w:p>
        </w:tc>
        <w:tc>
          <w:tcPr>
            <w:tcW w:type="dxa" w:w="3685"/>
            <w:vAlign w:val="center"/>
            <w:tcMar>
              <w:top w:w="65" w:type="dxa"/>
              <w:bottom w:w="65" w:type="dxa"/>
              <w:left w:w="90" w:type="dxa"/>
              <w:right w:w="90" w:type="dxa"/>
            </w:tcMar>
            <w:shd w:fill="E7E6E6"/>
          </w:tcPr>
          <w:p>
            <w:pPr>
              <w:keepNext/>
              <w:spacing w:after="40" w:line="276" w:lineRule="auto"/>
              <w:ind w:firstLine="0"/>
              <w:jc w:val="left"/>
            </w:pPr>
            <w:r>
              <w:rPr>
                <w:b/>
                <w:sz w:val="26"/>
              </w:rPr>
              <w:t>Vai trò trong quy trình</w:t>
            </w:r>
          </w:p>
        </w:tc>
        <w:tc>
          <w:tcPr>
            <w:tcW w:type="dxa" w:w="3685"/>
            <w:vAlign w:val="center"/>
            <w:tcMar>
              <w:top w:w="65" w:type="dxa"/>
              <w:bottom w:w="65" w:type="dxa"/>
              <w:left w:w="90" w:type="dxa"/>
              <w:right w:w="90" w:type="dxa"/>
            </w:tcMar>
            <w:shd w:fill="E7E6E6"/>
          </w:tcPr>
          <w:p>
            <w:pPr>
              <w:keepNext/>
              <w:spacing w:after="40" w:line="276" w:lineRule="auto"/>
              <w:ind w:firstLine="0"/>
              <w:jc w:val="left"/>
            </w:pPr>
            <w:r>
              <w:rPr>
                <w:b/>
                <w:sz w:val="26"/>
              </w:rPr>
              <w:t>Giới hạn chính</w:t>
            </w:r>
          </w:p>
        </w:tc>
      </w:tr>
      <w:tr>
        <w:trPr>
          <w:cantSplit/>
        </w:trPr>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Khách vãng lai</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Xem, tìm sản phẩm/cửa hàng/hồ sơ công khai; đăng ký, đăng nhập.</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Chưa được sử dụng giỏ hàng/đặt mua hoặc chat cần đăng nhập.</w:t>
            </w:r>
          </w:p>
        </w:tc>
      </w:tr>
      <w:tr>
        <w:trPr>
          <w:cantSplit/>
        </w:trPr>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USER</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Mua hoa, quản lý hồ sơ/địa chỉ/đơn, đánh giá, yêu thích, ví demo và chat.</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Chỉ được thao tác tài nguyên do mình sở hữu.</w:t>
            </w:r>
          </w:p>
        </w:tc>
      </w:tr>
      <w:tr>
        <w:trPr>
          <w:cantSplit/>
        </w:trPr>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MANAGER</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sản phẩm, nhân sự, đơn, số liệu và ví của chi nhánh được giao.</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Không tự chuyển sang chi nhánh khác; manager hiện có một nơi phụ trách chính.</w:t>
            </w:r>
          </w:p>
        </w:tc>
      </w:tr>
      <w:tr>
        <w:trPr>
          <w:cantSplit/>
        </w:trPr>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STAFF</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Tiếp nhận, chuẩn bị, giao/hoàn tất đơn và chat khách của chi nhánh.</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Không quản trị nhân sự, hủy/hoàn tiền hoặc rút ví như manager.</w:t>
            </w:r>
          </w:p>
        </w:tc>
      </w:tr>
      <w:tr>
        <w:trPr>
          <w:cantSplit/>
        </w:trPr>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ADMIN</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toàn hệ thống, dữ liệu nền, tài khoản, cửa hàng, đơn và hỗ trợ.</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Không mua hàng; vẫn phải tuân thủ ràng buộc nghiệp vụ và giới hạn giám sát chat.</w:t>
            </w:r>
          </w:p>
        </w:tc>
      </w:tr>
    </w:tbl>
    <w:p>
      <w:pPr>
        <w:spacing w:after="0"/>
      </w:pPr>
      <w:r/>
    </w:p>
    <w:p>
      <w:r>
        <w:t>Phân quyền được thực hiện ở hai cấp. Cấp vai trò xác định khu vực truy cập và nhóm hành động; cấp sở hữu/chi nhánh xác định đối tượng cụ thể được thao tác. Vì vậy, việc một URL thuộc khu vực manager không đủ để cho phép cập nhật mọi cửa hàng có ID hợp lệ. Quyền đọc và thay đổi còn phụ thuộc liên kết trong StoreAccessService [15].</w:t>
      </w:r>
    </w:p>
    <w:p>
      <w:pPr>
        <w:pStyle w:val="Heading2"/>
      </w:pPr>
      <w:r>
        <w:t>2.3 Yêu cầu chức năng và phi chức năng</w:t>
      </w:r>
    </w:p>
    <w:p>
      <w:pPr>
        <w:pStyle w:val="Heading3"/>
      </w:pPr>
      <w:r>
        <w:t>2.3.1 Yêu cầu chức năng</w:t>
      </w:r>
    </w:p>
    <w:p>
      <w:r>
        <w:t>Các nhóm chức năng được phân thành truy cập và xác thực; tra cứu công khai; mua hàng và chăm sóc khách; vận hành chi nhánh; quản trị dữ liệu nền; hỗ trợ, thông báo và thống kê. Sự phân nhóm này giúp liên kết tác nhân với luồng nghiệp vụ thay vì coi mỗi nút trên màn hình là một yêu cầu độc lập.</w:t>
      </w:r>
    </w:p>
    <w:p>
      <w:pPr>
        <w:pStyle w:val="Caption"/>
        <w:keepNext/>
      </w:pPr>
      <w:r>
        <w:t>Bảng 2.</w:t>
      </w:r>
      <w:r>
        <w:fldChar w:fldCharType="begin"/>
        <w:instrText xml:space="preserve"> SEQ Bảng \* ARABIC </w:instrText>
        <w:fldChar w:fldCharType="separate"/>
        <w:t>2</w:t>
        <w:fldChar w:fldCharType="end"/>
      </w:r>
      <w:r>
        <w:t>. Danh mục use case của phiên bản hiện tại</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134"/>
        <w:gridCol w:w="4252"/>
        <w:gridCol w:w="3685"/>
      </w:tblGrid>
      <w:tr>
        <w:trPr>
          <w:cantSplit/>
          <w:tblHeader/>
        </w:trPr>
        <w:tc>
          <w:tcPr>
            <w:tcW w:type="dxa" w:w="1134"/>
            <w:vAlign w:val="center"/>
            <w:tcMar>
              <w:top w:w="65" w:type="dxa"/>
              <w:bottom w:w="65" w:type="dxa"/>
              <w:left w:w="90" w:type="dxa"/>
              <w:right w:w="90" w:type="dxa"/>
            </w:tcMar>
            <w:shd w:fill="E7E6E6"/>
          </w:tcPr>
          <w:p>
            <w:pPr>
              <w:keepNext/>
              <w:spacing w:after="40" w:line="276" w:lineRule="auto"/>
              <w:ind w:firstLine="0"/>
              <w:jc w:val="center"/>
            </w:pPr>
            <w:r>
              <w:rPr>
                <w:b/>
                <w:sz w:val="26"/>
              </w:rPr>
              <w:t>Mã</w:t>
            </w:r>
          </w:p>
        </w:tc>
        <w:tc>
          <w:tcPr>
            <w:tcW w:type="dxa" w:w="4252"/>
            <w:vAlign w:val="center"/>
            <w:tcMar>
              <w:top w:w="65" w:type="dxa"/>
              <w:bottom w:w="65" w:type="dxa"/>
              <w:left w:w="90" w:type="dxa"/>
              <w:right w:w="90" w:type="dxa"/>
            </w:tcMar>
            <w:shd w:fill="E7E6E6"/>
          </w:tcPr>
          <w:p>
            <w:pPr>
              <w:keepNext/>
              <w:spacing w:after="40" w:line="276" w:lineRule="auto"/>
              <w:ind w:firstLine="0"/>
              <w:jc w:val="left"/>
            </w:pPr>
            <w:r>
              <w:rPr>
                <w:b/>
                <w:sz w:val="26"/>
              </w:rPr>
              <w:t>Tên use case</w:t>
            </w:r>
          </w:p>
        </w:tc>
        <w:tc>
          <w:tcPr>
            <w:tcW w:type="dxa" w:w="3685"/>
            <w:vAlign w:val="center"/>
            <w:tcMar>
              <w:top w:w="65" w:type="dxa"/>
              <w:bottom w:w="65" w:type="dxa"/>
              <w:left w:w="90" w:type="dxa"/>
              <w:right w:w="90" w:type="dxa"/>
            </w:tcMar>
            <w:shd w:fill="E7E6E6"/>
          </w:tcPr>
          <w:p>
            <w:pPr>
              <w:keepNext/>
              <w:spacing w:after="40" w:line="276" w:lineRule="auto"/>
              <w:ind w:firstLine="0"/>
              <w:jc w:val="left"/>
            </w:pPr>
            <w:r>
              <w:rPr>
                <w:b/>
                <w:sz w:val="26"/>
              </w:rPr>
              <w:t>Tác nhân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UC_001</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Đăng ký tài khoản</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vãng lai</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UC_002</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Đăng nhập</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hàng, quản lý, nhân viên, 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UC_003</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Đăng xuất</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Người dùng đã đăng nhập</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UC_004</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Khôi phục mật khẩu</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Người có tài khoản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UC_005</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Tìm kiếm và xem sản phẩm</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vãng lai, 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UC_006</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Tìm kiếm và xem cửa hàng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vãng lai, 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UC_007</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Tìm kiếm và xem hồ sơ công khai</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vãng lai, người dùng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UC_008</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Thay đổi mật khẩu tài khoản</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UC_009</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hồ sơ cá nhân</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UC_010</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địa chỉ nhận hàng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UC_011</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Theo dõi và hủy đơn của khách hàng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UC_012</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giỏ hàng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UC_013</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Đặt hàng mua hoa</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UC_014</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Đánh giá sản phẩm sau mua</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UC_015</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sản phẩm yêu thích</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UC_016</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Theo dõi cửa hàng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UC_017</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Tạo cửa hàng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lý, 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UC_018</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danh sách cửa hàng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 quản lý</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UC_019</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thông tin cửa hàng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lý chi nhánh, 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UC_020</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nhân viên chi nhánh</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lý phụ trách, 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UC_021</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sản phẩm và kho chi nhánh</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lý chi nhánh, 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UC_022</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đơn hàng tại chi nhánh</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lý chi nhánh, 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UC_023</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ví và yêu cầu rút của cửa hàng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lý phụ trách, 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UC_024</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Thống kê doanh thu</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 quản lý chi nhánh</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UC_025</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Thống kê người dùng mới</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UC_026</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Thống kê cửa hàng mới</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UC_027</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tài khoản hệ thống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UC_028</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sản phẩm toàn hệ thống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UC_029</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đơn hàng toàn hệ thống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UC_030</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danh mục sản phẩm</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UC_031</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thuộc tính và giá trị sản phẩm</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UC_032</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cấp độ người dùng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UC_033</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cấp độ cửa hàng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UC_034</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đơn vị giao hàng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UC_035</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chính sách hoa hồng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UC_036</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Tra cứu giao dịch hệ thống</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UC_037</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Thanh toán và nhận hoàn vào ví khách demo</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UC_038</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Trò chuyện và hỗ trợ</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Khách hàng, nhân viên, quản lý, quản trị viên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UC_039</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Nhận và quản lý thông báo</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Người dùng đã đăng nhập</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UC_040</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Xử lý công việc của nhân viên</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Nhân viên STAFF</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UC_041</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Quản lý và áp dụng voucher</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Quản trị viên, quản lý, khách hàng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UC_042</w:t>
            </w:r>
          </w:p>
        </w:tc>
        <w:tc>
          <w:tcPr>
            <w:tcW w:type="dxa" w:w="4252"/>
            <w:vAlign w:val="center"/>
            <w:tcMar>
              <w:top w:w="65" w:type="dxa"/>
              <w:bottom w:w="65" w:type="dxa"/>
              <w:left w:w="90" w:type="dxa"/>
              <w:right w:w="90" w:type="dxa"/>
            </w:tcMar>
          </w:tcPr>
          <w:p>
            <w:pPr>
              <w:keepNext w:val="0"/>
              <w:spacing w:after="40" w:line="276" w:lineRule="auto"/>
              <w:ind w:firstLine="0"/>
              <w:jc w:val="left"/>
            </w:pPr>
            <w:r>
              <w:rPr>
                <w:b w:val="0"/>
                <w:sz w:val="26"/>
              </w:rPr>
              <w:t>Xác thực và thu hồi API JWT</w:t>
            </w:r>
          </w:p>
        </w:tc>
        <w:tc>
          <w:tcPr>
            <w:tcW w:type="dxa" w:w="3685"/>
            <w:vAlign w:val="center"/>
            <w:tcMar>
              <w:top w:w="65" w:type="dxa"/>
              <w:bottom w:w="65" w:type="dxa"/>
              <w:left w:w="90" w:type="dxa"/>
              <w:right w:w="90" w:type="dxa"/>
            </w:tcMar>
          </w:tcPr>
          <w:p>
            <w:pPr>
              <w:keepNext w:val="0"/>
              <w:spacing w:after="40" w:line="276" w:lineRule="auto"/>
              <w:ind w:firstLine="0"/>
              <w:jc w:val="left"/>
            </w:pPr>
            <w:r>
              <w:rPr>
                <w:b w:val="0"/>
                <w:sz w:val="26"/>
              </w:rPr>
              <w:t>Ứng dụng khách sử dụng API</w:t>
            </w:r>
          </w:p>
        </w:tc>
      </w:tr>
    </w:tbl>
    <w:p>
      <w:pPr>
        <w:spacing w:after="0"/>
      </w:pPr>
      <w:r/>
    </w:p>
    <w:p>
      <w:pPr>
        <w:pStyle w:val="Heading3"/>
      </w:pPr>
      <w:r>
        <w:t>2.3.2 Yêu cầu phi chức năng</w:t>
      </w:r>
    </w:p>
    <w:p>
      <w:pPr>
        <w:pStyle w:val="Caption"/>
        <w:keepNext/>
      </w:pPr>
      <w:r>
        <w:t>Bảng 2.</w:t>
      </w:r>
      <w:r>
        <w:fldChar w:fldCharType="begin"/>
        <w:instrText xml:space="preserve"> SEQ Bảng \* ARABIC </w:instrText>
        <w:fldChar w:fldCharType="separate"/>
        <w:t>3</w:t>
        <w:fldChar w:fldCharType="end"/>
      </w:r>
      <w:r>
        <w:t>. Yêu cầu chất lượng và cách kiểm chứng</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134"/>
        <w:gridCol w:w="2268"/>
        <w:gridCol w:w="5669"/>
      </w:tblGrid>
      <w:tr>
        <w:trPr>
          <w:cantSplit/>
          <w:tblHeader/>
        </w:trPr>
        <w:tc>
          <w:tcPr>
            <w:tcW w:type="dxa" w:w="1134"/>
            <w:vAlign w:val="center"/>
            <w:tcMar>
              <w:top w:w="65" w:type="dxa"/>
              <w:bottom w:w="65" w:type="dxa"/>
              <w:left w:w="90" w:type="dxa"/>
              <w:right w:w="90" w:type="dxa"/>
            </w:tcMar>
            <w:shd w:fill="E7E6E6"/>
          </w:tcPr>
          <w:p>
            <w:pPr>
              <w:keepNext/>
              <w:spacing w:after="40" w:line="276" w:lineRule="auto"/>
              <w:ind w:firstLine="0"/>
              <w:jc w:val="center"/>
            </w:pPr>
            <w:r>
              <w:rPr>
                <w:b/>
                <w:sz w:val="26"/>
              </w:rPr>
              <w:t>Mã</w:t>
            </w:r>
          </w:p>
        </w:tc>
        <w:tc>
          <w:tcPr>
            <w:tcW w:type="dxa" w:w="2268"/>
            <w:vAlign w:val="center"/>
            <w:tcMar>
              <w:top w:w="65" w:type="dxa"/>
              <w:bottom w:w="65" w:type="dxa"/>
              <w:left w:w="90" w:type="dxa"/>
              <w:right w:w="90" w:type="dxa"/>
            </w:tcMar>
            <w:shd w:fill="E7E6E6"/>
          </w:tcPr>
          <w:p>
            <w:pPr>
              <w:keepNext/>
              <w:spacing w:after="40" w:line="276" w:lineRule="auto"/>
              <w:ind w:firstLine="0"/>
              <w:jc w:val="left"/>
            </w:pPr>
            <w:r>
              <w:rPr>
                <w:b/>
                <w:sz w:val="26"/>
              </w:rPr>
              <w:t>Yêu cầu</w:t>
            </w:r>
          </w:p>
        </w:tc>
        <w:tc>
          <w:tcPr>
            <w:tcW w:type="dxa" w:w="5669"/>
            <w:vAlign w:val="center"/>
            <w:tcMar>
              <w:top w:w="65" w:type="dxa"/>
              <w:bottom w:w="65" w:type="dxa"/>
              <w:left w:w="90" w:type="dxa"/>
              <w:right w:w="90" w:type="dxa"/>
            </w:tcMar>
            <w:shd w:fill="E7E6E6"/>
          </w:tcPr>
          <w:p>
            <w:pPr>
              <w:keepNext/>
              <w:spacing w:after="40" w:line="276" w:lineRule="auto"/>
              <w:ind w:firstLine="0"/>
              <w:jc w:val="left"/>
            </w:pPr>
            <w:r>
              <w:rPr>
                <w:b/>
                <w:sz w:val="26"/>
              </w:rPr>
              <w:t>Tiêu chí kiểm chứng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NFR01</w:t>
            </w:r>
          </w:p>
        </w:tc>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Bảo vệ truy cập</w:t>
            </w:r>
          </w:p>
        </w:tc>
        <w:tc>
          <w:tcPr>
            <w:tcW w:type="dxa" w:w="5669"/>
            <w:vAlign w:val="center"/>
            <w:tcMar>
              <w:top w:w="65" w:type="dxa"/>
              <w:bottom w:w="65" w:type="dxa"/>
              <w:left w:w="90" w:type="dxa"/>
              <w:right w:w="90" w:type="dxa"/>
            </w:tcMar>
          </w:tcPr>
          <w:p>
            <w:pPr>
              <w:keepNext w:val="0"/>
              <w:spacing w:after="40" w:line="276" w:lineRule="auto"/>
              <w:ind w:firstLine="0"/>
              <w:jc w:val="left"/>
            </w:pPr>
            <w:r>
              <w:rPr>
                <w:b w:val="0"/>
                <w:sz w:val="26"/>
              </w:rPr>
              <w:t>Từ chối tài khoản/chi nhánh/đơn/ví ngoài quyền; không chỉ ẩn nút.</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NFR02</w:t>
            </w:r>
          </w:p>
        </w:tc>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Toàn vẹn dữ liệu</w:t>
            </w:r>
          </w:p>
        </w:tc>
        <w:tc>
          <w:tcPr>
            <w:tcW w:type="dxa" w:w="5669"/>
            <w:vAlign w:val="center"/>
            <w:tcMar>
              <w:top w:w="65" w:type="dxa"/>
              <w:bottom w:w="65" w:type="dxa"/>
              <w:left w:w="90" w:type="dxa"/>
              <w:right w:w="90" w:type="dxa"/>
            </w:tcMar>
          </w:tcPr>
          <w:p>
            <w:pPr>
              <w:keepNext w:val="0"/>
              <w:spacing w:after="40" w:line="276" w:lineRule="auto"/>
              <w:ind w:firstLine="0"/>
              <w:jc w:val="left"/>
            </w:pPr>
            <w:r>
              <w:rPr>
                <w:b w:val="0"/>
                <w:sz w:val="26"/>
              </w:rPr>
              <w:t>Không bán vượt kho, ghi tiền trùng hoặc tạo ví âm trong các trường hợp kiểm thử.</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NFR03</w:t>
            </w:r>
          </w:p>
        </w:tc>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Khả năng sử dụng</w:t>
            </w:r>
          </w:p>
        </w:tc>
        <w:tc>
          <w:tcPr>
            <w:tcW w:type="dxa" w:w="5669"/>
            <w:vAlign w:val="center"/>
            <w:tcMar>
              <w:top w:w="65" w:type="dxa"/>
              <w:bottom w:w="65" w:type="dxa"/>
              <w:left w:w="90" w:type="dxa"/>
              <w:right w:w="90" w:type="dxa"/>
            </w:tcMar>
          </w:tcPr>
          <w:p>
            <w:pPr>
              <w:keepNext w:val="0"/>
              <w:spacing w:after="40" w:line="276" w:lineRule="auto"/>
              <w:ind w:firstLine="0"/>
              <w:jc w:val="left"/>
            </w:pPr>
            <w:r>
              <w:rPr>
                <w:b w:val="0"/>
                <w:sz w:val="26"/>
              </w:rPr>
              <w:t>Có xác nhận, lỗi gần thao tác, trạng thái rỗng và giữ bộ lọc khi đổi sắp xếp.</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NFR04</w:t>
            </w:r>
          </w:p>
        </w:tc>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Khả năng bảo trì</w:t>
            </w:r>
          </w:p>
        </w:tc>
        <w:tc>
          <w:tcPr>
            <w:tcW w:type="dxa" w:w="5669"/>
            <w:vAlign w:val="center"/>
            <w:tcMar>
              <w:top w:w="65" w:type="dxa"/>
              <w:bottom w:w="65" w:type="dxa"/>
              <w:left w:w="90" w:type="dxa"/>
              <w:right w:w="90" w:type="dxa"/>
            </w:tcMar>
          </w:tcPr>
          <w:p>
            <w:pPr>
              <w:keepNext w:val="0"/>
              <w:spacing w:after="40" w:line="276" w:lineRule="auto"/>
              <w:ind w:firstLine="0"/>
              <w:jc w:val="left"/>
            </w:pPr>
            <w:r>
              <w:rPr>
                <w:b w:val="0"/>
                <w:sz w:val="26"/>
              </w:rPr>
              <w:t>Phân lớp, tái sử dụng fragment, tách script; migration có phiên bản.</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NFR05</w:t>
            </w:r>
          </w:p>
        </w:tc>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Khả năng triển khai</w:t>
            </w:r>
          </w:p>
        </w:tc>
        <w:tc>
          <w:tcPr>
            <w:tcW w:type="dxa" w:w="5669"/>
            <w:vAlign w:val="center"/>
            <w:tcMar>
              <w:top w:w="65" w:type="dxa"/>
              <w:bottom w:w="65" w:type="dxa"/>
              <w:left w:w="90" w:type="dxa"/>
              <w:right w:w="90" w:type="dxa"/>
            </w:tcMar>
          </w:tcPr>
          <w:p>
            <w:pPr>
              <w:keepNext w:val="0"/>
              <w:spacing w:after="40" w:line="276" w:lineRule="auto"/>
              <w:ind w:firstLine="0"/>
              <w:jc w:val="left"/>
            </w:pPr>
            <w:r>
              <w:rPr>
                <w:b w:val="0"/>
                <w:sz w:val="26"/>
              </w:rPr>
              <w:t>Khởi động và validate schema trên PostgreSQL/Aiven với cấu hình riêng.</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NFR06</w:t>
            </w:r>
          </w:p>
        </w:tc>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Khả năng quan sát</w:t>
            </w:r>
          </w:p>
        </w:tc>
        <w:tc>
          <w:tcPr>
            <w:tcW w:type="dxa" w:w="5669"/>
            <w:vAlign w:val="center"/>
            <w:tcMar>
              <w:top w:w="65" w:type="dxa"/>
              <w:bottom w:w="65" w:type="dxa"/>
              <w:left w:w="90" w:type="dxa"/>
              <w:right w:w="90" w:type="dxa"/>
            </w:tcMar>
          </w:tcPr>
          <w:p>
            <w:pPr>
              <w:keepNext w:val="0"/>
              <w:spacing w:after="40" w:line="276" w:lineRule="auto"/>
              <w:ind w:firstLine="0"/>
              <w:jc w:val="left"/>
            </w:pPr>
            <w:r>
              <w:rPr>
                <w:b w:val="0"/>
                <w:sz w:val="26"/>
              </w:rPr>
              <w:t>Lịch sử giao dịch, trạng thái đơn, nhật ký truy cập giám sát và báo cáo test.</w:t>
            </w:r>
          </w:p>
        </w:tc>
      </w:tr>
      <w:tr>
        <w:trPr>
          <w:cantSplit/>
        </w:trPr>
        <w:tc>
          <w:tcPr>
            <w:tcW w:type="dxa" w:w="1134"/>
            <w:vAlign w:val="center"/>
            <w:tcMar>
              <w:top w:w="65" w:type="dxa"/>
              <w:bottom w:w="65" w:type="dxa"/>
              <w:left w:w="90" w:type="dxa"/>
              <w:right w:w="90" w:type="dxa"/>
            </w:tcMar>
          </w:tcPr>
          <w:p>
            <w:pPr>
              <w:keepNext w:val="0"/>
              <w:spacing w:after="40" w:line="276" w:lineRule="auto"/>
              <w:ind w:firstLine="0"/>
              <w:jc w:val="center"/>
            </w:pPr>
            <w:r>
              <w:rPr>
                <w:b w:val="0"/>
                <w:sz w:val="26"/>
              </w:rPr>
              <w:t>NFR07</w:t>
            </w:r>
          </w:p>
        </w:tc>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Khả năng đáp ứng</w:t>
            </w:r>
          </w:p>
        </w:tc>
        <w:tc>
          <w:tcPr>
            <w:tcW w:type="dxa" w:w="5669"/>
            <w:vAlign w:val="center"/>
            <w:tcMar>
              <w:top w:w="65" w:type="dxa"/>
              <w:bottom w:w="65" w:type="dxa"/>
              <w:left w:w="90" w:type="dxa"/>
              <w:right w:w="90" w:type="dxa"/>
            </w:tcMar>
          </w:tcPr>
          <w:p>
            <w:pPr>
              <w:keepNext w:val="0"/>
              <w:spacing w:after="40" w:line="276" w:lineRule="auto"/>
              <w:ind w:firstLine="0"/>
              <w:jc w:val="left"/>
            </w:pPr>
            <w:r>
              <w:rPr>
                <w:b w:val="0"/>
                <w:sz w:val="26"/>
              </w:rPr>
              <w:t>Phân trang và cập nhật phù hợp; chưa đặt kết luận SLA hoặc chịu tải khi chưa đo tải.</w:t>
            </w:r>
          </w:p>
        </w:tc>
      </w:tr>
    </w:tbl>
    <w:p>
      <w:pPr>
        <w:spacing w:after="0"/>
      </w:pPr>
      <w:r/>
    </w:p>
    <w:p>
      <w:pPr>
        <w:pStyle w:val="Heading2"/>
      </w:pPr>
      <w:r>
        <w:t>2.4 Quy tắc nghiệp vụ và mô hình use case</w:t>
      </w:r>
    </w:p>
    <w:p>
      <w:r>
        <w:rPr>
          <w:b/>
        </w:rPr>
        <w:t xml:space="preserve">BR01. </w:t>
      </w:r>
      <w:r>
        <w:t>Tài khoản đăng ký mới là USER; STAFF và MANAGER được quản lý theo phân công. Không tự cấp quyền qua dữ liệu form gửi từ trình duyệt.</w:t>
      </w:r>
    </w:p>
    <w:p>
      <w:r>
        <w:rPr>
          <w:b/>
        </w:rPr>
        <w:t xml:space="preserve">BR02. </w:t>
      </w:r>
      <w:r>
        <w:t>Một đơn mua mới phải là BUY và gắn chi nhánh thực hiện; sản phẩm cần được phép bán ở chi nhánh, cửa hàng hoạt động và có khả năng nhận đơn.</w:t>
      </w:r>
    </w:p>
    <w:p>
      <w:r>
        <w:rPr>
          <w:b/>
        </w:rPr>
        <w:t xml:space="preserve">BR03. </w:t>
      </w:r>
      <w:r>
        <w:t>Tồn kho, giá, phí, voucher và dữ liệu nhận hàng được kiểm tra lại lúc chốt. Số tiền phía trình duyệt không phải căn cứ ghi sổ.</w:t>
      </w:r>
    </w:p>
    <w:p>
      <w:r>
        <w:rPr>
          <w:b/>
        </w:rPr>
        <w:t xml:space="preserve">BR04. </w:t>
      </w:r>
      <w:r>
        <w:t>Khách tự hủy chỉ khi đơn còn PENDING hoặc CONFIRMED. Quy tắc theo trạng thái thay cho mốc một giờ trong mẫu.</w:t>
      </w:r>
    </w:p>
    <w:p>
      <w:r>
        <w:rPr>
          <w:b/>
        </w:rPr>
        <w:t xml:space="preserve">BR05. </w:t>
      </w:r>
      <w:r>
        <w:t>Đơn nhận tại tiệm không có bước vận chuyển; giao hàng không tiếp tục khi thiếu điều kiện thanh toán theo phương thức đã chọn.</w:t>
      </w:r>
    </w:p>
    <w:p>
      <w:r>
        <w:rPr>
          <w:b/>
        </w:rPr>
        <w:t xml:space="preserve">BR06. </w:t>
      </w:r>
      <w:r>
        <w:t>Nhân viên chỉ có tập hành động vận hành cho phép. Hủy ngoại lệ, hoàn tiền và tài chính cửa hàng thuộc quyền cao hơn.</w:t>
      </w:r>
    </w:p>
    <w:p>
      <w:r>
        <w:rPr>
          <w:b/>
        </w:rPr>
        <w:t xml:space="preserve">BR07. </w:t>
      </w:r>
      <w:r>
        <w:t>Khoản tiền demo đã nhận có thể nằm ở tiền chờ trước khi ghi nhận thu nhập. Snapshot số tiền/tỷ lệ bảo vệ kết quả của đơn cũ.</w:t>
      </w:r>
    </w:p>
    <w:p>
      <w:r>
        <w:rPr>
          <w:b/>
        </w:rPr>
        <w:t xml:space="preserve">BR08. </w:t>
      </w:r>
      <w:r>
        <w:t>PAYMENT và REFUND của ví khách được kiểm soát theo đơn và loại bút toán; yêu cầu lặp không làm tăng/giảm số dư lần nữa.</w:t>
      </w:r>
    </w:p>
    <w:p>
      <w:r>
        <w:rPr>
          <w:b/>
        </w:rPr>
        <w:t xml:space="preserve">BR09. </w:t>
      </w:r>
      <w:r>
        <w:t>Chat được giới hạn người tham gia và chi nhánh. Admin giám sát chat khách–cửa hàng chỉ đọc và phải ghi nhật ký truy cập lịch sử.</w:t>
      </w:r>
    </w:p>
    <w:p>
      <w:r>
        <w:rPr>
          <w:b/>
        </w:rPr>
        <w:t xml:space="preserve">BR10. </w:t>
      </w:r>
      <w:r>
        <w:t>Ảnh và tệp nhập vào phải được kiểm tra; lỗi email/tải ảnh không được biến thành thông báo thành công giả.</w:t>
      </w:r>
    </w:p>
    <w:p>
      <w:r>
        <w:rPr>
          <w:b/>
        </w:rPr>
        <w:t xml:space="preserve">BR11. </w:t>
      </w:r>
      <w:r>
        <w:t>Không có tác nhân shipper đăng nhập trong phiên bản hiện tại. Trạng thái giao vận không đồng nghĩa hệ thống có ứng dụng tài xế riêng.</w:t>
      </w:r>
    </w:p>
    <w:p>
      <w:r>
        <w:rPr>
          <w:b/>
        </w:rPr>
        <w:t xml:space="preserve">BR12. </w:t>
      </w:r>
      <w:r>
        <w:t>Ví, mã QR và MoMo demo không chứng minh đã tích hợp thanh toán thật. Không ghi nhận thành công live khi tunnel chưa READY.</w:t>
      </w:r>
    </w:p>
    <w:p>
      <w:pPr>
        <w:keepNext/>
        <w:spacing w:before="160"/>
        <w:ind w:firstLine="0"/>
        <w:jc w:val="center"/>
      </w:pPr>
      <w:r/>
      <w:r>
        <w:rPr>
          <w:b/>
          <w:color w:val="B00050"/>
          <w:highlight w:val="yellow"/>
        </w:rPr>
        <w:t>[CHÈN HÌNH 2.1 TẠI ĐÂY]</w:t>
      </w:r>
    </w:p>
    <w:p>
      <w:pPr>
        <w:keepNext/>
        <w:ind w:firstLine="0"/>
        <w:jc w:val="center"/>
      </w:pPr>
      <w:r>
        <w:rPr>
          <w:b/>
          <w:color w:val="B00050"/>
        </w:rPr>
        <w:t>Chèn sơ đồ gồm Guest, USER, MANAGER, STAFF, ADMIN và ranh giới hệ thống; dùng danh mục UC_001–UC_042, tránh dùng Vendor như một role độc lập.</w:t>
      </w:r>
    </w:p>
    <w:p>
      <w:pPr>
        <w:pStyle w:val="Caption"/>
      </w:pPr>
      <w:r>
        <w:t>Hình 2.</w:t>
      </w:r>
      <w:r>
        <w:fldChar w:fldCharType="begin"/>
        <w:instrText xml:space="preserve"> SEQ Hình \r 1 \* ARABIC </w:instrText>
        <w:fldChar w:fldCharType="separate"/>
        <w:t>1</w:t>
        <w:fldChar w:fldCharType="end"/>
      </w:r>
      <w:r>
        <w:t>. Use case tổng quát của website chuỗi cửa hàng hoa</w:t>
      </w:r>
    </w:p>
    <w:p>
      <w:pPr>
        <w:keepNext/>
        <w:spacing w:before="160"/>
        <w:ind w:firstLine="0"/>
        <w:jc w:val="center"/>
      </w:pPr>
      <w:r/>
      <w:r>
        <w:rPr>
          <w:b/>
          <w:color w:val="B00050"/>
          <w:highlight w:val="yellow"/>
        </w:rPr>
        <w:t>[CHÈN HÌNH 2.2 TẠI ĐÂY]</w:t>
      </w:r>
    </w:p>
    <w:p>
      <w:pPr>
        <w:keepNext/>
        <w:ind w:firstLine="0"/>
        <w:jc w:val="center"/>
      </w:pPr>
      <w:r>
        <w:rPr>
          <w:b/>
          <w:color w:val="B00050"/>
        </w:rPr>
        <w:t>Chèn sơ đồ nhóm tài khoản, giỏ hàng, đặt hoa, đơn cá nhân, đánh giá, yêu thích, ví demo và hỗ trợ.</w:t>
      </w:r>
    </w:p>
    <w:p>
      <w:pPr>
        <w:pStyle w:val="Caption"/>
      </w:pPr>
      <w:r>
        <w:t>Hình 2.</w:t>
      </w:r>
      <w:r>
        <w:fldChar w:fldCharType="begin"/>
        <w:instrText xml:space="preserve"> SEQ Hình \* ARABIC </w:instrText>
        <w:fldChar w:fldCharType="separate"/>
        <w:t>2</w:t>
        <w:fldChar w:fldCharType="end"/>
      </w:r>
      <w:r>
        <w:t>. Use case của khách hàng</w:t>
      </w:r>
    </w:p>
    <w:p>
      <w:pPr>
        <w:keepNext/>
        <w:spacing w:before="160"/>
        <w:ind w:firstLine="0"/>
        <w:jc w:val="center"/>
      </w:pPr>
      <w:r/>
      <w:r>
        <w:rPr>
          <w:b/>
          <w:color w:val="B00050"/>
          <w:highlight w:val="yellow"/>
        </w:rPr>
        <w:t>[CHÈN HÌNH 2.3 TẠI ĐÂY]</w:t>
      </w:r>
    </w:p>
    <w:p>
      <w:pPr>
        <w:keepNext/>
        <w:ind w:firstLine="0"/>
        <w:jc w:val="center"/>
      </w:pPr>
      <w:r>
        <w:rPr>
          <w:b/>
          <w:color w:val="B00050"/>
        </w:rPr>
        <w:t>Chèn sơ đồ phân biệt MANAGER với STAFF; STAFF không liên kết đến rút ví, quản lý nhân sự hoặc hoàn tiền.</w:t>
      </w:r>
    </w:p>
    <w:p>
      <w:pPr>
        <w:pStyle w:val="Caption"/>
      </w:pPr>
      <w:r>
        <w:t>Hình 2.</w:t>
      </w:r>
      <w:r>
        <w:fldChar w:fldCharType="begin"/>
        <w:instrText xml:space="preserve"> SEQ Hình \* ARABIC </w:instrText>
        <w:fldChar w:fldCharType="separate"/>
        <w:t>3</w:t>
        <w:fldChar w:fldCharType="end"/>
      </w:r>
      <w:r>
        <w:t>. Use case quản lý và nhân viên tại chi nhánh</w:t>
      </w:r>
    </w:p>
    <w:p>
      <w:pPr>
        <w:keepNext/>
        <w:spacing w:before="160"/>
        <w:ind w:firstLine="0"/>
        <w:jc w:val="center"/>
      </w:pPr>
      <w:r/>
      <w:r>
        <w:rPr>
          <w:b/>
          <w:color w:val="B00050"/>
          <w:highlight w:val="yellow"/>
        </w:rPr>
        <w:t>[CHÈN HÌNH 2.4 TẠI ĐÂY]</w:t>
      </w:r>
    </w:p>
    <w:p>
      <w:pPr>
        <w:keepNext/>
        <w:ind w:firstLine="0"/>
        <w:jc w:val="center"/>
      </w:pPr>
      <w:r>
        <w:rPr>
          <w:b/>
          <w:color w:val="B00050"/>
        </w:rPr>
        <w:t>Chèn sơ đồ quản trị dữ liệu nền, tài khoản, cửa hàng, đơn, thống kê và hỗ trợ; thể hiện giám sát chat là đọc có nhật ký.</w:t>
      </w:r>
    </w:p>
    <w:p>
      <w:pPr>
        <w:pStyle w:val="Caption"/>
      </w:pPr>
      <w:r>
        <w:t>Hình 2.</w:t>
      </w:r>
      <w:r>
        <w:fldChar w:fldCharType="begin"/>
        <w:instrText xml:space="preserve"> SEQ Hình \* ARABIC </w:instrText>
        <w:fldChar w:fldCharType="separate"/>
        <w:t>4</w:t>
        <w:fldChar w:fldCharType="end"/>
      </w:r>
      <w:r>
        <w:t>. Use case của quản trị viên</w:t>
      </w:r>
    </w:p>
    <w:p>
      <w:r>
        <w:t>Khi hoàn thiện sơ đồ, quan hệ include chỉ dùng cho hành vi được tái sử dụng bắt buộc trong ca sử dụng đang mô hình hóa; extend dành cho hành vi bổ sung có điều kiện. Không đưa mọi bước xác thực thành include của mọi chức năng chỉ để lấp đầy sơ đồ. Đăng nhập thường là tiền điều kiện của phiên làm việc; kiểm tra quyền cụ thể vẫn phải xuất hiện trong đặc tả nghiệp vụ.</w:t>
      </w:r>
    </w:p>
    <w:p>
      <w:pPr>
        <w:pStyle w:val="Heading2"/>
      </w:pPr>
      <w:r>
        <w:t>2.5 Đặc tả các use case</w:t>
      </w:r>
    </w:p>
    <w:p>
      <w:r>
        <w:t>Đặc tả dưới đây giữ cấu trúc mục tiêu, tác nhân, điều kiện, luồng chính, luồng thay thế và ngoại lệ của tài liệu mẫu [14]. Mã UC_001 đến UC_036 được chuẩn hóa thành mã duy nhất; các UC_037 đến UC_042 bổ sung nghiệp vụ đã có trong phiên bản hiện tại. Mỗi kết quả thành công phải thỏa đồng thời điều kiện quyền truy cập và các quy tắc dữ liệu, không chỉ dựa vào thao tác trên giao diện [15].</w:t>
      </w:r>
    </w:p>
    <w:p>
      <w:pPr>
        <w:pStyle w:val="Heading3"/>
      </w:pPr>
      <w:r>
        <w:t>2.5.1 Đăng ký tài khoản UC_001</w:t>
      </w:r>
    </w:p>
    <w:p>
      <w:r>
        <w:rPr>
          <w:b/>
        </w:rPr>
        <w:t xml:space="preserve">Tác nhân và tiền điều kiện: </w:t>
      </w:r>
      <w:r>
        <w:t>Khách vãng lai. Chưa có tài khoản trùng tên đăng nhập hoặc email.</w:t>
      </w:r>
    </w:p>
    <w:p>
      <w:r>
        <w:rPr>
          <w:b/>
        </w:rPr>
        <w:t xml:space="preserve">Mục tiêu: </w:t>
      </w:r>
      <w:r>
        <w:t>Thực hiện đăng ký tài khoản trong phạm vi được hệ thống cho phép.</w:t>
      </w:r>
    </w:p>
    <w:p>
      <w:pPr>
        <w:keepNext/>
      </w:pPr>
      <w:r>
        <w:rPr>
          <w:b/>
        </w:rPr>
        <w:t>Luồng chính:</w:t>
      </w:r>
    </w:p>
    <w:p>
      <w:pPr>
        <w:spacing w:after="60"/>
        <w:ind w:hanging="255" w:left="255"/>
      </w:pPr>
      <w:r>
        <w:t>1. Mở trang đăng ký và nhập thông tin cá nhân, địa chỉ, tên đăng nhập và mật khẩu.</w:t>
      </w:r>
    </w:p>
    <w:p>
      <w:pPr>
        <w:spacing w:after="60"/>
        <w:ind w:hanging="255" w:left="255"/>
      </w:pPr>
      <w:r>
        <w:t>2. Hệ thống chuẩn hóa dữ liệu, kiểm tra hợp lệ và gửi OTP đến email đăng ký.</w:t>
      </w:r>
    </w:p>
    <w:p>
      <w:pPr>
        <w:spacing w:after="60"/>
        <w:ind w:hanging="255" w:left="255"/>
      </w:pPr>
      <w:r>
        <w:t>3. Người đăng ký nhập OTP; hệ thống kiểm tra mã và thời hạn.</w:t>
      </w:r>
    </w:p>
    <w:p>
      <w:pPr>
        <w:spacing w:after="60"/>
        <w:ind w:hanging="255" w:left="255"/>
      </w:pPr>
      <w:r>
        <w:t>4. Hệ thống tạo tài khoản khách hàng với mật khẩu đã băm và thông báo kết quả.</w:t>
      </w:r>
    </w:p>
    <w:p>
      <w:r>
        <w:rPr>
          <w:b/>
        </w:rPr>
        <w:t xml:space="preserve">Luồng thay thế: </w:t>
      </w:r>
      <w:r>
        <w:t>Có thể yêu cầu gửi lại OTP theo điều kiện của hệ thống hoặc dừng đăng ký trước khi xác minh.</w:t>
      </w:r>
    </w:p>
    <w:p>
      <w:r>
        <w:rPr>
          <w:b/>
        </w:rPr>
        <w:t xml:space="preserve">Ngoại lệ: </w:t>
      </w:r>
      <w:r>
        <w:t>Dữ liệu không hợp lệ, định danh trùng, OTP sai/hết hạn hoặc dịch vụ email thất bại; không báo đăng ký thành công giả.</w:t>
      </w:r>
    </w:p>
    <w:p>
      <w:r>
        <w:rPr>
          <w:b/>
        </w:rPr>
        <w:t xml:space="preserve">Hậu điều kiện: </w:t>
      </w:r>
      <w:r>
        <w:t>Tài khoản USER chỉ được tạo khi quá trình xác minh hoàn tất.</w:t>
      </w:r>
    </w:p>
    <w:p>
      <w:pPr>
        <w:pStyle w:val="Heading3"/>
      </w:pPr>
      <w:r>
        <w:t>2.5.2 Đăng nhập UC_002</w:t>
      </w:r>
    </w:p>
    <w:p>
      <w:r>
        <w:rPr>
          <w:b/>
        </w:rPr>
        <w:t xml:space="preserve">Tác nhân và tiền điều kiện: </w:t>
      </w:r>
      <w:r>
        <w:t>Khách hàng, quản lý, nhân viên, quản trị viên. Có tài khoản còn được phép hoạt động.</w:t>
      </w:r>
    </w:p>
    <w:p>
      <w:r>
        <w:rPr>
          <w:b/>
        </w:rPr>
        <w:t xml:space="preserve">Mục tiêu: </w:t>
      </w:r>
      <w:r>
        <w:t>Thực hiện đăng nhập trong phạm vi được hệ thống cho phép.</w:t>
      </w:r>
    </w:p>
    <w:p>
      <w:pPr>
        <w:keepNext/>
      </w:pPr>
      <w:r>
        <w:rPr>
          <w:b/>
        </w:rPr>
        <w:t>Luồng chính:</w:t>
      </w:r>
    </w:p>
    <w:p>
      <w:pPr>
        <w:spacing w:after="60"/>
        <w:ind w:hanging="255" w:left="255"/>
      </w:pPr>
      <w:r>
        <w:t>1. Mở trang đăng nhập và nhập tên đăng nhập hoặc email cùng mật khẩu.</w:t>
      </w:r>
    </w:p>
    <w:p>
      <w:pPr>
        <w:spacing w:after="60"/>
        <w:ind w:hanging="255" w:left="255"/>
      </w:pPr>
      <w:r>
        <w:t>2. Spring Security tra cứu tài khoản và đối chiếu mật khẩu bằng BCrypt.</w:t>
      </w:r>
    </w:p>
    <w:p>
      <w:pPr>
        <w:spacing w:after="60"/>
        <w:ind w:hanging="255" w:left="255"/>
      </w:pPr>
      <w:r>
        <w:t>3. Hệ thống kiểm tra trạng thái tài khoản và các quyền hiện hành.</w:t>
      </w:r>
    </w:p>
    <w:p>
      <w:pPr>
        <w:spacing w:after="60"/>
        <w:ind w:hanging="255" w:left="255"/>
      </w:pPr>
      <w:r>
        <w:t>4. Tạo phiên đăng nhập và điều hướng đến khu vực phù hợp với vai trò.</w:t>
      </w:r>
    </w:p>
    <w:p>
      <w:r>
        <w:rPr>
          <w:b/>
        </w:rPr>
        <w:t xml:space="preserve">Luồng thay thế: </w:t>
      </w:r>
      <w:r>
        <w:t>Người dùng có thể chuyển sang khôi phục mật khẩu nếu không nhớ thông tin xác thực.</w:t>
      </w:r>
    </w:p>
    <w:p>
      <w:r>
        <w:rPr>
          <w:b/>
        </w:rPr>
        <w:t xml:space="preserve">Ngoại lệ: </w:t>
      </w:r>
      <w:r>
        <w:t>Sai thông tin, tài khoản bị khóa hoặc chưa đáp ứng điều kiện hoạt động; không tạo phiên có quyền.</w:t>
      </w:r>
    </w:p>
    <w:p>
      <w:r>
        <w:rPr>
          <w:b/>
        </w:rPr>
        <w:t xml:space="preserve">Hậu điều kiện: </w:t>
      </w:r>
      <w:r>
        <w:t>Phiên trình duyệt được gắn với người dùng hợp lệ; phân quyền chi nhánh vẫn được kiểm tra khi thao tác.</w:t>
      </w:r>
    </w:p>
    <w:p>
      <w:pPr>
        <w:pStyle w:val="Heading3"/>
      </w:pPr>
      <w:r>
        <w:t>2.5.3 Đăng xuất UC_003</w:t>
      </w:r>
    </w:p>
    <w:p>
      <w:r>
        <w:rPr>
          <w:b/>
        </w:rPr>
        <w:t xml:space="preserve">Tác nhân và tiền điều kiện: </w:t>
      </w:r>
      <w:r>
        <w:t>Người dùng đã đăng nhập. Phiên đăng nhập còn tồn tại.</w:t>
      </w:r>
    </w:p>
    <w:p>
      <w:r>
        <w:rPr>
          <w:b/>
        </w:rPr>
        <w:t xml:space="preserve">Mục tiêu: </w:t>
      </w:r>
      <w:r>
        <w:t>Thực hiện đăng xuất trong phạm vi được hệ thống cho phép.</w:t>
      </w:r>
    </w:p>
    <w:p>
      <w:pPr>
        <w:keepNext/>
      </w:pPr>
      <w:r>
        <w:rPr>
          <w:b/>
        </w:rPr>
        <w:t>Luồng chính:</w:t>
      </w:r>
    </w:p>
    <w:p>
      <w:pPr>
        <w:spacing w:after="60"/>
        <w:ind w:hanging="255" w:left="255"/>
      </w:pPr>
      <w:r>
        <w:t>1. Chọn đăng xuất và xác nhận thao tác trên giao diện.</w:t>
      </w:r>
    </w:p>
    <w:p>
      <w:pPr>
        <w:spacing w:after="60"/>
        <w:ind w:hanging="255" w:left="255"/>
      </w:pPr>
      <w:r>
        <w:t>2. Trình duyệt gửi yêu cầu POST kèm thông tin CSRF.</w:t>
      </w:r>
    </w:p>
    <w:p>
      <w:pPr>
        <w:spacing w:after="60"/>
        <w:ind w:hanging="255" w:left="255"/>
      </w:pPr>
      <w:r>
        <w:t>3. Hệ thống hủy phiên, xóa cookie phiên và chuyển về trang công khai.</w:t>
      </w:r>
    </w:p>
    <w:p>
      <w:r>
        <w:rPr>
          <w:b/>
        </w:rPr>
        <w:t xml:space="preserve">Luồng thay thế: </w:t>
      </w:r>
      <w:r>
        <w:t>Hủy hộp xác nhận thì giữ nguyên phiên đăng nhập.</w:t>
      </w:r>
    </w:p>
    <w:p>
      <w:r>
        <w:rPr>
          <w:b/>
        </w:rPr>
        <w:t xml:space="preserve">Ngoại lệ: </w:t>
      </w:r>
      <w:r>
        <w:t>Yêu cầu không đáp ứng kiểm tra bảo vệ bị từ chối; đăng xuất JWT thực hiện theo UC_042.</w:t>
      </w:r>
    </w:p>
    <w:p>
      <w:r>
        <w:rPr>
          <w:b/>
        </w:rPr>
        <w:t xml:space="preserve">Hậu điều kiện: </w:t>
      </w:r>
      <w:r>
        <w:t>Các trang cần quyền yêu cầu xác thực lại đối với phiên đã đăng xuất.</w:t>
      </w:r>
    </w:p>
    <w:p>
      <w:pPr>
        <w:pStyle w:val="Heading3"/>
      </w:pPr>
      <w:r>
        <w:t>2.5.4 Khôi phục mật khẩu UC_004</w:t>
      </w:r>
    </w:p>
    <w:p>
      <w:r>
        <w:rPr>
          <w:b/>
        </w:rPr>
        <w:t xml:space="preserve">Tác nhân và tiền điều kiện: </w:t>
      </w:r>
      <w:r>
        <w:t>Người có tài khoản. Email cần khôi phục gắn với tài khoản trong hệ thống.</w:t>
      </w:r>
    </w:p>
    <w:p>
      <w:r>
        <w:rPr>
          <w:b/>
        </w:rPr>
        <w:t xml:space="preserve">Mục tiêu: </w:t>
      </w:r>
      <w:r>
        <w:t>Thực hiện khôi phục mật khẩu trong phạm vi được hệ thống cho phép.</w:t>
      </w:r>
    </w:p>
    <w:p>
      <w:pPr>
        <w:keepNext/>
      </w:pPr>
      <w:r>
        <w:rPr>
          <w:b/>
        </w:rPr>
        <w:t>Luồng chính:</w:t>
      </w:r>
    </w:p>
    <w:p>
      <w:pPr>
        <w:spacing w:after="60"/>
        <w:ind w:hanging="255" w:left="255"/>
      </w:pPr>
      <w:r>
        <w:t>1. Mở chức năng quên mật khẩu và gửi email tài khoản.</w:t>
      </w:r>
    </w:p>
    <w:p>
      <w:pPr>
        <w:spacing w:after="60"/>
        <w:ind w:hanging="255" w:left="255"/>
      </w:pPr>
      <w:r>
        <w:t>2. Hệ thống gửi mã xác minh qua dịch vụ email được cấu hình.</w:t>
      </w:r>
    </w:p>
    <w:p>
      <w:pPr>
        <w:spacing w:after="60"/>
        <w:ind w:hanging="255" w:left="255"/>
      </w:pPr>
      <w:r>
        <w:t>3. Người dùng nhập OTP và mật khẩu mới.</w:t>
      </w:r>
    </w:p>
    <w:p>
      <w:pPr>
        <w:spacing w:after="60"/>
        <w:ind w:hanging="255" w:left="255"/>
      </w:pPr>
      <w:r>
        <w:t>4. Hệ thống kiểm tra OTP, cập nhật mật khẩu đã băm và vô hiệu hóa thông tin xác thực cũ theo cơ chế hiện hành.</w:t>
      </w:r>
    </w:p>
    <w:p>
      <w:r>
        <w:rPr>
          <w:b/>
        </w:rPr>
        <w:t xml:space="preserve">Luồng thay thế: </w:t>
      </w:r>
      <w:r>
        <w:t>Gửi lại OTP khi đủ điều kiện; dừng thao tác thì mật khẩu không thay đổi.</w:t>
      </w:r>
    </w:p>
    <w:p>
      <w:r>
        <w:rPr>
          <w:b/>
        </w:rPr>
        <w:t xml:space="preserve">Ngoại lệ: </w:t>
      </w:r>
      <w:r>
        <w:t>OTP sai/hết hạn hoặc gửi mail thất bại; không chuyển mã xác minh sang email tùy ý khác.</w:t>
      </w:r>
    </w:p>
    <w:p>
      <w:r>
        <w:rPr>
          <w:b/>
        </w:rPr>
        <w:t xml:space="preserve">Hậu điều kiện: </w:t>
      </w:r>
      <w:r>
        <w:t>Người dùng có thể đăng nhập bằng mật khẩu mới khi thao tác thành công.</w:t>
      </w:r>
    </w:p>
    <w:p>
      <w:pPr>
        <w:pStyle w:val="Heading3"/>
      </w:pPr>
      <w:r>
        <w:t>2.5.5 Tìm kiếm và xem sản phẩm UC_005</w:t>
      </w:r>
    </w:p>
    <w:p>
      <w:r>
        <w:rPr>
          <w:b/>
        </w:rPr>
        <w:t xml:space="preserve">Tác nhân và tiền điều kiện: </w:t>
      </w:r>
      <w:r>
        <w:t>Khách vãng lai, khách hàng. Có dữ liệu sản phẩm công khai.</w:t>
      </w:r>
    </w:p>
    <w:p>
      <w:r>
        <w:rPr>
          <w:b/>
        </w:rPr>
        <w:t xml:space="preserve">Mục tiêu: </w:t>
      </w:r>
      <w:r>
        <w:t>Thực hiện tìm kiếm và xem sản phẩm trong phạm vi được hệ thống cho phép.</w:t>
      </w:r>
    </w:p>
    <w:p>
      <w:pPr>
        <w:keepNext/>
      </w:pPr>
      <w:r>
        <w:rPr>
          <w:b/>
        </w:rPr>
        <w:t>Luồng chính:</w:t>
      </w:r>
    </w:p>
    <w:p>
      <w:pPr>
        <w:spacing w:after="60"/>
        <w:ind w:hanging="255" w:left="255"/>
      </w:pPr>
      <w:r>
        <w:t>1. Nhập từ khóa hoặc chọn danh mục, kiểu dáng, loại hoa, màu sắc, dịp tặng và khoảng giá.</w:t>
      </w:r>
    </w:p>
    <w:p>
      <w:pPr>
        <w:spacing w:after="60"/>
        <w:ind w:hanging="255" w:left="255"/>
      </w:pPr>
      <w:r>
        <w:t>2. Hệ thống chuẩn hóa bộ lọc, truy vấn sản phẩm còn được công khai và phân trang.</w:t>
      </w:r>
    </w:p>
    <w:p>
      <w:pPr>
        <w:spacing w:after="60"/>
        <w:ind w:hanging="255" w:left="255"/>
      </w:pPr>
      <w:r>
        <w:t>3. Người dùng đổi cách sắp xếp hoặc mở trang chi tiết.</w:t>
      </w:r>
    </w:p>
    <w:p>
      <w:pPr>
        <w:spacing w:after="60"/>
        <w:ind w:hanging="255" w:left="255"/>
      </w:pPr>
      <w:r>
        <w:t>4. Giao diện hiển thị ảnh, giá bán và trạng thái bán/tồn kho phù hợp.</w:t>
      </w:r>
    </w:p>
    <w:p>
      <w:r>
        <w:rPr>
          <w:b/>
        </w:rPr>
        <w:t xml:space="preserve">Luồng thay thế: </w:t>
      </w:r>
      <w:r>
        <w:t>Không có kết quả thì hiển thị trạng thái rỗng và cho phép bỏ bộ lọc.</w:t>
      </w:r>
    </w:p>
    <w:p>
      <w:r>
        <w:rPr>
          <w:b/>
        </w:rPr>
        <w:t xml:space="preserve">Ngoại lệ: </w:t>
      </w:r>
      <w:r>
        <w:t>Tham số sai được kiểm tra; sản phẩm bị ngừng bán không được dùng để vượt điều kiện mua hàng.</w:t>
      </w:r>
    </w:p>
    <w:p>
      <w:r>
        <w:rPr>
          <w:b/>
        </w:rPr>
        <w:t xml:space="preserve">Hậu điều kiện: </w:t>
      </w:r>
      <w:r>
        <w:t>Người xem nhận danh sách/chi tiết mà không phát sinh đơn hàng.</w:t>
      </w:r>
    </w:p>
    <w:p>
      <w:pPr>
        <w:pStyle w:val="Heading3"/>
      </w:pPr>
      <w:r>
        <w:t>2.5.6 Tìm kiếm và xem cửa hàng UC_006</w:t>
      </w:r>
    </w:p>
    <w:p>
      <w:r>
        <w:rPr>
          <w:b/>
        </w:rPr>
        <w:t xml:space="preserve">Tác nhân và tiền điều kiện: </w:t>
      </w:r>
      <w:r>
        <w:t>Khách vãng lai, khách hàng. Có cửa hàng được công khai.</w:t>
      </w:r>
    </w:p>
    <w:p>
      <w:r>
        <w:rPr>
          <w:b/>
        </w:rPr>
        <w:t xml:space="preserve">Mục tiêu: </w:t>
      </w:r>
      <w:r>
        <w:t>Thực hiện tìm kiếm và xem cửa hàng trong phạm vi được hệ thống cho phép.</w:t>
      </w:r>
    </w:p>
    <w:p>
      <w:pPr>
        <w:keepNext/>
      </w:pPr>
      <w:r>
        <w:rPr>
          <w:b/>
        </w:rPr>
        <w:t>Luồng chính:</w:t>
      </w:r>
    </w:p>
    <w:p>
      <w:pPr>
        <w:spacing w:after="60"/>
        <w:ind w:hanging="255" w:left="255"/>
      </w:pPr>
      <w:r>
        <w:t>1. Chuyển phạm vi tìm kiếm sang cửa hàng hoặc mở danh sách cửa hàng.</w:t>
      </w:r>
    </w:p>
    <w:p>
      <w:pPr>
        <w:spacing w:after="60"/>
        <w:ind w:hanging="255" w:left="255"/>
      </w:pPr>
      <w:r>
        <w:t>2. Nhập từ khóa và chọn trang kết quả.</w:t>
      </w:r>
    </w:p>
    <w:p>
      <w:pPr>
        <w:spacing w:after="60"/>
        <w:ind w:hanging="255" w:left="255"/>
      </w:pPr>
      <w:r>
        <w:t>3. Mở chi tiết cửa hàng để xem thông tin và các sản phẩm được phép hiển thị.</w:t>
      </w:r>
    </w:p>
    <w:p>
      <w:r>
        <w:rPr>
          <w:b/>
        </w:rPr>
        <w:t xml:space="preserve">Luồng thay thế: </w:t>
      </w:r>
      <w:r>
        <w:t>Có thể chuyển từ chi tiết sản phẩm đến cửa hàng liên quan.</w:t>
      </w:r>
    </w:p>
    <w:p>
      <w:r>
        <w:rPr>
          <w:b/>
        </w:rPr>
        <w:t xml:space="preserve">Ngoại lệ: </w:t>
      </w:r>
      <w:r>
        <w:t>Cửa hàng không tồn tại hoặc không còn công khai được xử lý bằng thông báo phù hợp.</w:t>
      </w:r>
    </w:p>
    <w:p>
      <w:r>
        <w:rPr>
          <w:b/>
        </w:rPr>
        <w:t xml:space="preserve">Hậu điều kiện: </w:t>
      </w:r>
      <w:r>
        <w:t>Người xem có thông tin chi nhánh, không có quyền quản trị nội bộ.</w:t>
      </w:r>
    </w:p>
    <w:p>
      <w:pPr>
        <w:pStyle w:val="Heading3"/>
      </w:pPr>
      <w:r>
        <w:t>2.5.7 Tìm kiếm và xem hồ sơ công khai UC_007</w:t>
      </w:r>
    </w:p>
    <w:p>
      <w:r>
        <w:rPr>
          <w:b/>
        </w:rPr>
        <w:t xml:space="preserve">Tác nhân và tiền điều kiện: </w:t>
      </w:r>
      <w:r>
        <w:t>Khách vãng lai, người dùng. Truy cập trang người dùng công khai.</w:t>
      </w:r>
    </w:p>
    <w:p>
      <w:r>
        <w:rPr>
          <w:b/>
        </w:rPr>
        <w:t xml:space="preserve">Mục tiêu: </w:t>
      </w:r>
      <w:r>
        <w:t>Thực hiện tìm kiếm và xem hồ sơ công khai trong phạm vi được hệ thống cho phép.</w:t>
      </w:r>
    </w:p>
    <w:p>
      <w:pPr>
        <w:keepNext/>
      </w:pPr>
      <w:r>
        <w:rPr>
          <w:b/>
        </w:rPr>
        <w:t>Luồng chính:</w:t>
      </w:r>
    </w:p>
    <w:p>
      <w:pPr>
        <w:spacing w:after="60"/>
        <w:ind w:hanging="255" w:left="255"/>
      </w:pPr>
      <w:r>
        <w:t>1. Chọn phạm vi tìm kiếm người dùng và nhập từ khóa.</w:t>
      </w:r>
    </w:p>
    <w:p>
      <w:pPr>
        <w:spacing w:after="60"/>
        <w:ind w:hanging="255" w:left="255"/>
      </w:pPr>
      <w:r>
        <w:t>2. Hệ thống lấy kết quả được phép công khai theo trang.</w:t>
      </w:r>
    </w:p>
    <w:p>
      <w:pPr>
        <w:spacing w:after="60"/>
        <w:ind w:hanging="255" w:left="255"/>
      </w:pPr>
      <w:r>
        <w:t>3. Người xem mở hồ sơ công khai đã chọn.</w:t>
      </w:r>
    </w:p>
    <w:p>
      <w:r>
        <w:rPr>
          <w:b/>
        </w:rPr>
        <w:t xml:space="preserve">Luồng thay thế: </w:t>
      </w:r>
      <w:r>
        <w:t>Không có kết quả thì hiển thị danh sách rỗng.</w:t>
      </w:r>
    </w:p>
    <w:p>
      <w:r>
        <w:rPr>
          <w:b/>
        </w:rPr>
        <w:t xml:space="preserve">Ngoại lệ: </w:t>
      </w:r>
      <w:r>
        <w:t>Không công khai mật khẩu, OTP, token hoặc dữ liệu xác thực từ hồ sơ.</w:t>
      </w:r>
    </w:p>
    <w:p>
      <w:r>
        <w:rPr>
          <w:b/>
        </w:rPr>
        <w:t xml:space="preserve">Hậu điều kiện: </w:t>
      </w:r>
      <w:r>
        <w:t>Chỉ thông tin thuộc phạm vi công khai được trình bày.</w:t>
      </w:r>
    </w:p>
    <w:p>
      <w:pPr>
        <w:pStyle w:val="Heading3"/>
      </w:pPr>
      <w:r>
        <w:t>2.5.8 Thay đổi mật khẩu tài khoản UC_008</w:t>
      </w:r>
    </w:p>
    <w:p>
      <w:r>
        <w:rPr>
          <w:b/>
        </w:rPr>
        <w:t xml:space="preserve">Tác nhân và tiền điều kiện: </w:t>
      </w:r>
      <w:r>
        <w:t>Khách hàng. Đã đăng nhập bằng tài khoản sở hữu hồ sơ.</w:t>
      </w:r>
    </w:p>
    <w:p>
      <w:r>
        <w:rPr>
          <w:b/>
        </w:rPr>
        <w:t xml:space="preserve">Mục tiêu: </w:t>
      </w:r>
      <w:r>
        <w:t>Thực hiện thay đổi mật khẩu tài khoản trong phạm vi được hệ thống cho phép.</w:t>
      </w:r>
    </w:p>
    <w:p>
      <w:pPr>
        <w:keepNext/>
      </w:pPr>
      <w:r>
        <w:rPr>
          <w:b/>
        </w:rPr>
        <w:t>Luồng chính:</w:t>
      </w:r>
    </w:p>
    <w:p>
      <w:pPr>
        <w:spacing w:after="60"/>
        <w:ind w:hanging="255" w:left="255"/>
      </w:pPr>
      <w:r>
        <w:t>1. Mở chức năng thay đổi mật khẩu trong tài khoản.</w:t>
      </w:r>
    </w:p>
    <w:p>
      <w:pPr>
        <w:spacing w:after="60"/>
        <w:ind w:hanging="255" w:left="255"/>
      </w:pPr>
      <w:r>
        <w:t>2. Yêu cầu mã xác minh đến email gắn với tài khoản.</w:t>
      </w:r>
    </w:p>
    <w:p>
      <w:pPr>
        <w:spacing w:after="60"/>
        <w:ind w:hanging="255" w:left="255"/>
      </w:pPr>
      <w:r>
        <w:t>3. Nhập thông tin xác minh và mật khẩu mới theo biểu mẫu.</w:t>
      </w:r>
    </w:p>
    <w:p>
      <w:pPr>
        <w:spacing w:after="60"/>
        <w:ind w:hanging="255" w:left="255"/>
      </w:pPr>
      <w:r>
        <w:t>4. Hệ thống xác thực yêu cầu và lưu mật khẩu đã băm.</w:t>
      </w:r>
    </w:p>
    <w:p>
      <w:r>
        <w:rPr>
          <w:b/>
        </w:rPr>
        <w:t xml:space="preserve">Luồng thay thế: </w:t>
      </w:r>
      <w:r>
        <w:t>Người dùng có thể dừng trước khi xác nhận; dữ liệu mật khẩu cũ được giữ.</w:t>
      </w:r>
    </w:p>
    <w:p>
      <w:r>
        <w:rPr>
          <w:b/>
        </w:rPr>
        <w:t xml:space="preserve">Ngoại lệ: </w:t>
      </w:r>
      <w:r>
        <w:t>Mã sai/hết hạn, mật khẩu không hợp lệ hoặc yêu cầu không thuộc chủ tài khoản bị từ chối.</w:t>
      </w:r>
    </w:p>
    <w:p>
      <w:r>
        <w:rPr>
          <w:b/>
        </w:rPr>
        <w:t xml:space="preserve">Hậu điều kiện: </w:t>
      </w:r>
      <w:r>
        <w:t>Mật khẩu được thay đổi và thông tin xác thực cũ bị kiểm soát theo cơ chế thu hồi.</w:t>
      </w:r>
    </w:p>
    <w:p>
      <w:pPr>
        <w:pStyle w:val="Heading3"/>
      </w:pPr>
      <w:r>
        <w:t>2.5.9 Quản lý hồ sơ cá nhân UC_009</w:t>
      </w:r>
    </w:p>
    <w:p>
      <w:r>
        <w:rPr>
          <w:b/>
        </w:rPr>
        <w:t xml:space="preserve">Tác nhân và tiền điều kiện: </w:t>
      </w:r>
      <w:r>
        <w:t>Khách hàng. Đã đăng nhập và truy cập đúng hồ sơ của mình.</w:t>
      </w:r>
    </w:p>
    <w:p>
      <w:r>
        <w:rPr>
          <w:b/>
        </w:rPr>
        <w:t xml:space="preserve">Mục tiêu: </w:t>
      </w:r>
      <w:r>
        <w:t>Thực hiện quản lý hồ sơ cá nhân trong phạm vi được hệ thống cho phép.</w:t>
      </w:r>
    </w:p>
    <w:p>
      <w:pPr>
        <w:keepNext/>
      </w:pPr>
      <w:r>
        <w:rPr>
          <w:b/>
        </w:rPr>
        <w:t>Luồng chính:</w:t>
      </w:r>
    </w:p>
    <w:p>
      <w:pPr>
        <w:spacing w:after="60"/>
        <w:ind w:hanging="255" w:left="255"/>
      </w:pPr>
      <w:r>
        <w:t>1. Xem thông tin cá nhân hiện có.</w:t>
      </w:r>
    </w:p>
    <w:p>
      <w:pPr>
        <w:spacing w:after="60"/>
        <w:ind w:hanging="255" w:left="255"/>
      </w:pPr>
      <w:r>
        <w:t>2. Chỉnh sửa các trường cho phép, chọn ảnh đại diện hoặc ảnh bìa nếu cần.</w:t>
      </w:r>
    </w:p>
    <w:p>
      <w:pPr>
        <w:spacing w:after="60"/>
        <w:ind w:hanging="255" w:left="255"/>
      </w:pPr>
      <w:r>
        <w:t>3. Hệ thống kiểm tra nội dung, định dạng/kích thước ảnh và lưu thay đổi.</w:t>
      </w:r>
    </w:p>
    <w:p>
      <w:pPr>
        <w:spacing w:after="60"/>
        <w:ind w:hanging="255" w:left="255"/>
      </w:pPr>
      <w:r>
        <w:t>4. Trang hồ sơ hiển thị dữ liệu đã cập nhật.</w:t>
      </w:r>
    </w:p>
    <w:p>
      <w:r>
        <w:rPr>
          <w:b/>
        </w:rPr>
        <w:t xml:space="preserve">Luồng thay thế: </w:t>
      </w:r>
      <w:r>
        <w:t>Không chọn ảnh mới thì giữ ảnh hiện tại.</w:t>
      </w:r>
    </w:p>
    <w:p>
      <w:r>
        <w:rPr>
          <w:b/>
        </w:rPr>
        <w:t xml:space="preserve">Ngoại lệ: </w:t>
      </w:r>
      <w:r>
        <w:t>File không hợp lệ hoặc dịch vụ lưu ảnh lỗi thì thông báo; không ghi nhận URL ảnh sai.</w:t>
      </w:r>
    </w:p>
    <w:p>
      <w:r>
        <w:rPr>
          <w:b/>
        </w:rPr>
        <w:t xml:space="preserve">Hậu điều kiện: </w:t>
      </w:r>
      <w:r>
        <w:t>Thông tin hồ sơ được cập nhật trong phạm vi tài khoản sở hữu.</w:t>
      </w:r>
    </w:p>
    <w:p>
      <w:pPr>
        <w:pStyle w:val="Heading3"/>
      </w:pPr>
      <w:r>
        <w:t>2.5.10 Quản lý địa chỉ nhận hàng UC_010</w:t>
      </w:r>
    </w:p>
    <w:p>
      <w:r>
        <w:rPr>
          <w:b/>
        </w:rPr>
        <w:t xml:space="preserve">Tác nhân và tiền điều kiện: </w:t>
      </w:r>
      <w:r>
        <w:t>Khách hàng. Đã đăng nhập.</w:t>
      </w:r>
    </w:p>
    <w:p>
      <w:r>
        <w:rPr>
          <w:b/>
        </w:rPr>
        <w:t xml:space="preserve">Mục tiêu: </w:t>
      </w:r>
      <w:r>
        <w:t>Thực hiện quản lý địa chỉ nhận hàng trong phạm vi được hệ thống cho phép.</w:t>
      </w:r>
    </w:p>
    <w:p>
      <w:pPr>
        <w:keepNext/>
      </w:pPr>
      <w:r>
        <w:rPr>
          <w:b/>
        </w:rPr>
        <w:t>Luồng chính:</w:t>
      </w:r>
    </w:p>
    <w:p>
      <w:pPr>
        <w:spacing w:after="60"/>
        <w:ind w:hanging="255" w:left="255"/>
      </w:pPr>
      <w:r>
        <w:t>1. Mở danh sách địa chỉ của tài khoản.</w:t>
      </w:r>
    </w:p>
    <w:p>
      <w:pPr>
        <w:spacing w:after="60"/>
        <w:ind w:hanging="255" w:left="255"/>
      </w:pPr>
      <w:r>
        <w:t>2. Chọn thêm mới, sửa hoặc xóa địa chỉ do mình sở hữu.</w:t>
      </w:r>
    </w:p>
    <w:p>
      <w:pPr>
        <w:spacing w:after="60"/>
        <w:ind w:hanging="255" w:left="255"/>
      </w:pPr>
      <w:r>
        <w:t>3. Nhập thông tin liên hệ và địa chỉ; xác nhận lưu.</w:t>
      </w:r>
    </w:p>
    <w:p>
      <w:pPr>
        <w:spacing w:after="60"/>
        <w:ind w:hanging="255" w:left="255"/>
      </w:pPr>
      <w:r>
        <w:t>4. Chọn địa chỉ mặc định khi cần dùng cho các lần đặt hàng sau.</w:t>
      </w:r>
    </w:p>
    <w:p>
      <w:r>
        <w:rPr>
          <w:b/>
        </w:rPr>
        <w:t xml:space="preserve">Luồng thay thế: </w:t>
      </w:r>
      <w:r>
        <w:t>Hủy biểu mẫu thì không thay đổi danh sách địa chỉ.</w:t>
      </w:r>
    </w:p>
    <w:p>
      <w:r>
        <w:rPr>
          <w:b/>
        </w:rPr>
        <w:t xml:space="preserve">Ngoại lệ: </w:t>
      </w:r>
      <w:r>
        <w:t>Không được sửa/xóa địa chỉ của tài khoản khác; thông tin không hợp lệ phải được chỉnh lại.</w:t>
      </w:r>
    </w:p>
    <w:p>
      <w:r>
        <w:rPr>
          <w:b/>
        </w:rPr>
        <w:t xml:space="preserve">Hậu điều kiện: </w:t>
      </w:r>
      <w:r>
        <w:t>Danh sách địa chỉ được quản lý và có thể chọn trong checkout.</w:t>
      </w:r>
    </w:p>
    <w:p>
      <w:pPr>
        <w:pStyle w:val="Heading3"/>
      </w:pPr>
      <w:r>
        <w:t>2.5.11 Theo dõi và hủy đơn của khách hàng UC_011</w:t>
      </w:r>
    </w:p>
    <w:p>
      <w:r>
        <w:rPr>
          <w:b/>
        </w:rPr>
        <w:t xml:space="preserve">Tác nhân và tiền điều kiện: </w:t>
      </w:r>
      <w:r>
        <w:t>Khách hàng. Đơn hàng thuộc tài khoản đăng nhập.</w:t>
      </w:r>
    </w:p>
    <w:p>
      <w:r>
        <w:rPr>
          <w:b/>
        </w:rPr>
        <w:t xml:space="preserve">Mục tiêu: </w:t>
      </w:r>
      <w:r>
        <w:t>Thực hiện theo dõi và hủy đơn của khách hàng trong phạm vi được hệ thống cho phép.</w:t>
      </w:r>
    </w:p>
    <w:p>
      <w:pPr>
        <w:keepNext/>
      </w:pPr>
      <w:r>
        <w:rPr>
          <w:b/>
        </w:rPr>
        <w:t>Luồng chính:</w:t>
      </w:r>
    </w:p>
    <w:p>
      <w:pPr>
        <w:spacing w:after="60"/>
        <w:ind w:hanging="255" w:left="255"/>
      </w:pPr>
      <w:r>
        <w:t>1. Mở danh sách và chi tiết đơn để xem trạng thái, số tiền và chi nhánh xử lý.</w:t>
      </w:r>
    </w:p>
    <w:p>
      <w:pPr>
        <w:spacing w:after="60"/>
        <w:ind w:hanging="255" w:left="255"/>
      </w:pPr>
      <w:r>
        <w:t>2. Nếu trạng thái còn PENDING hoặc CONFIRMED, chọn hủy đơn và lý do.</w:t>
      </w:r>
    </w:p>
    <w:p>
      <w:pPr>
        <w:spacing w:after="60"/>
        <w:ind w:hanging="255" w:left="255"/>
      </w:pPr>
      <w:r>
        <w:t>3. Hệ thống khóa và đọc lại đơn, kiểm tra quyền sở hữu cùng trạng thái hiện tại.</w:t>
      </w:r>
    </w:p>
    <w:p>
      <w:pPr>
        <w:spacing w:after="60"/>
        <w:ind w:hanging="255" w:left="255"/>
      </w:pPr>
      <w:r>
        <w:t>4. Thực hiện hủy, hoàn lại tồn kho và xử lý khoản tiền theo phương thức thanh toán; gửi thông báo.</w:t>
      </w:r>
    </w:p>
    <w:p>
      <w:r>
        <w:rPr>
          <w:b/>
        </w:rPr>
        <w:t xml:space="preserve">Luồng thay thế: </w:t>
      </w:r>
      <w:r>
        <w:t>Đơn đã bắt đầu chuẩn bị không cho khách tự hủy; cửa hàng xử lý trường hợp ngoại lệ theo quyền.</w:t>
      </w:r>
    </w:p>
    <w:p>
      <w:r>
        <w:rPr>
          <w:b/>
        </w:rPr>
        <w:t xml:space="preserve">Ngoại lệ: </w:t>
      </w:r>
      <w:r>
        <w:t>Đơn đã thay đổi trạng thái, đã hủy hoặc thuộc tài khoản khác thì không lặp nghiệp vụ.</w:t>
      </w:r>
    </w:p>
    <w:p>
      <w:r>
        <w:rPr>
          <w:b/>
        </w:rPr>
        <w:t xml:space="preserve">Hậu điều kiện: </w:t>
      </w:r>
      <w:r>
        <w:t>Đơn và tiền/kho được cập nhật nhất quán; không dùng quy tắc hủy cố định một giờ của tài liệu mẫu.</w:t>
      </w:r>
    </w:p>
    <w:p>
      <w:pPr>
        <w:pStyle w:val="Heading3"/>
      </w:pPr>
      <w:r>
        <w:t>2.5.12 Quản lý giỏ hàng UC_012</w:t>
      </w:r>
    </w:p>
    <w:p>
      <w:r>
        <w:rPr>
          <w:b/>
        </w:rPr>
        <w:t xml:space="preserve">Tác nhân và tiền điều kiện: </w:t>
      </w:r>
      <w:r>
        <w:t>Khách hàng. Tài khoản USER đang hoạt động.</w:t>
      </w:r>
    </w:p>
    <w:p>
      <w:r>
        <w:rPr>
          <w:b/>
        </w:rPr>
        <w:t xml:space="preserve">Mục tiêu: </w:t>
      </w:r>
      <w:r>
        <w:t>Thực hiện quản lý giỏ hàng trong phạm vi được hệ thống cho phép.</w:t>
      </w:r>
    </w:p>
    <w:p>
      <w:pPr>
        <w:keepNext/>
      </w:pPr>
      <w:r>
        <w:rPr>
          <w:b/>
        </w:rPr>
        <w:t>Luồng chính:</w:t>
      </w:r>
    </w:p>
    <w:p>
      <w:pPr>
        <w:spacing w:after="60"/>
        <w:ind w:hanging="255" w:left="255"/>
      </w:pPr>
      <w:r>
        <w:t>1. Từ sản phẩm hợp lệ, chọn chi nhánh, số lượng và thêm vào giỏ.</w:t>
      </w:r>
    </w:p>
    <w:p>
      <w:pPr>
        <w:spacing w:after="60"/>
        <w:ind w:hanging="255" w:left="255"/>
      </w:pPr>
      <w:r>
        <w:t>2. Hệ thống xác minh sản phẩm BUY, chi nhánh bán và khả năng đáp ứng tồn kho.</w:t>
      </w:r>
    </w:p>
    <w:p>
      <w:pPr>
        <w:spacing w:after="60"/>
        <w:ind w:hanging="255" w:left="255"/>
      </w:pPr>
      <w:r>
        <w:t>3. Người mua xem giỏ, cập nhật số lượng hoặc xóa dòng.</w:t>
      </w:r>
    </w:p>
    <w:p>
      <w:pPr>
        <w:spacing w:after="60"/>
        <w:ind w:hanging="255" w:left="255"/>
      </w:pPr>
      <w:r>
        <w:t>4. Hệ thống trả trạng thái và tổng số lượng đã lưu để cập nhật huy hiệu giỏ hàng.</w:t>
      </w:r>
    </w:p>
    <w:p>
      <w:r>
        <w:rPr>
          <w:b/>
        </w:rPr>
        <w:t xml:space="preserve">Luồng thay thế: </w:t>
      </w:r>
      <w:r>
        <w:t>Có thể mua ngay bằng cách chuẩn bị dòng giỏ hàng tương ứng; có thể chọn một phần giỏ để thanh toán.</w:t>
      </w:r>
    </w:p>
    <w:p>
      <w:r>
        <w:rPr>
          <w:b/>
        </w:rPr>
        <w:t xml:space="preserve">Ngoại lệ: </w:t>
      </w:r>
      <w:r>
        <w:t>Tồn kho không đủ, chi nhánh dừng bán, dòng thuê cũ hoặc dòng không thuộc người dùng không được thanh toán.</w:t>
      </w:r>
    </w:p>
    <w:p>
      <w:r>
        <w:rPr>
          <w:b/>
        </w:rPr>
        <w:t xml:space="preserve">Hậu điều kiện: </w:t>
      </w:r>
      <w:r>
        <w:t>Giỏ phản ánh dữ liệu đã lưu; việc thêm vào giỏ chưa đồng nghĩa giữ hàng vô thời hạn.</w:t>
      </w:r>
    </w:p>
    <w:p>
      <w:pPr>
        <w:pStyle w:val="Heading3"/>
      </w:pPr>
      <w:r>
        <w:t>2.5.13 Đặt hàng mua hoa UC_013</w:t>
      </w:r>
    </w:p>
    <w:p>
      <w:r>
        <w:rPr>
          <w:b/>
        </w:rPr>
        <w:t xml:space="preserve">Tác nhân và tiền điều kiện: </w:t>
      </w:r>
      <w:r>
        <w:t>Khách hàng. Có các dòng giỏ hợp lệ và thông tin nhận hàng đầy đủ.</w:t>
      </w:r>
    </w:p>
    <w:p>
      <w:r>
        <w:rPr>
          <w:b/>
        </w:rPr>
        <w:t xml:space="preserve">Mục tiêu: </w:t>
      </w:r>
      <w:r>
        <w:t>Thực hiện đặt hàng mua hoa trong phạm vi được hệ thống cho phép.</w:t>
      </w:r>
    </w:p>
    <w:p>
      <w:pPr>
        <w:keepNext/>
      </w:pPr>
      <w:r>
        <w:rPr>
          <w:b/>
        </w:rPr>
        <w:t>Luồng chính:</w:t>
      </w:r>
    </w:p>
    <w:p>
      <w:pPr>
        <w:spacing w:after="60"/>
        <w:ind w:hanging="255" w:left="255"/>
      </w:pPr>
      <w:r>
        <w:t>1. Chọn các sản phẩm cần thanh toán, hình thức nhận, ngày nhận và lời chúc.</w:t>
      </w:r>
    </w:p>
    <w:p>
      <w:pPr>
        <w:spacing w:after="60"/>
        <w:ind w:hanging="255" w:left="255"/>
      </w:pPr>
      <w:r>
        <w:t>2. Cung cấp người nhận, địa chỉ hoặc chi nhánh lấy hàng, vùng giao và mã giảm giá nếu có.</w:t>
      </w:r>
    </w:p>
    <w:p>
      <w:pPr>
        <w:spacing w:after="60"/>
        <w:ind w:hanging="255" w:left="255"/>
      </w:pPr>
      <w:r>
        <w:t>3. Hệ thống tính báo giá từ dữ liệu phía máy chủ.</w:t>
      </w:r>
    </w:p>
    <w:p>
      <w:pPr>
        <w:spacing w:after="60"/>
        <w:ind w:hanging="255" w:left="255"/>
      </w:pPr>
      <w:r>
        <w:t>4. Khi xác nhận, hệ thống khóa dữ liệu liên quan, kiểm tra lại giá, kho và chi nhánh rồi tạo đơn/thanh toán trong transaction.</w:t>
      </w:r>
    </w:p>
    <w:p>
      <w:pPr>
        <w:spacing w:after="60"/>
        <w:ind w:hanging="255" w:left="255"/>
      </w:pPr>
      <w:r>
        <w:t>5. Trả kết quả đặt hàng và hướng dẫn thực hiện phương thức thanh toán đã chọn.</w:t>
      </w:r>
    </w:p>
    <w:p>
      <w:r>
        <w:rPr>
          <w:b/>
        </w:rPr>
        <w:t xml:space="preserve">Luồng thay thế: </w:t>
      </w:r>
      <w:r>
        <w:t>Chọn nhận tại tiệm thì không có bước vận chuyển; báo giá có thể thay đổi khi người dùng sửa lựa chọn.</w:t>
      </w:r>
    </w:p>
    <w:p>
      <w:r>
        <w:rPr>
          <w:b/>
        </w:rPr>
        <w:t xml:space="preserve">Ngoại lệ: </w:t>
      </w:r>
      <w:r>
        <w:t>Không đủ kho, vùng ngoài phạm vi, voucher không hợp lệ hoặc số tiền/định dạng sai thì không chốt đơn một phần.</w:t>
      </w:r>
    </w:p>
    <w:p>
      <w:r>
        <w:rPr>
          <w:b/>
        </w:rPr>
        <w:t xml:space="preserve">Hậu điều kiện: </w:t>
      </w:r>
      <w:r>
        <w:t>Đơn được gắn chi nhánh xử lý; dữ liệu giá/phí được chụp tại thời điểm chốt.</w:t>
      </w:r>
    </w:p>
    <w:p>
      <w:pPr>
        <w:pStyle w:val="Heading3"/>
      </w:pPr>
      <w:r>
        <w:t>2.5.14 Đánh giá sản phẩm sau mua UC_014</w:t>
      </w:r>
    </w:p>
    <w:p>
      <w:r>
        <w:rPr>
          <w:b/>
        </w:rPr>
        <w:t xml:space="preserve">Tác nhân và tiền điều kiện: </w:t>
      </w:r>
      <w:r>
        <w:t>Khách hàng. Có đơn đủ điều kiện đánh giá và thuộc người dùng.</w:t>
      </w:r>
    </w:p>
    <w:p>
      <w:r>
        <w:rPr>
          <w:b/>
        </w:rPr>
        <w:t xml:space="preserve">Mục tiêu: </w:t>
      </w:r>
      <w:r>
        <w:t>Thực hiện đánh giá sản phẩm sau mua trong phạm vi được hệ thống cho phép.</w:t>
      </w:r>
    </w:p>
    <w:p>
      <w:pPr>
        <w:keepNext/>
      </w:pPr>
      <w:r>
        <w:rPr>
          <w:b/>
        </w:rPr>
        <w:t>Luồng chính:</w:t>
      </w:r>
    </w:p>
    <w:p>
      <w:pPr>
        <w:spacing w:after="60"/>
        <w:ind w:hanging="255" w:left="255"/>
      </w:pPr>
      <w:r>
        <w:t>1. Mở chi tiết sản phẩm và chọn đánh giá.</w:t>
      </w:r>
    </w:p>
    <w:p>
      <w:pPr>
        <w:spacing w:after="60"/>
        <w:ind w:hanging="255" w:left="255"/>
      </w:pPr>
      <w:r>
        <w:t>2. Nhập số sao, nội dung và thông tin được biểu mẫu cho phép.</w:t>
      </w:r>
    </w:p>
    <w:p>
      <w:pPr>
        <w:spacing w:after="60"/>
        <w:ind w:hanging="255" w:left="255"/>
      </w:pPr>
      <w:r>
        <w:t>3. Hệ thống xác minh quyền đánh giá theo lịch sử mua và chống ghi trùng.</w:t>
      </w:r>
    </w:p>
    <w:p>
      <w:pPr>
        <w:spacing w:after="60"/>
        <w:ind w:hanging="255" w:left="255"/>
      </w:pPr>
      <w:r>
        <w:t>4. Lưu đánh giá và cập nhật thông tin tổng hợp liên quan.</w:t>
      </w:r>
    </w:p>
    <w:p>
      <w:r>
        <w:rPr>
          <w:b/>
        </w:rPr>
        <w:t xml:space="preserve">Luồng thay thế: </w:t>
      </w:r>
      <w:r>
        <w:t>Không đủ điều kiện thì chỉ được xem các đánh giá công khai.</w:t>
      </w:r>
    </w:p>
    <w:p>
      <w:r>
        <w:rPr>
          <w:b/>
        </w:rPr>
        <w:t xml:space="preserve">Ngoại lệ: </w:t>
      </w:r>
      <w:r>
        <w:t>Không được chọn một đơn của người khác để tạo đánh giá; dữ liệu ngoài miền hợp lệ bị từ chối.</w:t>
      </w:r>
    </w:p>
    <w:p>
      <w:r>
        <w:rPr>
          <w:b/>
        </w:rPr>
        <w:t xml:space="preserve">Hậu điều kiện: </w:t>
      </w:r>
      <w:r>
        <w:t>Đánh giá có liên hệ với người mua và sản phẩm theo ràng buộc hệ thống.</w:t>
      </w:r>
    </w:p>
    <w:p>
      <w:pPr>
        <w:pStyle w:val="Heading3"/>
      </w:pPr>
      <w:r>
        <w:t>2.5.15 Quản lý sản phẩm yêu thích UC_015</w:t>
      </w:r>
    </w:p>
    <w:p>
      <w:r>
        <w:rPr>
          <w:b/>
        </w:rPr>
        <w:t xml:space="preserve">Tác nhân và tiền điều kiện: </w:t>
      </w:r>
      <w:r>
        <w:t>Khách hàng. Đã đăng nhập.</w:t>
      </w:r>
    </w:p>
    <w:p>
      <w:r>
        <w:rPr>
          <w:b/>
        </w:rPr>
        <w:t xml:space="preserve">Mục tiêu: </w:t>
      </w:r>
      <w:r>
        <w:t>Thực hiện quản lý sản phẩm yêu thích trong phạm vi được hệ thống cho phép.</w:t>
      </w:r>
    </w:p>
    <w:p>
      <w:pPr>
        <w:keepNext/>
      </w:pPr>
      <w:r>
        <w:rPr>
          <w:b/>
        </w:rPr>
        <w:t>Luồng chính:</w:t>
      </w:r>
    </w:p>
    <w:p>
      <w:pPr>
        <w:spacing w:after="60"/>
        <w:ind w:hanging="255" w:left="255"/>
      </w:pPr>
      <w:r>
        <w:t>1. Chọn biểu tượng yêu thích trên thẻ hoặc chi tiết sản phẩm.</w:t>
      </w:r>
    </w:p>
    <w:p>
      <w:pPr>
        <w:spacing w:after="60"/>
        <w:ind w:hanging="255" w:left="255"/>
      </w:pPr>
      <w:r>
        <w:t>2. Hệ thống thêm hoặc bỏ quan hệ yêu thích của tài khoản với sản phẩm.</w:t>
      </w:r>
    </w:p>
    <w:p>
      <w:pPr>
        <w:spacing w:after="60"/>
        <w:ind w:hanging="255" w:left="255"/>
      </w:pPr>
      <w:r>
        <w:t>3. Giao diện cập nhật trạng thái và số lượt theo dõi từ kết quả máy chủ.</w:t>
      </w:r>
    </w:p>
    <w:p>
      <w:pPr>
        <w:spacing w:after="60"/>
        <w:ind w:hanging="255" w:left="255"/>
      </w:pPr>
      <w:r>
        <w:t>4. Người dùng mở danh sách yêu thích để xem lại.</w:t>
      </w:r>
    </w:p>
    <w:p>
      <w:r>
        <w:rPr>
          <w:b/>
        </w:rPr>
        <w:t xml:space="preserve">Luồng thay thế: </w:t>
      </w:r>
      <w:r>
        <w:t>Bấm lại sẽ bỏ yêu thích; không cần tạo một bản ghi lặp.</w:t>
      </w:r>
    </w:p>
    <w:p>
      <w:r>
        <w:rPr>
          <w:b/>
        </w:rPr>
        <w:t xml:space="preserve">Ngoại lệ: </w:t>
      </w:r>
      <w:r>
        <w:t>Yêu cầu thiếu xác thực/CSRF hoặc sản phẩm không hợp lệ bị từ chối.</w:t>
      </w:r>
    </w:p>
    <w:p>
      <w:r>
        <w:rPr>
          <w:b/>
        </w:rPr>
        <w:t xml:space="preserve">Hậu điều kiện: </w:t>
      </w:r>
      <w:r>
        <w:t>Danh sách yêu thích phản ánh lựa chọn hiện hành của tài khoản.</w:t>
      </w:r>
    </w:p>
    <w:p>
      <w:pPr>
        <w:pStyle w:val="Heading3"/>
      </w:pPr>
      <w:r>
        <w:t>2.5.16 Theo dõi cửa hàng UC_016</w:t>
      </w:r>
    </w:p>
    <w:p>
      <w:r>
        <w:rPr>
          <w:b/>
        </w:rPr>
        <w:t xml:space="preserve">Tác nhân và tiền điều kiện: </w:t>
      </w:r>
      <w:r>
        <w:t>Khách hàng. Đã đăng nhập và cửa hàng hợp lệ.</w:t>
      </w:r>
    </w:p>
    <w:p>
      <w:r>
        <w:rPr>
          <w:b/>
        </w:rPr>
        <w:t xml:space="preserve">Mục tiêu: </w:t>
      </w:r>
      <w:r>
        <w:t>Thực hiện theo dõi cửa hàng trong phạm vi được hệ thống cho phép.</w:t>
      </w:r>
    </w:p>
    <w:p>
      <w:pPr>
        <w:keepNext/>
      </w:pPr>
      <w:r>
        <w:rPr>
          <w:b/>
        </w:rPr>
        <w:t>Luồng chính:</w:t>
      </w:r>
    </w:p>
    <w:p>
      <w:pPr>
        <w:spacing w:after="60"/>
        <w:ind w:hanging="255" w:left="255"/>
      </w:pPr>
      <w:r>
        <w:t>1. Mở trang cửa hàng và chọn theo dõi.</w:t>
      </w:r>
    </w:p>
    <w:p>
      <w:pPr>
        <w:spacing w:after="60"/>
        <w:ind w:hanging="255" w:left="255"/>
      </w:pPr>
      <w:r>
        <w:t>2. Hệ thống tạo hoặc xóa quan hệ theo dõi theo thao tác.</w:t>
      </w:r>
    </w:p>
    <w:p>
      <w:pPr>
        <w:spacing w:after="60"/>
        <w:ind w:hanging="255" w:left="255"/>
      </w:pPr>
      <w:r>
        <w:t>3. Người dùng xem lại cửa hàng trong danh sách đã theo dõi.</w:t>
      </w:r>
    </w:p>
    <w:p>
      <w:r>
        <w:rPr>
          <w:b/>
        </w:rPr>
        <w:t xml:space="preserve">Luồng thay thế: </w:t>
      </w:r>
      <w:r>
        <w:t>Bỏ theo dõi không ảnh hưởng đơn hàng đã phát sinh.</w:t>
      </w:r>
    </w:p>
    <w:p>
      <w:r>
        <w:rPr>
          <w:b/>
        </w:rPr>
        <w:t xml:space="preserve">Ngoại lệ: </w:t>
      </w:r>
      <w:r>
        <w:t>Không cho thay đổi danh sách theo dõi của tài khoản khác.</w:t>
      </w:r>
    </w:p>
    <w:p>
      <w:r>
        <w:rPr>
          <w:b/>
        </w:rPr>
        <w:t xml:space="preserve">Hậu điều kiện: </w:t>
      </w:r>
      <w:r>
        <w:t>Quan hệ theo dõi được lưu độc lập với quyền quản lý cửa hàng.</w:t>
      </w:r>
    </w:p>
    <w:p>
      <w:pPr>
        <w:pStyle w:val="Heading3"/>
      </w:pPr>
      <w:r>
        <w:t>2.5.17 Tạo cửa hàng UC_017</w:t>
      </w:r>
    </w:p>
    <w:p>
      <w:r>
        <w:rPr>
          <w:b/>
        </w:rPr>
        <w:t xml:space="preserve">Tác nhân và tiền điều kiện: </w:t>
      </w:r>
      <w:r>
        <w:t>Quản lý, quản trị viên. Có quyền tạo cửa hàng; manager chưa có liên kết cửa hàng khác.</w:t>
      </w:r>
    </w:p>
    <w:p>
      <w:r>
        <w:rPr>
          <w:b/>
        </w:rPr>
        <w:t xml:space="preserve">Mục tiêu: </w:t>
      </w:r>
      <w:r>
        <w:t>Thực hiện tạo cửa hàng trong phạm vi được hệ thống cho phép.</w:t>
      </w:r>
    </w:p>
    <w:p>
      <w:pPr>
        <w:keepNext/>
      </w:pPr>
      <w:r>
        <w:rPr>
          <w:b/>
        </w:rPr>
        <w:t>Luồng chính:</w:t>
      </w:r>
    </w:p>
    <w:p>
      <w:pPr>
        <w:spacing w:after="60"/>
        <w:ind w:hanging="255" w:left="255"/>
      </w:pPr>
      <w:r>
        <w:t>1. Mở biểu mẫu, nhập tên, địa chỉ, điện thoại và chọn chính sách hoa hồng.</w:t>
      </w:r>
    </w:p>
    <w:p>
      <w:pPr>
        <w:spacing w:after="60"/>
        <w:ind w:hanging="255" w:left="255"/>
      </w:pPr>
      <w:r>
        <w:t>2. Hệ thống kiểm tra quyền, thông tin và mã yêu cầu nếu được cung cấp.</w:t>
      </w:r>
    </w:p>
    <w:p>
      <w:pPr>
        <w:spacing w:after="60"/>
        <w:ind w:hanging="255" w:left="255"/>
      </w:pPr>
      <w:r>
        <w:t>3. Khóa tài khoản liên quan, tạo cửa hàng và gắn người phụ trách theo quy tắc.</w:t>
      </w:r>
    </w:p>
    <w:p>
      <w:pPr>
        <w:spacing w:after="60"/>
        <w:ind w:hanging="255" w:left="255"/>
      </w:pPr>
      <w:r>
        <w:t>4. Trả kết quả hoặc cửa hàng đã tạo trước đó đối với yêu cầu lặp hợp lệ.</w:t>
      </w:r>
    </w:p>
    <w:p>
      <w:r>
        <w:rPr>
          <w:b/>
        </w:rPr>
        <w:t xml:space="preserve">Luồng thay thế: </w:t>
      </w:r>
      <w:r>
        <w:t>Người dùng hủy biểu mẫu thì không tạo dữ liệu.</w:t>
      </w:r>
    </w:p>
    <w:p>
      <w:r>
        <w:rPr>
          <w:b/>
        </w:rPr>
        <w:t xml:space="preserve">Ngoại lệ: </w:t>
      </w:r>
      <w:r>
        <w:t>Manager đã phụ trách cửa hàng khác, chính sách bị xóa hoặc thông tin sai bị từ chối.</w:t>
      </w:r>
    </w:p>
    <w:p>
      <w:r>
        <w:rPr>
          <w:b/>
        </w:rPr>
        <w:t xml:space="preserve">Hậu điều kiện: </w:t>
      </w:r>
      <w:r>
        <w:t>Cửa hàng được tạo theo quy tắc một chi nhánh phụ trách của manager hiện tại.</w:t>
      </w:r>
    </w:p>
    <w:p>
      <w:pPr>
        <w:pStyle w:val="Heading3"/>
      </w:pPr>
      <w:r>
        <w:t>2.5.18 Quản lý danh sách cửa hàng UC_018</w:t>
      </w:r>
    </w:p>
    <w:p>
      <w:r>
        <w:rPr>
          <w:b/>
        </w:rPr>
        <w:t xml:space="preserve">Tác nhân và tiền điều kiện: </w:t>
      </w:r>
      <w:r>
        <w:t>Quản trị viên, quản lý. Đã đăng nhập với quyền tương ứng.</w:t>
      </w:r>
    </w:p>
    <w:p>
      <w:r>
        <w:rPr>
          <w:b/>
        </w:rPr>
        <w:t xml:space="preserve">Mục tiêu: </w:t>
      </w:r>
      <w:r>
        <w:t>Thực hiện quản lý danh sách cửa hàng trong phạm vi được hệ thống cho phép.</w:t>
      </w:r>
    </w:p>
    <w:p>
      <w:pPr>
        <w:keepNext/>
      </w:pPr>
      <w:r>
        <w:rPr>
          <w:b/>
        </w:rPr>
        <w:t>Luồng chính:</w:t>
      </w:r>
    </w:p>
    <w:p>
      <w:pPr>
        <w:spacing w:after="60"/>
        <w:ind w:hanging="255" w:left="255"/>
      </w:pPr>
      <w:r>
        <w:t>1. Mở khu vực cửa hàng.</w:t>
      </w:r>
    </w:p>
    <w:p>
      <w:pPr>
        <w:spacing w:after="60"/>
        <w:ind w:hanging="255" w:left="255"/>
      </w:pPr>
      <w:r>
        <w:t>2. Hệ thống giới hạn danh sách theo toàn hệ thống hoặc chi nhánh được phân công.</w:t>
      </w:r>
    </w:p>
    <w:p>
      <w:pPr>
        <w:spacing w:after="60"/>
        <w:ind w:hanging="255" w:left="255"/>
      </w:pPr>
      <w:r>
        <w:t>3. Người có quyền mở chi tiết và thực hiện thao tác quản lý được cung cấp.</w:t>
      </w:r>
    </w:p>
    <w:p>
      <w:pPr>
        <w:spacing w:after="60"/>
        <w:ind w:hanging="255" w:left="255"/>
      </w:pPr>
      <w:r>
        <w:t>4. Admin có thể thay đổi trạng thái cho phép hoạt động theo biểu mẫu.</w:t>
      </w:r>
    </w:p>
    <w:p>
      <w:r>
        <w:rPr>
          <w:b/>
        </w:rPr>
        <w:t xml:space="preserve">Luồng thay thế: </w:t>
      </w:r>
      <w:r>
        <w:t>Chọn chi nhánh trong phạm vi được phép để mở không gian làm việc.</w:t>
      </w:r>
    </w:p>
    <w:p>
      <w:r>
        <w:rPr>
          <w:b/>
        </w:rPr>
        <w:t xml:space="preserve">Ngoại lệ: </w:t>
      </w:r>
      <w:r>
        <w:t>Gửi trực tiếp ID chi nhánh ngoài quyền không làm phát sinh quyền truy cập.</w:t>
      </w:r>
    </w:p>
    <w:p>
      <w:r>
        <w:rPr>
          <w:b/>
        </w:rPr>
        <w:t xml:space="preserve">Hậu điều kiện: </w:t>
      </w:r>
      <w:r>
        <w:t>Thay đổi trạng thái cửa hàng được phản ánh trong khả năng bán hàng và phân quyền.</w:t>
      </w:r>
    </w:p>
    <w:p>
      <w:pPr>
        <w:pStyle w:val="Heading3"/>
      </w:pPr>
      <w:r>
        <w:t>2.5.19 Quản lý thông tin cửa hàng UC_019</w:t>
      </w:r>
    </w:p>
    <w:p>
      <w:r>
        <w:rPr>
          <w:b/>
        </w:rPr>
        <w:t xml:space="preserve">Tác nhân và tiền điều kiện: </w:t>
      </w:r>
      <w:r>
        <w:t>Quản lý chi nhánh, quản trị viên. Có quyền quản lý cửa hàng đích.</w:t>
      </w:r>
    </w:p>
    <w:p>
      <w:r>
        <w:rPr>
          <w:b/>
        </w:rPr>
        <w:t xml:space="preserve">Mục tiêu: </w:t>
      </w:r>
      <w:r>
        <w:t>Thực hiện quản lý thông tin cửa hàng trong phạm vi được hệ thống cho phép.</w:t>
      </w:r>
    </w:p>
    <w:p>
      <w:pPr>
        <w:keepNext/>
      </w:pPr>
      <w:r>
        <w:rPr>
          <w:b/>
        </w:rPr>
        <w:t>Luồng chính:</w:t>
      </w:r>
    </w:p>
    <w:p>
      <w:pPr>
        <w:spacing w:after="60"/>
        <w:ind w:hanging="255" w:left="255"/>
      </w:pPr>
      <w:r>
        <w:t>1. Mở trang thông tin chi nhánh.</w:t>
      </w:r>
    </w:p>
    <w:p>
      <w:pPr>
        <w:spacing w:after="60"/>
        <w:ind w:hanging="255" w:left="255"/>
      </w:pPr>
      <w:r>
        <w:t>2. Cập nhật thông tin liên hệ, giới thiệu và các ảnh được cho phép.</w:t>
      </w:r>
    </w:p>
    <w:p>
      <w:pPr>
        <w:spacing w:after="60"/>
        <w:ind w:hanging="255" w:left="255"/>
      </w:pPr>
      <w:r>
        <w:t>3. Hệ thống kiểm tra quyền chi nhánh, kiểm tra file và lưu thông tin.</w:t>
      </w:r>
    </w:p>
    <w:p>
      <w:pPr>
        <w:spacing w:after="60"/>
        <w:ind w:hanging="255" w:left="255"/>
      </w:pPr>
      <w:r>
        <w:t>4. Hiển thị lại dữ liệu đã lưu.</w:t>
      </w:r>
    </w:p>
    <w:p>
      <w:r>
        <w:rPr>
          <w:b/>
        </w:rPr>
        <w:t xml:space="preserve">Luồng thay thế: </w:t>
      </w:r>
      <w:r>
        <w:t>Không thay ảnh thì giữ tài nguyên hiện tại.</w:t>
      </w:r>
    </w:p>
    <w:p>
      <w:r>
        <w:rPr>
          <w:b/>
        </w:rPr>
        <w:t xml:space="preserve">Ngoại lệ: </w:t>
      </w:r>
      <w:r>
        <w:t>Sai dữ liệu hoặc tải ảnh thất bại phải trả thông báo; không mở rộng quyền sang cửa hàng khác.</w:t>
      </w:r>
    </w:p>
    <w:p>
      <w:r>
        <w:rPr>
          <w:b/>
        </w:rPr>
        <w:t xml:space="preserve">Hậu điều kiện: </w:t>
      </w:r>
      <w:r>
        <w:t>Thông tin công khai của chi nhánh được cập nhật có kiểm soát.</w:t>
      </w:r>
    </w:p>
    <w:p>
      <w:pPr>
        <w:pStyle w:val="Heading3"/>
      </w:pPr>
      <w:r>
        <w:t>2.5.20 Quản lý nhân viên chi nhánh UC_020</w:t>
      </w:r>
    </w:p>
    <w:p>
      <w:r>
        <w:rPr>
          <w:b/>
        </w:rPr>
        <w:t xml:space="preserve">Tác nhân và tiền điều kiện: </w:t>
      </w:r>
      <w:r>
        <w:t>Quản lý phụ trách, quản trị viên. Có quyền chủ quản đối với cửa hàng.</w:t>
      </w:r>
    </w:p>
    <w:p>
      <w:r>
        <w:rPr>
          <w:b/>
        </w:rPr>
        <w:t xml:space="preserve">Mục tiêu: </w:t>
      </w:r>
      <w:r>
        <w:t>Thực hiện quản lý nhân viên chi nhánh trong phạm vi được hệ thống cho phép.</w:t>
      </w:r>
    </w:p>
    <w:p>
      <w:pPr>
        <w:keepNext/>
      </w:pPr>
      <w:r>
        <w:rPr>
          <w:b/>
        </w:rPr>
        <w:t>Luồng chính:</w:t>
      </w:r>
    </w:p>
    <w:p>
      <w:pPr>
        <w:spacing w:after="60"/>
        <w:ind w:hanging="255" w:left="255"/>
      </w:pPr>
      <w:r>
        <w:t>1. Mở danh sách nhân viên và ứng viên được phép thêm.</w:t>
      </w:r>
    </w:p>
    <w:p>
      <w:pPr>
        <w:spacing w:after="60"/>
        <w:ind w:hanging="255" w:left="255"/>
      </w:pPr>
      <w:r>
        <w:t>2. Chọn tài khoản STAFF phù hợp hoặc nhập thông tin tạo nhân viên mới.</w:t>
      </w:r>
    </w:p>
    <w:p>
      <w:pPr>
        <w:spacing w:after="60"/>
        <w:ind w:hanging="255" w:left="255"/>
      </w:pPr>
      <w:r>
        <w:t>3. Hệ thống kiểm tra vai trò, trạng thái, định danh và liên kết cửa hàng hiện có.</w:t>
      </w:r>
    </w:p>
    <w:p>
      <w:pPr>
        <w:spacing w:after="60"/>
        <w:ind w:hanging="255" w:left="255"/>
      </w:pPr>
      <w:r>
        <w:t>4. Tạo/cập nhật StoreMembership hoặc gỡ phân công theo thao tác.</w:t>
      </w:r>
    </w:p>
    <w:p>
      <w:r>
        <w:rPr>
          <w:b/>
        </w:rPr>
        <w:t xml:space="preserve">Luồng thay thế: </w:t>
      </w:r>
      <w:r>
        <w:t>Có thể hủy thao tác trước xác nhận; tài khoản không bị tự đổi thành manager.</w:t>
      </w:r>
    </w:p>
    <w:p>
      <w:r>
        <w:rPr>
          <w:b/>
        </w:rPr>
        <w:t xml:space="preserve">Ngoại lệ: </w:t>
      </w:r>
      <w:r>
        <w:t>Không thêm admin/manager làm nhân viên tùy ý; tài khoản đã thuộc chi nhánh khác hoặc trùng email bị từ chối.</w:t>
      </w:r>
    </w:p>
    <w:p>
      <w:r>
        <w:rPr>
          <w:b/>
        </w:rPr>
        <w:t xml:space="preserve">Hậu điều kiện: </w:t>
      </w:r>
      <w:r>
        <w:t>Nhân viên có vai trò STAFF và phạm vi đúng chi nhánh được phân công.</w:t>
      </w:r>
    </w:p>
    <w:p>
      <w:pPr>
        <w:pStyle w:val="Heading3"/>
      </w:pPr>
      <w:r>
        <w:t>2.5.21 Quản lý sản phẩm và kho chi nhánh UC_021</w:t>
      </w:r>
    </w:p>
    <w:p>
      <w:r>
        <w:rPr>
          <w:b/>
        </w:rPr>
        <w:t xml:space="preserve">Tác nhân và tiền điều kiện: </w:t>
      </w:r>
      <w:r>
        <w:t>Quản lý chi nhánh, quản trị viên. Có quyền quản lý cửa hàng.</w:t>
      </w:r>
    </w:p>
    <w:p>
      <w:r>
        <w:rPr>
          <w:b/>
        </w:rPr>
        <w:t xml:space="preserve">Mục tiêu: </w:t>
      </w:r>
      <w:r>
        <w:t>Thực hiện quản lý sản phẩm và kho chi nhánh trong phạm vi được hệ thống cho phép.</w:t>
      </w:r>
    </w:p>
    <w:p>
      <w:pPr>
        <w:keepNext/>
      </w:pPr>
      <w:r>
        <w:rPr>
          <w:b/>
        </w:rPr>
        <w:t>Luồng chính:</w:t>
      </w:r>
    </w:p>
    <w:p>
      <w:pPr>
        <w:spacing w:after="60"/>
        <w:ind w:hanging="255" w:left="255"/>
      </w:pPr>
      <w:r>
        <w:t>1. Mở danh sách sản phẩm thuộc phạm vi được phép.</w:t>
      </w:r>
    </w:p>
    <w:p>
      <w:pPr>
        <w:spacing w:after="60"/>
        <w:ind w:hanging="255" w:left="255"/>
      </w:pPr>
      <w:r>
        <w:t>2. Thêm/sửa thông tin bán hàng, ảnh, giá và các thuộc tính.</w:t>
      </w:r>
    </w:p>
    <w:p>
      <w:pPr>
        <w:spacing w:after="60"/>
        <w:ind w:hanging="255" w:left="255"/>
      </w:pPr>
      <w:r>
        <w:t>3. Thiết lập tồn kho hoặc trạng thái bán của chi nhánh theo biểu mẫu.</w:t>
      </w:r>
    </w:p>
    <w:p>
      <w:pPr>
        <w:spacing w:after="60"/>
        <w:ind w:hanging="255" w:left="255"/>
      </w:pPr>
      <w:r>
        <w:t>4. Hệ thống kiểm tra ràng buộc và lưu thay đổi; giao diện khách phản ánh trạng thái mới.</w:t>
      </w:r>
    </w:p>
    <w:p>
      <w:r>
        <w:rPr>
          <w:b/>
        </w:rPr>
        <w:t xml:space="preserve">Luồng thay thế: </w:t>
      </w:r>
      <w:r>
        <w:t>Ngừng bán/lưu trữ sản phẩm thay cho xóa khi còn liên hệ nghiệp vụ.</w:t>
      </w:r>
    </w:p>
    <w:p>
      <w:r>
        <w:rPr>
          <w:b/>
        </w:rPr>
        <w:t xml:space="preserve">Ngoại lệ: </w:t>
      </w:r>
      <w:r>
        <w:t>Không sửa sản phẩm ngoài phạm vi hoặc làm mất liên kết lịch sử; file và giá không hợp lệ bị chặn.</w:t>
      </w:r>
    </w:p>
    <w:p>
      <w:r>
        <w:rPr>
          <w:b/>
        </w:rPr>
        <w:t xml:space="preserve">Hậu điều kiện: </w:t>
      </w:r>
      <w:r>
        <w:t>Danh mục bán và tồn kho chi nhánh được quản lý độc lập với danh mục toàn hệ thống.</w:t>
      </w:r>
    </w:p>
    <w:p>
      <w:pPr>
        <w:pStyle w:val="Heading3"/>
      </w:pPr>
      <w:r>
        <w:t>2.5.22 Quản lý đơn hàng tại chi nhánh UC_022</w:t>
      </w:r>
    </w:p>
    <w:p>
      <w:r>
        <w:rPr>
          <w:b/>
        </w:rPr>
        <w:t xml:space="preserve">Tác nhân và tiền điều kiện: </w:t>
      </w:r>
      <w:r>
        <w:t>Quản lý chi nhánh, quản trị viên. Đơn thuộc cửa hàng có quyền thao tác.</w:t>
      </w:r>
    </w:p>
    <w:p>
      <w:r>
        <w:rPr>
          <w:b/>
        </w:rPr>
        <w:t xml:space="preserve">Mục tiêu: </w:t>
      </w:r>
      <w:r>
        <w:t>Thực hiện quản lý đơn hàng tại chi nhánh trong phạm vi được hệ thống cho phép.</w:t>
      </w:r>
    </w:p>
    <w:p>
      <w:pPr>
        <w:keepNext/>
      </w:pPr>
      <w:r>
        <w:rPr>
          <w:b/>
        </w:rPr>
        <w:t>Luồng chính:</w:t>
      </w:r>
    </w:p>
    <w:p>
      <w:pPr>
        <w:spacing w:after="60"/>
        <w:ind w:hanging="255" w:left="255"/>
      </w:pPr>
      <w:r>
        <w:t>1. Tìm đơn theo thông tin và mở chi tiết.</w:t>
      </w:r>
    </w:p>
    <w:p>
      <w:pPr>
        <w:spacing w:after="60"/>
        <w:ind w:hanging="255" w:left="255"/>
      </w:pPr>
      <w:r>
        <w:t>2. Chọn bước tiếp theo trong các chuyển trạng thái được cho phép.</w:t>
      </w:r>
    </w:p>
    <w:p>
      <w:pPr>
        <w:spacing w:after="60"/>
        <w:ind w:hanging="255" w:left="255"/>
      </w:pPr>
      <w:r>
        <w:t>3. Hệ thống khóa đơn, kiểm tra quyền, hình thức nhận và điều kiện thanh toán.</w:t>
      </w:r>
    </w:p>
    <w:p>
      <w:pPr>
        <w:spacing w:after="60"/>
        <w:ind w:hanging="255" w:left="255"/>
      </w:pPr>
      <w:r>
        <w:t>4. Cập nhật trạng thái, tiền/kho liên quan và thông báo cho người nhận.</w:t>
      </w:r>
    </w:p>
    <w:p>
      <w:r>
        <w:rPr>
          <w:b/>
        </w:rPr>
        <w:t xml:space="preserve">Luồng thay thế: </w:t>
      </w:r>
      <w:r>
        <w:t>Quản lý có thể hủy ngoại lệ với lý do bắt buộc hoặc xác nhận hoàn tiền khi đủ điều kiện.</w:t>
      </w:r>
    </w:p>
    <w:p>
      <w:r>
        <w:rPr>
          <w:b/>
        </w:rPr>
        <w:t xml:space="preserve">Ngoại lệ: </w:t>
      </w:r>
      <w:r>
        <w:t>Không nhảy trạng thái tùy ý; đơn nhận tại tiệm không đi qua các bước giao vận.</w:t>
      </w:r>
    </w:p>
    <w:p>
      <w:r>
        <w:rPr>
          <w:b/>
        </w:rPr>
        <w:t xml:space="preserve">Hậu điều kiện: </w:t>
      </w:r>
      <w:r>
        <w:t>Vòng đời đơn được duy trì theo OrderWorkflowService; thao tác lặp không cộng/trừ tiền lại.</w:t>
      </w:r>
    </w:p>
    <w:p>
      <w:pPr>
        <w:pStyle w:val="Heading3"/>
      </w:pPr>
      <w:r>
        <w:t>2.5.23 Quản lý ví và yêu cầu rút của cửa hàng UC_023</w:t>
      </w:r>
    </w:p>
    <w:p>
      <w:r>
        <w:rPr>
          <w:b/>
        </w:rPr>
        <w:t xml:space="preserve">Tác nhân và tiền điều kiện: </w:t>
      </w:r>
      <w:r>
        <w:t>Quản lý phụ trách, quản trị viên. Cửa hàng có sổ số dư và người thao tác đủ quyền.</w:t>
      </w:r>
    </w:p>
    <w:p>
      <w:r>
        <w:rPr>
          <w:b/>
        </w:rPr>
        <w:t xml:space="preserve">Mục tiêu: </w:t>
      </w:r>
      <w:r>
        <w:t>Thực hiện quản lý ví và yêu cầu rút của cửa hàng trong phạm vi được hệ thống cho phép.</w:t>
      </w:r>
    </w:p>
    <w:p>
      <w:pPr>
        <w:keepNext/>
      </w:pPr>
      <w:r>
        <w:rPr>
          <w:b/>
        </w:rPr>
        <w:t>Luồng chính:</w:t>
      </w:r>
    </w:p>
    <w:p>
      <w:pPr>
        <w:spacing w:after="60"/>
        <w:ind w:hanging="255" w:left="255"/>
      </w:pPr>
      <w:r>
        <w:t>1. Xem số dư khả dụng, tiền chờ và lịch sử giao dịch.</w:t>
      </w:r>
    </w:p>
    <w:p>
      <w:pPr>
        <w:spacing w:after="60"/>
        <w:ind w:hanging="255" w:left="255"/>
      </w:pPr>
      <w:r>
        <w:t>2. Nhập số tiền, ngân hàng, số tài khoản và tên chủ tài khoản khi yêu cầu rút.</w:t>
      </w:r>
    </w:p>
    <w:p>
      <w:pPr>
        <w:spacing w:after="60"/>
        <w:ind w:hanging="255" w:left="255"/>
      </w:pPr>
      <w:r>
        <w:t>3. Hệ thống khóa ví, kiểm tra hạn mức/số dư và ghi yêu cầu chờ xử lý.</w:t>
      </w:r>
    </w:p>
    <w:p>
      <w:pPr>
        <w:spacing w:after="60"/>
        <w:ind w:hanging="255" w:left="255"/>
      </w:pPr>
      <w:r>
        <w:t>4. Admin xử lý yêu cầu theo trạng thái; từ chối thì hoàn trả khoản đã giữ/trừ theo nghiệp vụ.</w:t>
      </w:r>
    </w:p>
    <w:p>
      <w:r>
        <w:rPr>
          <w:b/>
        </w:rPr>
        <w:t xml:space="preserve">Luồng thay thế: </w:t>
      </w:r>
      <w:r>
        <w:t>Lọc lịch sử theo kỳ; gửi lại cùng mã yêu cầu hợp lệ không tạo giao dịch mới.</w:t>
      </w:r>
    </w:p>
    <w:p>
      <w:r>
        <w:rPr>
          <w:b/>
        </w:rPr>
        <w:t xml:space="preserve">Ngoại lệ: </w:t>
      </w:r>
      <w:r>
        <w:t>Số dư không đủ, dữ liệu ngân hàng sai hoặc nhân viên STAFF thao tác tài chính bị từ chối.</w:t>
      </w:r>
    </w:p>
    <w:p>
      <w:r>
        <w:rPr>
          <w:b/>
        </w:rPr>
        <w:t xml:space="preserve">Hậu điều kiện: </w:t>
      </w:r>
      <w:r>
        <w:t>Có dấu vết giao dịch; việc ghi yêu cầu rút không chứng minh đã chuyển tiền ngân hàng thật.</w:t>
      </w:r>
    </w:p>
    <w:p>
      <w:pPr>
        <w:pStyle w:val="Heading3"/>
      </w:pPr>
      <w:r>
        <w:t>2.5.24 Thống kê doanh thu UC_024</w:t>
      </w:r>
    </w:p>
    <w:p>
      <w:r>
        <w:rPr>
          <w:b/>
        </w:rPr>
        <w:t xml:space="preserve">Tác nhân và tiền điều kiện: </w:t>
      </w:r>
      <w:r>
        <w:t>Quản trị viên, quản lý chi nhánh. Đã đăng nhập và chọn phạm vi dữ liệu hợp lệ.</w:t>
      </w:r>
    </w:p>
    <w:p>
      <w:r>
        <w:rPr>
          <w:b/>
        </w:rPr>
        <w:t xml:space="preserve">Mục tiêu: </w:t>
      </w:r>
      <w:r>
        <w:t>Thực hiện thống kê doanh thu trong phạm vi được hệ thống cho phép.</w:t>
      </w:r>
    </w:p>
    <w:p>
      <w:pPr>
        <w:keepNext/>
      </w:pPr>
      <w:r>
        <w:rPr>
          <w:b/>
        </w:rPr>
        <w:t>Luồng chính:</w:t>
      </w:r>
    </w:p>
    <w:p>
      <w:pPr>
        <w:spacing w:after="60"/>
        <w:ind w:hanging="255" w:left="255"/>
      </w:pPr>
      <w:r>
        <w:t>1. Mở dashboard/thống kê và chọn kỳ báo cáo.</w:t>
      </w:r>
    </w:p>
    <w:p>
      <w:pPr>
        <w:spacing w:after="60"/>
        <w:ind w:hanging="255" w:left="255"/>
      </w:pPr>
      <w:r>
        <w:t>2. Hệ thống xác định khoảng thời gian và chi nhánh được truy vấn.</w:t>
      </w:r>
    </w:p>
    <w:p>
      <w:pPr>
        <w:spacing w:after="60"/>
        <w:ind w:hanging="255" w:left="255"/>
      </w:pPr>
      <w:r>
        <w:t>3. Tổng hợp doanh thu theo điều kiện ghi nhận hiện hành.</w:t>
      </w:r>
    </w:p>
    <w:p>
      <w:pPr>
        <w:spacing w:after="60"/>
        <w:ind w:hanging="255" w:left="255"/>
      </w:pPr>
      <w:r>
        <w:t>4. Hiển thị số liệu và biểu đồ tương ứng; người dùng đổi kỳ để so sánh.</w:t>
      </w:r>
    </w:p>
    <w:p>
      <w:r>
        <w:rPr>
          <w:b/>
        </w:rPr>
        <w:t xml:space="preserve">Luồng thay thế: </w:t>
      </w:r>
      <w:r>
        <w:t>Khoảng thời gian không có dữ liệu trả tổng bằng không thay vì tạo dữ liệu giả.</w:t>
      </w:r>
    </w:p>
    <w:p>
      <w:r>
        <w:rPr>
          <w:b/>
        </w:rPr>
        <w:t xml:space="preserve">Ngoại lệ: </w:t>
      </w:r>
      <w:r>
        <w:t>Khoảng ngày sai hoặc chi nhánh ngoài quyền bị từ chối.</w:t>
      </w:r>
    </w:p>
    <w:p>
      <w:r>
        <w:rPr>
          <w:b/>
        </w:rPr>
        <w:t xml:space="preserve">Hậu điều kiện: </w:t>
      </w:r>
      <w:r>
        <w:t>Báo cáo phản ánh dữ liệu và tiêu chí ghi nhận, không đồng nhất mọi đơn PAID với doanh thu hoàn tất.</w:t>
      </w:r>
    </w:p>
    <w:p>
      <w:pPr>
        <w:pStyle w:val="Heading3"/>
      </w:pPr>
      <w:r>
        <w:t>2.5.25 Thống kê người dùng mới UC_025</w:t>
      </w:r>
    </w:p>
    <w:p>
      <w:r>
        <w:rPr>
          <w:b/>
        </w:rPr>
        <w:t xml:space="preserve">Tác nhân và tiền điều kiện: </w:t>
      </w:r>
      <w:r>
        <w:t>Quản trị viên. Có quyền ADMIN.</w:t>
      </w:r>
    </w:p>
    <w:p>
      <w:r>
        <w:rPr>
          <w:b/>
        </w:rPr>
        <w:t xml:space="preserve">Mục tiêu: </w:t>
      </w:r>
      <w:r>
        <w:t>Thực hiện thống kê người dùng mới trong phạm vi được hệ thống cho phép.</w:t>
      </w:r>
    </w:p>
    <w:p>
      <w:pPr>
        <w:keepNext/>
      </w:pPr>
      <w:r>
        <w:rPr>
          <w:b/>
        </w:rPr>
        <w:t>Luồng chính:</w:t>
      </w:r>
    </w:p>
    <w:p>
      <w:pPr>
        <w:spacing w:after="60"/>
        <w:ind w:hanging="255" w:left="255"/>
      </w:pPr>
      <w:r>
        <w:t>1. Mở thống kê người dùng và chọn kỳ.</w:t>
      </w:r>
    </w:p>
    <w:p>
      <w:pPr>
        <w:spacing w:after="60"/>
        <w:ind w:hanging="255" w:left="255"/>
      </w:pPr>
      <w:r>
        <w:t>2. Hệ thống truy vấn tài khoản theo thời điểm đăng ký và phạm vi bộ lọc.</w:t>
      </w:r>
    </w:p>
    <w:p>
      <w:pPr>
        <w:spacing w:after="60"/>
        <w:ind w:hanging="255" w:left="255"/>
      </w:pPr>
      <w:r>
        <w:t>3. Hiển thị tổng và dữ liệu biểu đồ theo kỳ.</w:t>
      </w:r>
    </w:p>
    <w:p>
      <w:r>
        <w:rPr>
          <w:b/>
        </w:rPr>
        <w:t xml:space="preserve">Luồng thay thế: </w:t>
      </w:r>
      <w:r>
        <w:t>Không có người dùng mới thì biểu diễn giá trị không.</w:t>
      </w:r>
    </w:p>
    <w:p>
      <w:r>
        <w:rPr>
          <w:b/>
        </w:rPr>
        <w:t xml:space="preserve">Ngoại lệ: </w:t>
      </w:r>
      <w:r>
        <w:t>Ngày không hợp lệ hoặc thiếu quyền không trả dữ liệu quản trị.</w:t>
      </w:r>
    </w:p>
    <w:p>
      <w:r>
        <w:rPr>
          <w:b/>
        </w:rPr>
        <w:t xml:space="preserve">Hậu điều kiện: </w:t>
      </w:r>
      <w:r>
        <w:t>Số liệu người dùng mới có thể đối chiếu với thời điểm tạo tài khoản.</w:t>
      </w:r>
    </w:p>
    <w:p>
      <w:pPr>
        <w:pStyle w:val="Heading3"/>
      </w:pPr>
      <w:r>
        <w:t>2.5.26 Thống kê cửa hàng mới UC_026</w:t>
      </w:r>
    </w:p>
    <w:p>
      <w:r>
        <w:rPr>
          <w:b/>
        </w:rPr>
        <w:t xml:space="preserve">Tác nhân và tiền điều kiện: </w:t>
      </w:r>
      <w:r>
        <w:t>Quản trị viên. Có quyền ADMIN.</w:t>
      </w:r>
    </w:p>
    <w:p>
      <w:r>
        <w:rPr>
          <w:b/>
        </w:rPr>
        <w:t xml:space="preserve">Mục tiêu: </w:t>
      </w:r>
      <w:r>
        <w:t>Thực hiện thống kê cửa hàng mới trong phạm vi được hệ thống cho phép.</w:t>
      </w:r>
    </w:p>
    <w:p>
      <w:pPr>
        <w:keepNext/>
      </w:pPr>
      <w:r>
        <w:rPr>
          <w:b/>
        </w:rPr>
        <w:t>Luồng chính:</w:t>
      </w:r>
    </w:p>
    <w:p>
      <w:pPr>
        <w:spacing w:after="60"/>
        <w:ind w:hanging="255" w:left="255"/>
      </w:pPr>
      <w:r>
        <w:t>1. Mở thống kê cửa hàng và chọn khoảng thời gian.</w:t>
      </w:r>
    </w:p>
    <w:p>
      <w:pPr>
        <w:spacing w:after="60"/>
        <w:ind w:hanging="255" w:left="255"/>
      </w:pPr>
      <w:r>
        <w:t>2. Hệ thống tổng hợp cửa hàng theo thời điểm tạo.</w:t>
      </w:r>
    </w:p>
    <w:p>
      <w:pPr>
        <w:spacing w:after="60"/>
        <w:ind w:hanging="255" w:left="255"/>
      </w:pPr>
      <w:r>
        <w:t>3. Hiển thị kết quả và cho phép thay kỳ báo cáo.</w:t>
      </w:r>
    </w:p>
    <w:p>
      <w:r>
        <w:rPr>
          <w:b/>
        </w:rPr>
        <w:t xml:space="preserve">Luồng thay thế: </w:t>
      </w:r>
      <w:r>
        <w:t>Có thể xem lại kỳ cũ mà không thay đổi bản ghi cửa hàng.</w:t>
      </w:r>
    </w:p>
    <w:p>
      <w:r>
        <w:rPr>
          <w:b/>
        </w:rPr>
        <w:t xml:space="preserve">Ngoại lệ: </w:t>
      </w:r>
      <w:r>
        <w:t>Khoảng ngày không hợp lệ được yêu cầu nhập lại.</w:t>
      </w:r>
    </w:p>
    <w:p>
      <w:r>
        <w:rPr>
          <w:b/>
        </w:rPr>
        <w:t xml:space="preserve">Hậu điều kiện: </w:t>
      </w:r>
      <w:r>
        <w:t>Kết quả mô tả biến động số cửa hàng, không phải doanh thu của các cửa hàng đó.</w:t>
      </w:r>
    </w:p>
    <w:p>
      <w:pPr>
        <w:pStyle w:val="Heading3"/>
      </w:pPr>
      <w:r>
        <w:t>2.5.27 Quản lý tài khoản hệ thống UC_027</w:t>
      </w:r>
    </w:p>
    <w:p>
      <w:r>
        <w:rPr>
          <w:b/>
        </w:rPr>
        <w:t xml:space="preserve">Tác nhân và tiền điều kiện: </w:t>
      </w:r>
      <w:r>
        <w:t>Quản trị viên. Có quyền ADMIN.</w:t>
      </w:r>
    </w:p>
    <w:p>
      <w:r>
        <w:rPr>
          <w:b/>
        </w:rPr>
        <w:t xml:space="preserve">Mục tiêu: </w:t>
      </w:r>
      <w:r>
        <w:t>Thực hiện quản lý tài khoản hệ thống trong phạm vi được hệ thống cho phép.</w:t>
      </w:r>
    </w:p>
    <w:p>
      <w:pPr>
        <w:keepNext/>
      </w:pPr>
      <w:r>
        <w:rPr>
          <w:b/>
        </w:rPr>
        <w:t>Luồng chính:</w:t>
      </w:r>
    </w:p>
    <w:p>
      <w:pPr>
        <w:spacing w:after="60"/>
        <w:ind w:hanging="255" w:left="255"/>
      </w:pPr>
      <w:r>
        <w:t>1. Tìm tài khoản theo bộ lọc và mở thông tin quản trị.</w:t>
      </w:r>
    </w:p>
    <w:p>
      <w:pPr>
        <w:spacing w:after="60"/>
        <w:ind w:hanging="255" w:left="255"/>
      </w:pPr>
      <w:r>
        <w:t>2. Thực hiện thao tác cấp quyền/trạng thái được giao diện và quy tắc cho phép.</w:t>
      </w:r>
    </w:p>
    <w:p>
      <w:pPr>
        <w:spacing w:after="60"/>
        <w:ind w:hanging="255" w:left="255"/>
      </w:pPr>
      <w:r>
        <w:t>3. Hệ thống kiểm tra ràng buộc vai trò và liên kết chi nhánh trước khi lưu.</w:t>
      </w:r>
    </w:p>
    <w:p>
      <w:pPr>
        <w:spacing w:after="60"/>
        <w:ind w:hanging="255" w:left="255"/>
      </w:pPr>
      <w:r>
        <w:t>4. Trạng thái mới được kiểm tra lại trong các yêu cầu tiếp theo.</w:t>
      </w:r>
    </w:p>
    <w:p>
      <w:r>
        <w:rPr>
          <w:b/>
        </w:rPr>
        <w:t xml:space="preserve">Luồng thay thế: </w:t>
      </w:r>
      <w:r>
        <w:t>Vô hiệu hóa được dùng khi cần dừng quyền hoạt động mà vẫn bảo toàn lịch sử.</w:t>
      </w:r>
    </w:p>
    <w:p>
      <w:r>
        <w:rPr>
          <w:b/>
        </w:rPr>
        <w:t xml:space="preserve">Ngoại lệ: </w:t>
      </w:r>
      <w:r>
        <w:t>Không được dùng thao tác quản trị để tạo tổ hợp vai trò/phân công không hợp lệ.</w:t>
      </w:r>
    </w:p>
    <w:p>
      <w:r>
        <w:rPr>
          <w:b/>
        </w:rPr>
        <w:t xml:space="preserve">Hậu điều kiện: </w:t>
      </w:r>
      <w:r>
        <w:t>Tài khoản và quyền thay đổi có kiểm soát; lịch sử nghiệp vụ vẫn được bảo toàn.</w:t>
      </w:r>
    </w:p>
    <w:p>
      <w:pPr>
        <w:pStyle w:val="Heading3"/>
      </w:pPr>
      <w:r>
        <w:t>2.5.28 Quản lý sản phẩm toàn hệ thống UC_028</w:t>
      </w:r>
    </w:p>
    <w:p>
      <w:r>
        <w:rPr>
          <w:b/>
        </w:rPr>
        <w:t xml:space="preserve">Tác nhân và tiền điều kiện: </w:t>
      </w:r>
      <w:r>
        <w:t>Quản trị viên. Có quyền ADMIN.</w:t>
      </w:r>
    </w:p>
    <w:p>
      <w:r>
        <w:rPr>
          <w:b/>
        </w:rPr>
        <w:t xml:space="preserve">Mục tiêu: </w:t>
      </w:r>
      <w:r>
        <w:t>Thực hiện quản lý sản phẩm toàn hệ thống trong phạm vi được hệ thống cho phép.</w:t>
      </w:r>
    </w:p>
    <w:p>
      <w:pPr>
        <w:keepNext/>
      </w:pPr>
      <w:r>
        <w:rPr>
          <w:b/>
        </w:rPr>
        <w:t>Luồng chính:</w:t>
      </w:r>
    </w:p>
    <w:p>
      <w:pPr>
        <w:spacing w:after="60"/>
        <w:ind w:hanging="255" w:left="255"/>
      </w:pPr>
      <w:r>
        <w:t>1. Mở danh sách sản phẩm hệ thống và tìm đối tượng cần xử lý.</w:t>
      </w:r>
    </w:p>
    <w:p>
      <w:pPr>
        <w:spacing w:after="60"/>
        <w:ind w:hanging="255" w:left="255"/>
      </w:pPr>
      <w:r>
        <w:t>2. Thêm/sửa dữ liệu sản phẩm hoặc thay trạng thái công khai.</w:t>
      </w:r>
    </w:p>
    <w:p>
      <w:pPr>
        <w:spacing w:after="60"/>
        <w:ind w:hanging="255" w:left="255"/>
      </w:pPr>
      <w:r>
        <w:t>3. Hệ thống kiểm tra danh mục, giá, ảnh và liên hệ với kho/đơn.</w:t>
      </w:r>
    </w:p>
    <w:p>
      <w:pPr>
        <w:spacing w:after="60"/>
        <w:ind w:hanging="255" w:left="255"/>
      </w:pPr>
      <w:r>
        <w:t>4. Lưu kết quả hoặc thông báo ràng buộc không cho xóa.</w:t>
      </w:r>
    </w:p>
    <w:p>
      <w:r>
        <w:rPr>
          <w:b/>
        </w:rPr>
        <w:t xml:space="preserve">Luồng thay thế: </w:t>
      </w:r>
      <w:r>
        <w:t>Có thể khôi phục sản phẩm đã lưu trữ khi đáp ứng điều kiện.</w:t>
      </w:r>
    </w:p>
    <w:p>
      <w:r>
        <w:rPr>
          <w:b/>
        </w:rPr>
        <w:t xml:space="preserve">Ngoại lệ: </w:t>
      </w:r>
      <w:r>
        <w:t>Không xóa làm mất dữ liệu đơn đang mở hoặc phá quan hệ nghiệp vụ.</w:t>
      </w:r>
    </w:p>
    <w:p>
      <w:r>
        <w:rPr>
          <w:b/>
        </w:rPr>
        <w:t xml:space="preserve">Hậu điều kiện: </w:t>
      </w:r>
      <w:r>
        <w:t>Dữ liệu sản phẩm được quản trị ở phạm vi toàn hệ thống.</w:t>
      </w:r>
    </w:p>
    <w:p>
      <w:pPr>
        <w:pStyle w:val="Heading3"/>
      </w:pPr>
      <w:r>
        <w:t>2.5.29 Quản lý đơn hàng toàn hệ thống UC_029</w:t>
      </w:r>
    </w:p>
    <w:p>
      <w:r>
        <w:rPr>
          <w:b/>
        </w:rPr>
        <w:t xml:space="preserve">Tác nhân và tiền điều kiện: </w:t>
      </w:r>
      <w:r>
        <w:t>Quản trị viên. Có quyền ADMIN.</w:t>
      </w:r>
    </w:p>
    <w:p>
      <w:r>
        <w:rPr>
          <w:b/>
        </w:rPr>
        <w:t xml:space="preserve">Mục tiêu: </w:t>
      </w:r>
      <w:r>
        <w:t>Thực hiện quản lý đơn hàng toàn hệ thống trong phạm vi được hệ thống cho phép.</w:t>
      </w:r>
    </w:p>
    <w:p>
      <w:pPr>
        <w:keepNext/>
      </w:pPr>
      <w:r>
        <w:rPr>
          <w:b/>
        </w:rPr>
        <w:t>Luồng chính:</w:t>
      </w:r>
    </w:p>
    <w:p>
      <w:pPr>
        <w:spacing w:after="60"/>
        <w:ind w:hanging="255" w:left="255"/>
      </w:pPr>
      <w:r>
        <w:t>1. Tìm và mở đơn ở các chi nhánh.</w:t>
      </w:r>
    </w:p>
    <w:p>
      <w:pPr>
        <w:spacing w:after="60"/>
        <w:ind w:hanging="255" w:left="255"/>
      </w:pPr>
      <w:r>
        <w:t>2. Xem thông tin người nhận, sản phẩm, thanh toán và trạng thái.</w:t>
      </w:r>
    </w:p>
    <w:p>
      <w:pPr>
        <w:spacing w:after="60"/>
        <w:ind w:hanging="255" w:left="255"/>
      </w:pPr>
      <w:r>
        <w:t>3. Nếu cần, thực hiện bước xử lý hợp lệ qua service vòng đời đơn.</w:t>
      </w:r>
    </w:p>
    <w:p>
      <w:pPr>
        <w:spacing w:after="60"/>
        <w:ind w:hanging="255" w:left="255"/>
      </w:pPr>
      <w:r>
        <w:t>4. Hệ thống lưu kết quả và gửi thông báo theo nghiệp vụ.</w:t>
      </w:r>
    </w:p>
    <w:p>
      <w:r>
        <w:rPr>
          <w:b/>
        </w:rPr>
        <w:t xml:space="preserve">Luồng thay thế: </w:t>
      </w:r>
      <w:r>
        <w:t>Dùng bộ lọc để theo dõi đơn của một cửa hàng hoặc một kỳ.</w:t>
      </w:r>
    </w:p>
    <w:p>
      <w:r>
        <w:rPr>
          <w:b/>
        </w:rPr>
        <w:t xml:space="preserve">Ngoại lệ: </w:t>
      </w:r>
      <w:r>
        <w:t>Quyền admin không cho phép bỏ qua điều kiện tiền, kho hoặc chuyển trạng thái.</w:t>
      </w:r>
    </w:p>
    <w:p>
      <w:r>
        <w:rPr>
          <w:b/>
        </w:rPr>
        <w:t xml:space="preserve">Hậu điều kiện: </w:t>
      </w:r>
      <w:r>
        <w:t>Admin kiểm soát tập trung mà vẫn tuân thủ cùng quy tắc xử lý đơn.</w:t>
      </w:r>
    </w:p>
    <w:p>
      <w:pPr>
        <w:pStyle w:val="Heading3"/>
      </w:pPr>
      <w:r>
        <w:t>2.5.30 Quản lý danh mục sản phẩm UC_030</w:t>
      </w:r>
    </w:p>
    <w:p>
      <w:r>
        <w:rPr>
          <w:b/>
        </w:rPr>
        <w:t xml:space="preserve">Tác nhân và tiền điều kiện: </w:t>
      </w:r>
      <w:r>
        <w:t>Quản trị viên. Có quyền ADMIN.</w:t>
      </w:r>
    </w:p>
    <w:p>
      <w:r>
        <w:rPr>
          <w:b/>
        </w:rPr>
        <w:t xml:space="preserve">Mục tiêu: </w:t>
      </w:r>
      <w:r>
        <w:t>Thực hiện quản lý danh mục sản phẩm trong phạm vi được hệ thống cho phép.</w:t>
      </w:r>
    </w:p>
    <w:p>
      <w:pPr>
        <w:keepNext/>
      </w:pPr>
      <w:r>
        <w:rPr>
          <w:b/>
        </w:rPr>
        <w:t>Luồng chính:</w:t>
      </w:r>
    </w:p>
    <w:p>
      <w:pPr>
        <w:spacing w:after="60"/>
        <w:ind w:hanging="255" w:left="255"/>
      </w:pPr>
      <w:r>
        <w:t>1. Mở danh sách danh mục và xem quan hệ cha con.</w:t>
      </w:r>
    </w:p>
    <w:p>
      <w:pPr>
        <w:spacing w:after="60"/>
        <w:ind w:hanging="255" w:left="255"/>
      </w:pPr>
      <w:r>
        <w:t>2. Thêm hoặc sửa tên, mô tả, danh mục cha theo biểu mẫu.</w:t>
      </w:r>
    </w:p>
    <w:p>
      <w:pPr>
        <w:spacing w:after="60"/>
        <w:ind w:hanging="255" w:left="255"/>
      </w:pPr>
      <w:r>
        <w:t>3. Khi xóa/lưu trữ, hệ thống kiểm tra liên kết và ràng buộc.</w:t>
      </w:r>
    </w:p>
    <w:p>
      <w:pPr>
        <w:spacing w:after="60"/>
        <w:ind w:hanging="255" w:left="255"/>
      </w:pPr>
      <w:r>
        <w:t>4. Cập nhật kết quả để phục vụ phân loại và tìm kiếm.</w:t>
      </w:r>
    </w:p>
    <w:p>
      <w:r>
        <w:rPr>
          <w:b/>
        </w:rPr>
        <w:t xml:space="preserve">Luồng thay thế: </w:t>
      </w:r>
      <w:r>
        <w:t>Khôi phục bản ghi được lưu trữ khi thao tác được cung cấp.</w:t>
      </w:r>
    </w:p>
    <w:p>
      <w:r>
        <w:rPr>
          <w:b/>
        </w:rPr>
        <w:t xml:space="preserve">Ngoại lệ: </w:t>
      </w:r>
      <w:r>
        <w:t>Không chấp nhận tên trùng/quan hệ không hợp lệ hoặc xóa phá dữ liệu đang tham chiếu.</w:t>
      </w:r>
    </w:p>
    <w:p>
      <w:r>
        <w:rPr>
          <w:b/>
        </w:rPr>
        <w:t xml:space="preserve">Hậu điều kiện: </w:t>
      </w:r>
      <w:r>
        <w:t>Cấu trúc danh mục hỗ trợ việc tổ chức sản phẩm nhất quán.</w:t>
      </w:r>
    </w:p>
    <w:p>
      <w:pPr>
        <w:pStyle w:val="Heading3"/>
      </w:pPr>
      <w:r>
        <w:t>2.5.31 Quản lý thuộc tính và giá trị sản phẩm UC_031</w:t>
      </w:r>
    </w:p>
    <w:p>
      <w:r>
        <w:rPr>
          <w:b/>
        </w:rPr>
        <w:t xml:space="preserve">Tác nhân và tiền điều kiện: </w:t>
      </w:r>
      <w:r>
        <w:t>Quản trị viên. Có quyền ADMIN.</w:t>
      </w:r>
    </w:p>
    <w:p>
      <w:r>
        <w:rPr>
          <w:b/>
        </w:rPr>
        <w:t xml:space="preserve">Mục tiêu: </w:t>
      </w:r>
      <w:r>
        <w:t>Thực hiện quản lý thuộc tính và giá trị sản phẩm trong phạm vi được hệ thống cho phép.</w:t>
      </w:r>
    </w:p>
    <w:p>
      <w:pPr>
        <w:keepNext/>
      </w:pPr>
      <w:r>
        <w:rPr>
          <w:b/>
        </w:rPr>
        <w:t>Luồng chính:</w:t>
      </w:r>
    </w:p>
    <w:p>
      <w:pPr>
        <w:spacing w:after="60"/>
        <w:ind w:hanging="255" w:left="255"/>
      </w:pPr>
      <w:r>
        <w:t>1. Mở nhóm thuộc tính như kiểu dáng, loại hoa, màu sắc hoặc dịp tặng.</w:t>
      </w:r>
    </w:p>
    <w:p>
      <w:pPr>
        <w:spacing w:after="60"/>
        <w:ind w:hanging="255" w:left="255"/>
      </w:pPr>
      <w:r>
        <w:t>2. Thêm/sửa nhóm và giá trị được phép.</w:t>
      </w:r>
    </w:p>
    <w:p>
      <w:pPr>
        <w:spacing w:after="60"/>
        <w:ind w:hanging="255" w:left="255"/>
      </w:pPr>
      <w:r>
        <w:t>3. Hệ thống kiểm tra tính hợp lệ và các liên kết trước khi lưu.</w:t>
      </w:r>
    </w:p>
    <w:p>
      <w:pPr>
        <w:spacing w:after="60"/>
        <w:ind w:hanging="255" w:left="255"/>
      </w:pPr>
      <w:r>
        <w:t>4. Bộ lọc và biểu mẫu sản phẩm sử dụng dữ liệu đã cập nhật.</w:t>
      </w:r>
    </w:p>
    <w:p>
      <w:r>
        <w:rPr>
          <w:b/>
        </w:rPr>
        <w:t xml:space="preserve">Luồng thay thế: </w:t>
      </w:r>
      <w:r>
        <w:t>Có thể lưu trữ thay vì xóa vật lý khi cần giữ lịch sử.</w:t>
      </w:r>
    </w:p>
    <w:p>
      <w:r>
        <w:rPr>
          <w:b/>
        </w:rPr>
        <w:t xml:space="preserve">Ngoại lệ: </w:t>
      </w:r>
      <w:r>
        <w:t>Giá trị trùng hoặc quan hệ không hợp lệ bị từ chối.</w:t>
      </w:r>
    </w:p>
    <w:p>
      <w:r>
        <w:rPr>
          <w:b/>
        </w:rPr>
        <w:t xml:space="preserve">Hậu điều kiện: </w:t>
      </w:r>
      <w:r>
        <w:t>Thuộc tính được quản lý như dữ liệu, giảm phụ thuộc vào chuỗi nhập tự do.</w:t>
      </w:r>
    </w:p>
    <w:p>
      <w:pPr>
        <w:pStyle w:val="Heading3"/>
      </w:pPr>
      <w:r>
        <w:t>2.5.32 Quản lý cấp độ người dùng UC_032</w:t>
      </w:r>
    </w:p>
    <w:p>
      <w:r>
        <w:rPr>
          <w:b/>
        </w:rPr>
        <w:t xml:space="preserve">Tác nhân và tiền điều kiện: </w:t>
      </w:r>
      <w:r>
        <w:t>Quản trị viên. Có quyền ADMIN.</w:t>
      </w:r>
    </w:p>
    <w:p>
      <w:r>
        <w:rPr>
          <w:b/>
        </w:rPr>
        <w:t xml:space="preserve">Mục tiêu: </w:t>
      </w:r>
      <w:r>
        <w:t>Thực hiện quản lý cấp độ người dùng trong phạm vi được hệ thống cho phép.</w:t>
      </w:r>
    </w:p>
    <w:p>
      <w:pPr>
        <w:keepNext/>
      </w:pPr>
      <w:r>
        <w:rPr>
          <w:b/>
        </w:rPr>
        <w:t>Luồng chính:</w:t>
      </w:r>
    </w:p>
    <w:p>
      <w:pPr>
        <w:spacing w:after="60"/>
        <w:ind w:hanging="255" w:left="255"/>
      </w:pPr>
      <w:r>
        <w:t>1. Xem danh sách cấu hình cấp độ khách hàng.</w:t>
      </w:r>
    </w:p>
    <w:p>
      <w:pPr>
        <w:spacing w:after="60"/>
        <w:ind w:hanging="255" w:left="255"/>
      </w:pPr>
      <w:r>
        <w:t>2. Thêm/sửa ngưỡng và thông tin cấp độ theo biểu mẫu.</w:t>
      </w:r>
    </w:p>
    <w:p>
      <w:pPr>
        <w:spacing w:after="60"/>
        <w:ind w:hanging="255" w:left="255"/>
      </w:pPr>
      <w:r>
        <w:t>3. Hệ thống kiểm tra ràng buộc và lưu cấu hình.</w:t>
      </w:r>
    </w:p>
    <w:p>
      <w:r>
        <w:rPr>
          <w:b/>
        </w:rPr>
        <w:t xml:space="preserve">Luồng thay thế: </w:t>
      </w:r>
      <w:r>
        <w:t>Xóa hoặc khôi phục cấu hình theo khả năng được cung cấp.</w:t>
      </w:r>
    </w:p>
    <w:p>
      <w:r>
        <w:rPr>
          <w:b/>
        </w:rPr>
        <w:t xml:space="preserve">Ngoại lệ: </w:t>
      </w:r>
      <w:r>
        <w:t>Không mặc định mọi cấu hình cấp độ đều tự áp dụng giảm giá nếu luồng đặt hàng chưa có quy tắc tương ứng.</w:t>
      </w:r>
    </w:p>
    <w:p>
      <w:r>
        <w:rPr>
          <w:b/>
        </w:rPr>
        <w:t xml:space="preserve">Hậu điều kiện: </w:t>
      </w:r>
      <w:r>
        <w:t>Có danh mục cấp độ người dùng hợp lệ để các nghiệp vụ tham chiếu.</w:t>
      </w:r>
    </w:p>
    <w:p>
      <w:pPr>
        <w:pStyle w:val="Heading3"/>
      </w:pPr>
      <w:r>
        <w:t>2.5.33 Quản lý cấp độ cửa hàng UC_033</w:t>
      </w:r>
    </w:p>
    <w:p>
      <w:r>
        <w:rPr>
          <w:b/>
        </w:rPr>
        <w:t xml:space="preserve">Tác nhân và tiền điều kiện: </w:t>
      </w:r>
      <w:r>
        <w:t>Quản trị viên. Có quyền ADMIN.</w:t>
      </w:r>
    </w:p>
    <w:p>
      <w:r>
        <w:rPr>
          <w:b/>
        </w:rPr>
        <w:t xml:space="preserve">Mục tiêu: </w:t>
      </w:r>
      <w:r>
        <w:t>Thực hiện quản lý cấp độ cửa hàng trong phạm vi được hệ thống cho phép.</w:t>
      </w:r>
    </w:p>
    <w:p>
      <w:pPr>
        <w:keepNext/>
      </w:pPr>
      <w:r>
        <w:rPr>
          <w:b/>
        </w:rPr>
        <w:t>Luồng chính:</w:t>
      </w:r>
    </w:p>
    <w:p>
      <w:pPr>
        <w:spacing w:after="60"/>
        <w:ind w:hanging="255" w:left="255"/>
      </w:pPr>
      <w:r>
        <w:t>1. Mở danh sách cấu hình cấp độ cửa hàng.</w:t>
      </w:r>
    </w:p>
    <w:p>
      <w:pPr>
        <w:spacing w:after="60"/>
        <w:ind w:hanging="255" w:left="255"/>
      </w:pPr>
      <w:r>
        <w:t>2. Nhập/sửa thông tin và ngưỡng được biểu mẫu hỗ trợ.</w:t>
      </w:r>
    </w:p>
    <w:p>
      <w:pPr>
        <w:spacing w:after="60"/>
        <w:ind w:hanging="255" w:left="255"/>
      </w:pPr>
      <w:r>
        <w:t>3. Hệ thống kiểm tra và lưu dữ liệu liên quan.</w:t>
      </w:r>
    </w:p>
    <w:p>
      <w:r>
        <w:rPr>
          <w:b/>
        </w:rPr>
        <w:t xml:space="preserve">Luồng thay thế: </w:t>
      </w:r>
      <w:r>
        <w:t>Có thể lưu trữ cấu hình không còn sử dụng theo ràng buộc.</w:t>
      </w:r>
    </w:p>
    <w:p>
      <w:r>
        <w:rPr>
          <w:b/>
        </w:rPr>
        <w:t xml:space="preserve">Ngoại lệ: </w:t>
      </w:r>
      <w:r>
        <w:t>Dữ liệu sai hoặc xóa ảnh hưởng liên kết đang tồn tại bị chặn.</w:t>
      </w:r>
    </w:p>
    <w:p>
      <w:r>
        <w:rPr>
          <w:b/>
        </w:rPr>
        <w:t xml:space="preserve">Hậu điều kiện: </w:t>
      </w:r>
      <w:r>
        <w:t>Cấp độ cửa hàng được quản lý tập trung; chính sách hoa hồng vẫn là cấu hình nghiệp vụ riêng.</w:t>
      </w:r>
    </w:p>
    <w:p>
      <w:pPr>
        <w:pStyle w:val="Heading3"/>
      </w:pPr>
      <w:r>
        <w:t>2.5.34 Quản lý đơn vị giao hàng UC_034</w:t>
      </w:r>
    </w:p>
    <w:p>
      <w:r>
        <w:rPr>
          <w:b/>
        </w:rPr>
        <w:t xml:space="preserve">Tác nhân và tiền điều kiện: </w:t>
      </w:r>
      <w:r>
        <w:t>Quản trị viên. Có quyền ADMIN.</w:t>
      </w:r>
    </w:p>
    <w:p>
      <w:r>
        <w:rPr>
          <w:b/>
        </w:rPr>
        <w:t xml:space="preserve">Mục tiêu: </w:t>
      </w:r>
      <w:r>
        <w:t>Thực hiện quản lý đơn vị giao hàng trong phạm vi được hệ thống cho phép.</w:t>
      </w:r>
    </w:p>
    <w:p>
      <w:pPr>
        <w:keepNext/>
      </w:pPr>
      <w:r>
        <w:rPr>
          <w:b/>
        </w:rPr>
        <w:t>Luồng chính:</w:t>
      </w:r>
    </w:p>
    <w:p>
      <w:pPr>
        <w:spacing w:after="60"/>
        <w:ind w:hanging="255" w:left="255"/>
      </w:pPr>
      <w:r>
        <w:t>1. Mở danh sách đơn vị vận chuyển.</w:t>
      </w:r>
    </w:p>
    <w:p>
      <w:pPr>
        <w:spacing w:after="60"/>
        <w:ind w:hanging="255" w:left="255"/>
      </w:pPr>
      <w:r>
        <w:t>2. Thêm/sửa thông tin, trạng thái và các dữ liệu giao hàng được hỗ trợ.</w:t>
      </w:r>
    </w:p>
    <w:p>
      <w:pPr>
        <w:spacing w:after="60"/>
        <w:ind w:hanging="255" w:left="255"/>
      </w:pPr>
      <w:r>
        <w:t>3. Hệ thống kiểm tra và lưu cấu hình.</w:t>
      </w:r>
    </w:p>
    <w:p>
      <w:pPr>
        <w:spacing w:after="60"/>
        <w:ind w:hanging="255" w:left="255"/>
      </w:pPr>
      <w:r>
        <w:t>4. Các lựa chọn giao hàng dùng dữ liệu còn hoạt động và biểu phí phù hợp.</w:t>
      </w:r>
    </w:p>
    <w:p>
      <w:r>
        <w:rPr>
          <w:b/>
        </w:rPr>
        <w:t xml:space="preserve">Luồng thay thế: </w:t>
      </w:r>
      <w:r>
        <w:t>Ngừng sử dụng đơn vị thay cho xóa dữ liệu lịch sử.</w:t>
      </w:r>
    </w:p>
    <w:p>
      <w:r>
        <w:rPr>
          <w:b/>
        </w:rPr>
        <w:t xml:space="preserve">Ngoại lệ: </w:t>
      </w:r>
      <w:r>
        <w:t>Không có biểu phí/vùng giao phù hợp thì checkout không chấp nhận lựa chọn đó.</w:t>
      </w:r>
    </w:p>
    <w:p>
      <w:r>
        <w:rPr>
          <w:b/>
        </w:rPr>
        <w:t xml:space="preserve">Hậu điều kiện: </w:t>
      </w:r>
      <w:r>
        <w:t>Có cấu hình đơn vị vận chuyển; chưa đồng nghĩa kết nối API logistics bên ngoài.</w:t>
      </w:r>
    </w:p>
    <w:p>
      <w:pPr>
        <w:pStyle w:val="Heading3"/>
      </w:pPr>
      <w:r>
        <w:t>2.5.35 Quản lý chính sách hoa hồng UC_035</w:t>
      </w:r>
    </w:p>
    <w:p>
      <w:r>
        <w:rPr>
          <w:b/>
        </w:rPr>
        <w:t xml:space="preserve">Tác nhân và tiền điều kiện: </w:t>
      </w:r>
      <w:r>
        <w:t>Quản trị viên. Có quyền ADMIN.</w:t>
      </w:r>
    </w:p>
    <w:p>
      <w:r>
        <w:rPr>
          <w:b/>
        </w:rPr>
        <w:t xml:space="preserve">Mục tiêu: </w:t>
      </w:r>
      <w:r>
        <w:t>Thực hiện quản lý chính sách hoa hồng trong phạm vi được hệ thống cho phép.</w:t>
      </w:r>
    </w:p>
    <w:p>
      <w:pPr>
        <w:keepNext/>
      </w:pPr>
      <w:r>
        <w:rPr>
          <w:b/>
        </w:rPr>
        <w:t>Luồng chính:</w:t>
      </w:r>
    </w:p>
    <w:p>
      <w:pPr>
        <w:spacing w:after="60"/>
        <w:ind w:hanging="255" w:left="255"/>
      </w:pPr>
      <w:r>
        <w:t>1. Xem các chính sách và cửa hàng liên quan.</w:t>
      </w:r>
    </w:p>
    <w:p>
      <w:pPr>
        <w:spacing w:after="60"/>
        <w:ind w:hanging="255" w:left="255"/>
      </w:pPr>
      <w:r>
        <w:t>2. Thêm/sửa thông tin chính sách cùng tỷ lệ hợp lệ.</w:t>
      </w:r>
    </w:p>
    <w:p>
      <w:pPr>
        <w:spacing w:after="60"/>
        <w:ind w:hanging="255" w:left="255"/>
      </w:pPr>
      <w:r>
        <w:t>3. Hệ thống kiểm tra ràng buộc trước khi lưu/xóa/khôi phục.</w:t>
      </w:r>
    </w:p>
    <w:p>
      <w:pPr>
        <w:spacing w:after="60"/>
        <w:ind w:hanging="255" w:left="255"/>
      </w:pPr>
      <w:r>
        <w:t>4. Đơn mới sử dụng chính sách theo quy tắc chụp dữ liệu tài chính.</w:t>
      </w:r>
    </w:p>
    <w:p>
      <w:r>
        <w:rPr>
          <w:b/>
        </w:rPr>
        <w:t xml:space="preserve">Luồng thay thế: </w:t>
      </w:r>
      <w:r>
        <w:t>Điều chỉnh chính sách cho các nghiệp vụ về sau.</w:t>
      </w:r>
    </w:p>
    <w:p>
      <w:r>
        <w:rPr>
          <w:b/>
        </w:rPr>
        <w:t xml:space="preserve">Ngoại lệ: </w:t>
      </w:r>
      <w:r>
        <w:t>Không dùng thay đổi tỷ lệ hiện tại để ghi đè snapshot đã chốt của đơn cũ.</w:t>
      </w:r>
    </w:p>
    <w:p>
      <w:r>
        <w:rPr>
          <w:b/>
        </w:rPr>
        <w:t xml:space="preserve">Hậu điều kiện: </w:t>
      </w:r>
      <w:r>
        <w:t>Chính sách được quản lý tập trung và lịch sử tính tiền được bảo toàn.</w:t>
      </w:r>
    </w:p>
    <w:p>
      <w:pPr>
        <w:pStyle w:val="Heading3"/>
      </w:pPr>
      <w:r>
        <w:t>2.5.36 Tra cứu giao dịch hệ thống UC_036</w:t>
      </w:r>
    </w:p>
    <w:p>
      <w:r>
        <w:rPr>
          <w:b/>
        </w:rPr>
        <w:t xml:space="preserve">Tác nhân và tiền điều kiện: </w:t>
      </w:r>
      <w:r>
        <w:t>Quản trị viên. Có quyền ADMIN.</w:t>
      </w:r>
    </w:p>
    <w:p>
      <w:r>
        <w:rPr>
          <w:b/>
        </w:rPr>
        <w:t xml:space="preserve">Mục tiêu: </w:t>
      </w:r>
      <w:r>
        <w:t>Thực hiện tra cứu giao dịch hệ thống trong phạm vi được hệ thống cho phép.</w:t>
      </w:r>
    </w:p>
    <w:p>
      <w:pPr>
        <w:keepNext/>
      </w:pPr>
      <w:r>
        <w:rPr>
          <w:b/>
        </w:rPr>
        <w:t>Luồng chính:</w:t>
      </w:r>
    </w:p>
    <w:p>
      <w:pPr>
        <w:spacing w:after="60"/>
        <w:ind w:hanging="255" w:left="255"/>
      </w:pPr>
      <w:r>
        <w:t>1. Mở danh sách giao dịch và chọn bộ lọc kỳ/đối tượng.</w:t>
      </w:r>
    </w:p>
    <w:p>
      <w:pPr>
        <w:spacing w:after="60"/>
        <w:ind w:hanging="255" w:left="255"/>
      </w:pPr>
      <w:r>
        <w:t>2. Hệ thống truy vấn lịch sử thu, chi, giữ tiền, giải ngân hoặc yêu cầu rút tương ứng.</w:t>
      </w:r>
    </w:p>
    <w:p>
      <w:pPr>
        <w:spacing w:after="60"/>
        <w:ind w:hanging="255" w:left="255"/>
      </w:pPr>
      <w:r>
        <w:t>3. Người quản trị xem chi tiết và đối chiếu với đơn/cửa hàng liên quan.</w:t>
      </w:r>
    </w:p>
    <w:p>
      <w:r>
        <w:rPr>
          <w:b/>
        </w:rPr>
        <w:t xml:space="preserve">Luồng thay thế: </w:t>
      </w:r>
      <w:r>
        <w:t>Đi đến xử lý yêu cầu rút khi đó là nghiệp vụ được cấp quyền riêng.</w:t>
      </w:r>
    </w:p>
    <w:p>
      <w:r>
        <w:rPr>
          <w:b/>
        </w:rPr>
        <w:t xml:space="preserve">Ngoại lệ: </w:t>
      </w:r>
      <w:r>
        <w:t>Không sửa tùy ý lịch sử sổ tiền bằng màn hình tra cứu.</w:t>
      </w:r>
    </w:p>
    <w:p>
      <w:r>
        <w:rPr>
          <w:b/>
        </w:rPr>
        <w:t xml:space="preserve">Hậu điều kiện: </w:t>
      </w:r>
      <w:r>
        <w:t>Dữ liệu giao dịch hỗ trợ đối soát và truy vết.</w:t>
      </w:r>
    </w:p>
    <w:p>
      <w:pPr>
        <w:pStyle w:val="Heading3"/>
      </w:pPr>
      <w:r>
        <w:t>2.5.37 Thanh toán và nhận hoàn vào ví khách demo UC_037</w:t>
      </w:r>
    </w:p>
    <w:p>
      <w:r>
        <w:rPr>
          <w:b/>
        </w:rPr>
        <w:t xml:space="preserve">Tác nhân và tiền điều kiện: </w:t>
      </w:r>
      <w:r>
        <w:t>Khách hàng. Tính năng demo bật, ví thuộc tài khoản và đơn hợp lệ.</w:t>
      </w:r>
    </w:p>
    <w:p>
      <w:r>
        <w:rPr>
          <w:b/>
        </w:rPr>
        <w:t xml:space="preserve">Mục tiêu: </w:t>
      </w:r>
      <w:r>
        <w:t>Thực hiện thanh toán và nhận hoàn vào ví khách demo trong phạm vi được hệ thống cho phép.</w:t>
      </w:r>
    </w:p>
    <w:p>
      <w:pPr>
        <w:keepNext/>
      </w:pPr>
      <w:r>
        <w:rPr>
          <w:b/>
        </w:rPr>
        <w:t>Luồng chính:</w:t>
      </w:r>
    </w:p>
    <w:p>
      <w:pPr>
        <w:spacing w:after="60"/>
        <w:ind w:hanging="255" w:left="255"/>
      </w:pPr>
      <w:r>
        <w:t>1. Xem số dư và lịch sử ví theo ngày.</w:t>
      </w:r>
    </w:p>
    <w:p>
      <w:pPr>
        <w:spacing w:after="60"/>
        <w:ind w:hanging="255" w:left="255"/>
      </w:pPr>
      <w:r>
        <w:t>2. Chọn WALLET_DEMO cho đơn đủ điều kiện.</w:t>
      </w:r>
    </w:p>
    <w:p>
      <w:pPr>
        <w:spacing w:after="60"/>
        <w:ind w:hanging="255" w:left="255"/>
      </w:pPr>
      <w:r>
        <w:t>3. Hệ thống khóa ví/đơn, kiểm tra số dư và ghi khoản PAYMENT một lần.</w:t>
      </w:r>
    </w:p>
    <w:p>
      <w:pPr>
        <w:spacing w:after="60"/>
        <w:ind w:hanging="255" w:left="255"/>
      </w:pPr>
      <w:r>
        <w:t>4. Khi đơn đủ điều kiện hoàn tiền, hệ thống ghi REFUND và số dư sau hoàn theo transaction.</w:t>
      </w:r>
    </w:p>
    <w:p>
      <w:r>
        <w:rPr>
          <w:b/>
        </w:rPr>
        <w:t xml:space="preserve">Luồng thay thế: </w:t>
      </w:r>
      <w:r>
        <w:t>Không đủ số dư thì chọn phương thức khác; yêu cầu hoàn lặp không tạo tiền mới.</w:t>
      </w:r>
    </w:p>
    <w:p>
      <w:r>
        <w:rPr>
          <w:b/>
        </w:rPr>
        <w:t xml:space="preserve">Ngoại lệ: </w:t>
      </w:r>
      <w:r>
        <w:t>Không nhận số tiền từ trình duyệt làm số tiền ghi sổ; ví âm và thao tác ví khác chủ bị chặn.</w:t>
      </w:r>
    </w:p>
    <w:p>
      <w:r>
        <w:rPr>
          <w:b/>
        </w:rPr>
        <w:t xml:space="preserve">Hậu điều kiện: </w:t>
      </w:r>
      <w:r>
        <w:t>Ví thay đổi đúng giao dịch đơn; không phải ví tiền điện tử được kết nối ngân hàng thật.</w:t>
      </w:r>
    </w:p>
    <w:p>
      <w:pPr>
        <w:pStyle w:val="Heading3"/>
      </w:pPr>
      <w:r>
        <w:t>2.5.38 Trò chuyện và hỗ trợ UC_038</w:t>
      </w:r>
    </w:p>
    <w:p>
      <w:r>
        <w:rPr>
          <w:b/>
        </w:rPr>
        <w:t xml:space="preserve">Tác nhân và tiền điều kiện: </w:t>
      </w:r>
      <w:r>
        <w:t>Khách hàng, nhân viên, quản lý, quản trị viên. Đã xác thực và có quyền với loại hội thoại.</w:t>
      </w:r>
    </w:p>
    <w:p>
      <w:r>
        <w:rPr>
          <w:b/>
        </w:rPr>
        <w:t xml:space="preserve">Mục tiêu: </w:t>
      </w:r>
      <w:r>
        <w:t>Thực hiện trò chuyện và hỗ trợ trong phạm vi được hệ thống cho phép.</w:t>
      </w:r>
    </w:p>
    <w:p>
      <w:pPr>
        <w:keepNext/>
      </w:pPr>
      <w:r>
        <w:rPr>
          <w:b/>
        </w:rPr>
        <w:t>Luồng chính:</w:t>
      </w:r>
    </w:p>
    <w:p>
      <w:pPr>
        <w:spacing w:after="60"/>
        <w:ind w:hanging="255" w:left="255"/>
      </w:pPr>
      <w:r>
        <w:t>1. Chọn nhắn cửa hàng, hỗ trợ hệ thống hoặc hỗ trợ chi nhánh phù hợp vai trò.</w:t>
      </w:r>
    </w:p>
    <w:p>
      <w:pPr>
        <w:spacing w:after="60"/>
        <w:ind w:hanging="255" w:left="255"/>
      </w:pPr>
      <w:r>
        <w:t>2. Hệ thống xác minh người tham gia, chi nhánh và ngữ cảnh sản phẩm/đơn.</w:t>
      </w:r>
    </w:p>
    <w:p>
      <w:pPr>
        <w:spacing w:after="60"/>
        <w:ind w:hanging="255" w:left="255"/>
      </w:pPr>
      <w:r>
        <w:t>3. Người dùng gửi văn bản hoặc ảnh; server lưu tin và định tuyến đến người có quyền.</w:t>
      </w:r>
    </w:p>
    <w:p>
      <w:pPr>
        <w:spacing w:after="60"/>
        <w:ind w:hanging="255" w:left="255"/>
      </w:pPr>
      <w:r>
        <w:t>4. Đối tác nhận cập nhật qua WebSocket và xem lại lịch sử qua API.</w:t>
      </w:r>
    </w:p>
    <w:p>
      <w:r>
        <w:rPr>
          <w:b/>
        </w:rPr>
        <w:t xml:space="preserve">Luồng thay thế: </w:t>
      </w:r>
      <w:r>
        <w:t>Admin giám sát chat khách–cửa hàng ở chế độ chỉ đọc, truy cập lịch sử phải có nhật ký.</w:t>
      </w:r>
    </w:p>
    <w:p>
      <w:r>
        <w:rPr>
          <w:b/>
        </w:rPr>
        <w:t xml:space="preserve">Ngoại lệ: </w:t>
      </w:r>
      <w:r>
        <w:t>Không subscribe/gửi sang chi nhánh khác, giả danh người gửi hoặc công bố ảnh không hợp lệ.</w:t>
      </w:r>
    </w:p>
    <w:p>
      <w:r>
        <w:rPr>
          <w:b/>
        </w:rPr>
        <w:t xml:space="preserve">Hậu điều kiện: </w:t>
      </w:r>
      <w:r>
        <w:t>Tin nhắn có lịch sử; thẻ sản phẩm lưu snapshot tại lúc gửi.</w:t>
      </w:r>
    </w:p>
    <w:p>
      <w:pPr>
        <w:pStyle w:val="Heading3"/>
      </w:pPr>
      <w:r>
        <w:t>2.5.39 Nhận và quản lý thông báo UC_039</w:t>
      </w:r>
    </w:p>
    <w:p>
      <w:r>
        <w:rPr>
          <w:b/>
        </w:rPr>
        <w:t xml:space="preserve">Tác nhân và tiền điều kiện: </w:t>
      </w:r>
      <w:r>
        <w:t>Người dùng đã đăng nhập. Có phiên hoặc Bearer hợp lệ cho API tương ứng.</w:t>
      </w:r>
    </w:p>
    <w:p>
      <w:r>
        <w:rPr>
          <w:b/>
        </w:rPr>
        <w:t xml:space="preserve">Mục tiêu: </w:t>
      </w:r>
      <w:r>
        <w:t>Thực hiện nhận và quản lý thông báo trong phạm vi được hệ thống cho phép.</w:t>
      </w:r>
    </w:p>
    <w:p>
      <w:pPr>
        <w:keepNext/>
      </w:pPr>
      <w:r>
        <w:rPr>
          <w:b/>
        </w:rPr>
        <w:t>Luồng chính:</w:t>
      </w:r>
    </w:p>
    <w:p>
      <w:pPr>
        <w:spacing w:after="60"/>
        <w:ind w:hanging="255" w:left="255"/>
      </w:pPr>
      <w:r>
        <w:t>1. Mở biểu tượng/danh sách thông báo của mình.</w:t>
      </w:r>
    </w:p>
    <w:p>
      <w:pPr>
        <w:spacing w:after="60"/>
        <w:ind w:hanging="255" w:left="255"/>
      </w:pPr>
      <w:r>
        <w:t>2. Hệ thống trả số chưa đọc và các thông báo theo phạm vi tài khoản.</w:t>
      </w:r>
    </w:p>
    <w:p>
      <w:pPr>
        <w:spacing w:after="60"/>
        <w:ind w:hanging="255" w:left="255"/>
      </w:pPr>
      <w:r>
        <w:t>3. Người dùng mở một thông báo hoặc đánh dấu đã đọc.</w:t>
      </w:r>
    </w:p>
    <w:p>
      <w:pPr>
        <w:spacing w:after="60"/>
        <w:ind w:hanging="255" w:left="255"/>
      </w:pPr>
      <w:r>
        <w:t>4. Giao diện đồng bộ số đếm khi có sự kiện mới hoặc tải lại.</w:t>
      </w:r>
    </w:p>
    <w:p>
      <w:r>
        <w:rPr>
          <w:b/>
        </w:rPr>
        <w:t xml:space="preserve">Luồng thay thế: </w:t>
      </w:r>
      <w:r>
        <w:t>Mở thông báo liên quan đơn chuyển đến trang phù hợp vai trò.</w:t>
      </w:r>
    </w:p>
    <w:p>
      <w:r>
        <w:rPr>
          <w:b/>
        </w:rPr>
        <w:t xml:space="preserve">Ngoại lệ: </w:t>
      </w:r>
      <w:r>
        <w:t>Không đọc/đánh dấu thông báo của tài khoản khác bằng cách đổi ID.</w:t>
      </w:r>
    </w:p>
    <w:p>
      <w:r>
        <w:rPr>
          <w:b/>
        </w:rPr>
        <w:t xml:space="preserve">Hậu điều kiện: </w:t>
      </w:r>
      <w:r>
        <w:t>Trạng thái đã đọc gắn với người nhận và liên kết điều hướng hợp lệ.</w:t>
      </w:r>
    </w:p>
    <w:p>
      <w:pPr>
        <w:pStyle w:val="Heading3"/>
      </w:pPr>
      <w:r>
        <w:t>2.5.40 Xử lý công việc của nhân viên UC_040</w:t>
      </w:r>
    </w:p>
    <w:p>
      <w:r>
        <w:rPr>
          <w:b/>
        </w:rPr>
        <w:t xml:space="preserve">Tác nhân và tiền điều kiện: </w:t>
      </w:r>
      <w:r>
        <w:t>Nhân viên STAFF. Được phân công chi nhánh và tài khoản đang hoạt động.</w:t>
      </w:r>
    </w:p>
    <w:p>
      <w:r>
        <w:rPr>
          <w:b/>
        </w:rPr>
        <w:t xml:space="preserve">Mục tiêu: </w:t>
      </w:r>
      <w:r>
        <w:t>Thực hiện xử lý công việc của nhân viên trong phạm vi được hệ thống cho phép.</w:t>
      </w:r>
    </w:p>
    <w:p>
      <w:pPr>
        <w:keepNext/>
      </w:pPr>
      <w:r>
        <w:rPr>
          <w:b/>
        </w:rPr>
        <w:t>Luồng chính:</w:t>
      </w:r>
    </w:p>
    <w:p>
      <w:pPr>
        <w:spacing w:after="60"/>
        <w:ind w:hanging="255" w:left="255"/>
      </w:pPr>
      <w:r>
        <w:t>1. Mở không gian nhân viên, lọc đơn theo tiếp nhận, chuẩn bị hoặc giao hàng.</w:t>
      </w:r>
    </w:p>
    <w:p>
      <w:pPr>
        <w:spacing w:after="60"/>
        <w:ind w:hanging="255" w:left="255"/>
      </w:pPr>
      <w:r>
        <w:t>2. Xem chi tiết và chọn hành động được phép tại trạng thái hiện tại.</w:t>
      </w:r>
    </w:p>
    <w:p>
      <w:pPr>
        <w:spacing w:after="60"/>
        <w:ind w:hanging="255" w:left="255"/>
      </w:pPr>
      <w:r>
        <w:t>3. Khi hoàn tất đơn COD, xác nhận đã thu đủ tiền theo yêu cầu.</w:t>
      </w:r>
    </w:p>
    <w:p>
      <w:pPr>
        <w:spacing w:after="60"/>
        <w:ind w:hanging="255" w:left="255"/>
      </w:pPr>
      <w:r>
        <w:t>4. Service kiểm tra quyền chi nhánh và chuyển trạng thái qua quy tắc dùng chung.</w:t>
      </w:r>
    </w:p>
    <w:p>
      <w:r>
        <w:rPr>
          <w:b/>
        </w:rPr>
        <w:t xml:space="preserve">Luồng thay thế: </w:t>
      </w:r>
      <w:r>
        <w:t>Đơn lấy tại quầy hoàn tất theo đường nhận tại tiệm, không tạo trạng thái vận chuyển.</w:t>
      </w:r>
    </w:p>
    <w:p>
      <w:r>
        <w:rPr>
          <w:b/>
        </w:rPr>
        <w:t xml:space="preserve">Ngoại lệ: </w:t>
      </w:r>
      <w:r>
        <w:t>Nhân viên không được hủy/hoàn tiền hoặc rút ví bằng các endpoint của quản lý.</w:t>
      </w:r>
    </w:p>
    <w:p>
      <w:r>
        <w:rPr>
          <w:b/>
        </w:rPr>
        <w:t xml:space="preserve">Hậu điều kiện: </w:t>
      </w:r>
      <w:r>
        <w:t>Công việc vận hành được tách khỏi quyền quản trị cửa hàng.</w:t>
      </w:r>
    </w:p>
    <w:p>
      <w:pPr>
        <w:pStyle w:val="Heading3"/>
      </w:pPr>
      <w:r>
        <w:t>2.5.41 Quản lý và áp dụng voucher UC_041</w:t>
      </w:r>
    </w:p>
    <w:p>
      <w:r>
        <w:rPr>
          <w:b/>
        </w:rPr>
        <w:t xml:space="preserve">Tác nhân và tiền điều kiện: </w:t>
      </w:r>
      <w:r>
        <w:t>Quản trị viên, quản lý, khách hàng. Mỗi tác nhân thao tác đúng phạm vi được cấp.</w:t>
      </w:r>
    </w:p>
    <w:p>
      <w:r>
        <w:rPr>
          <w:b/>
        </w:rPr>
        <w:t xml:space="preserve">Mục tiêu: </w:t>
      </w:r>
      <w:r>
        <w:t>Thực hiện quản lý và áp dụng voucher trong phạm vi được hệ thống cho phép.</w:t>
      </w:r>
    </w:p>
    <w:p>
      <w:pPr>
        <w:keepNext/>
      </w:pPr>
      <w:r>
        <w:rPr>
          <w:b/>
        </w:rPr>
        <w:t>Luồng chính:</w:t>
      </w:r>
    </w:p>
    <w:p>
      <w:pPr>
        <w:spacing w:after="60"/>
        <w:ind w:hanging="255" w:left="255"/>
      </w:pPr>
      <w:r>
        <w:t>1. Admin/manager quản lý mã và điều kiện trong phạm vi được phép.</w:t>
      </w:r>
    </w:p>
    <w:p>
      <w:pPr>
        <w:spacing w:after="60"/>
        <w:ind w:hanging="255" w:left="255"/>
      </w:pPr>
      <w:r>
        <w:t>2. Khách nhập mã trong báo giá hoặc checkout.</w:t>
      </w:r>
    </w:p>
    <w:p>
      <w:pPr>
        <w:spacing w:after="60"/>
        <w:ind w:hanging="255" w:left="255"/>
      </w:pPr>
      <w:r>
        <w:t>3. Hệ thống đọc điều kiện hiện hành, xác minh phạm vi/hiệu lực và tính mức giảm.</w:t>
      </w:r>
    </w:p>
    <w:p>
      <w:pPr>
        <w:spacing w:after="60"/>
        <w:ind w:hanging="255" w:left="255"/>
      </w:pPr>
      <w:r>
        <w:t>4. Khi đặt hàng, kiểm tra lại điều kiện và lưu số tiền giảm trên đơn.</w:t>
      </w:r>
    </w:p>
    <w:p>
      <w:r>
        <w:rPr>
          <w:b/>
        </w:rPr>
        <w:t xml:space="preserve">Luồng thay thế: </w:t>
      </w:r>
      <w:r>
        <w:t>Khách bỏ mã để nhận báo giá mới.</w:t>
      </w:r>
    </w:p>
    <w:p>
      <w:r>
        <w:rPr>
          <w:b/>
        </w:rPr>
        <w:t xml:space="preserve">Ngoại lệ: </w:t>
      </w:r>
      <w:r>
        <w:t>Mã hết hạn, ngừng hoạt động hoặc không đúng điều kiện không làm thay đổi giá chốt.</w:t>
      </w:r>
    </w:p>
    <w:p>
      <w:r>
        <w:rPr>
          <w:b/>
        </w:rPr>
        <w:t xml:space="preserve">Hậu điều kiện: </w:t>
      </w:r>
      <w:r>
        <w:t>Khoản giảm giá được xác minh phía máy chủ, không tin số tiền tự nhập từ trình duyệt.</w:t>
      </w:r>
    </w:p>
    <w:p>
      <w:pPr>
        <w:pStyle w:val="Heading3"/>
      </w:pPr>
      <w:r>
        <w:t>2.5.42 Xác thực và thu hồi API JWT UC_042</w:t>
      </w:r>
    </w:p>
    <w:p>
      <w:r>
        <w:rPr>
          <w:b/>
        </w:rPr>
        <w:t xml:space="preserve">Tác nhân và tiền điều kiện: </w:t>
      </w:r>
      <w:r>
        <w:t>Ứng dụng khách sử dụng API. Có tài khoản hợp lệ; server có khóa ký phù hợp.</w:t>
      </w:r>
    </w:p>
    <w:p>
      <w:r>
        <w:rPr>
          <w:b/>
        </w:rPr>
        <w:t xml:space="preserve">Mục tiêu: </w:t>
      </w:r>
      <w:r>
        <w:t>Thực hiện xác thực và thu hồi api jwt trong phạm vi được hệ thống cho phép.</w:t>
      </w:r>
    </w:p>
    <w:p>
      <w:pPr>
        <w:keepNext/>
      </w:pPr>
      <w:r>
        <w:rPr>
          <w:b/>
        </w:rPr>
        <w:t>Luồng chính:</w:t>
      </w:r>
    </w:p>
    <w:p>
      <w:pPr>
        <w:spacing w:after="60"/>
        <w:ind w:hanging="255" w:left="255"/>
      </w:pPr>
      <w:r>
        <w:t>1. Gửi thông tin đến API đăng nhập để nhận access token và refresh token.</w:t>
      </w:r>
    </w:p>
    <w:p>
      <w:pPr>
        <w:spacing w:after="60"/>
        <w:ind w:hanging="255" w:left="255"/>
      </w:pPr>
      <w:r>
        <w:t>2. Gọi API bằng Authorization Bearer; server xác minh token và nạp quyền hiện hành.</w:t>
      </w:r>
    </w:p>
    <w:p>
      <w:pPr>
        <w:spacing w:after="60"/>
        <w:ind w:hanging="255" w:left="255"/>
      </w:pPr>
      <w:r>
        <w:t>3. Khi cần, dùng refresh token để xoay token trong thời hạn.</w:t>
      </w:r>
    </w:p>
    <w:p>
      <w:pPr>
        <w:spacing w:after="60"/>
        <w:ind w:hanging="255" w:left="255"/>
      </w:pPr>
      <w:r>
        <w:t>4. Gọi logout API để thu hồi token family hiện tại.</w:t>
      </w:r>
    </w:p>
    <w:p>
      <w:r>
        <w:rPr>
          <w:b/>
        </w:rPr>
        <w:t xml:space="preserve">Luồng thay thế: </w:t>
      </w:r>
      <w:r>
        <w:t>Trình duyệt Thymeleaf tiếp tục dùng session; WebSocket không nhận JWT qua URL.</w:t>
      </w:r>
    </w:p>
    <w:p>
      <w:r>
        <w:rPr>
          <w:b/>
        </w:rPr>
        <w:t xml:space="preserve">Ngoại lệ: </w:t>
      </w:r>
      <w:r>
        <w:t>Token sai chữ ký/hết hạn, tài khoản bị khóa hoặc dùng lại refresh token đã xoay phải bị từ chối/thu hồi theo quy tắc.</w:t>
      </w:r>
    </w:p>
    <w:p>
      <w:r>
        <w:rPr>
          <w:b/>
        </w:rPr>
        <w:t xml:space="preserve">Hậu điều kiện: </w:t>
      </w:r>
      <w:r>
        <w:t>API có cơ chế xác thực độc lập với cookie phiên; database chỉ lưu hash refresh token.</w:t>
      </w:r>
    </w:p>
    <w:p>
      <w:pPr>
        <w:pStyle w:val="Heading1"/>
        <w:jc w:val="center"/>
      </w:pPr>
      <w:r>
        <w:t>CHƯƠNG 3</w:t>
        <w:br/>
        <w:t>THIẾT KẾ HỆ THỐNG</w:t>
      </w:r>
    </w:p>
    <w:p>
      <w:pPr>
        <w:pStyle w:val="Heading2"/>
      </w:pPr>
      <w:r>
        <w:t>3.1 Kiến trúc tổng thể và phân chia trách nhiệm</w:t>
      </w:r>
    </w:p>
    <w:p>
      <w:r>
        <w:t>Hệ thống được tổ chức theo mô hình monolith phân lớp. Trình duyệt gửi yêu cầu đến ứng dụng Spring Boot; security chain xác định cách xác thực; controller xử lý giao tiếp HTTP; service thực hiện nghiệp vụ và repository làm việc với PostgreSQL. Thymeleaf tạo HTML từ model, trong khi các endpoint JSON đáp ứng yêu cầu AJAX. Tích hợp Cloudinary và email được đặt ở service để giao diện không trực tiếp nắm giữ khóa truy cập của nhà cung cấp [15].</w:t>
      </w:r>
    </w:p>
    <w:p>
      <w:pPr>
        <w:keepNext/>
        <w:spacing w:before="160"/>
        <w:ind w:firstLine="0"/>
        <w:jc w:val="center"/>
      </w:pPr>
      <w:r/>
      <w:r>
        <w:rPr>
          <w:b/>
          <w:color w:val="B00050"/>
          <w:highlight w:val="yellow"/>
        </w:rPr>
        <w:t>[CHÈN HÌNH 3.1 TẠI ĐÂY]</w:t>
      </w:r>
    </w:p>
    <w:p>
      <w:pPr>
        <w:keepNext/>
        <w:ind w:firstLine="0"/>
        <w:jc w:val="center"/>
      </w:pPr>
      <w:r>
        <w:rPr>
          <w:b/>
          <w:color w:val="B00050"/>
        </w:rPr>
        <w:t>Chèn sơ đồ Browser → Security → Controller → Service → Repository → PostgreSQL; thêm Thymeleaf, WebSocket, Cloudinary và Brevo ở đúng quan hệ tích hợp.</w:t>
      </w:r>
    </w:p>
    <w:p>
      <w:pPr>
        <w:pStyle w:val="Caption"/>
      </w:pPr>
      <w:r>
        <w:t>Hình 3.</w:t>
      </w:r>
      <w:r>
        <w:fldChar w:fldCharType="begin"/>
        <w:instrText xml:space="preserve"> SEQ Hình \r 1 \* ARABIC </w:instrText>
        <w:fldChar w:fldCharType="separate"/>
        <w:t>1</w:t>
        <w:fldChar w:fldCharType="end"/>
      </w:r>
      <w:r>
        <w:t>. Kiến trúc tổng thể của hệ thống</w:t>
      </w:r>
    </w:p>
    <w:p>
      <w:r>
        <w:t>Thiết kế này giữ một ranh giới triển khai tương đối đơn giản nhưng vẫn cho phép phân tách trách nhiệm trong mã nguồn. Các service nội bộ được triển khai dưới dạng lớp cụ thể trong package service. Chỉ khi có nhu cầu nhiều implementation thực sự hoặc hợp đồng tích hợp độc lập mới cần thêm interface; việc tạo interface cho mọi lớp không tự làm tăng khả năng mở rộng.</w:t>
      </w:r>
    </w:p>
    <w:p>
      <w:pPr>
        <w:pStyle w:val="Caption"/>
        <w:keepNext/>
      </w:pPr>
      <w:r>
        <w:t>Bảng 3.</w:t>
      </w:r>
      <w:r>
        <w:fldChar w:fldCharType="begin"/>
        <w:instrText xml:space="preserve"> SEQ Bảng \r 1 \* ARABIC </w:instrText>
        <w:fldChar w:fldCharType="separate"/>
        <w:t>1</w:t>
        <w:fldChar w:fldCharType="end"/>
      </w:r>
      <w:r>
        <w:t>. Ánh xạ các lớp kiến trúc vào mã nguồn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701"/>
        <w:gridCol w:w="3515"/>
        <w:gridCol w:w="3855"/>
      </w:tblGrid>
      <w:tr>
        <w:trPr>
          <w:cantSplit/>
          <w:tblHeader/>
        </w:trPr>
        <w:tc>
          <w:tcPr>
            <w:tcW w:type="dxa" w:w="1701"/>
            <w:vAlign w:val="center"/>
            <w:tcMar>
              <w:top w:w="65" w:type="dxa"/>
              <w:bottom w:w="65" w:type="dxa"/>
              <w:left w:w="90" w:type="dxa"/>
              <w:right w:w="90" w:type="dxa"/>
            </w:tcMar>
            <w:shd w:fill="E7E6E6"/>
          </w:tcPr>
          <w:p>
            <w:pPr>
              <w:keepNext/>
              <w:spacing w:after="40" w:line="276" w:lineRule="auto"/>
              <w:ind w:firstLine="0"/>
              <w:jc w:val="left"/>
            </w:pPr>
            <w:r>
              <w:rPr>
                <w:b/>
                <w:sz w:val="26"/>
              </w:rPr>
              <w:t>Lớp</w:t>
            </w:r>
          </w:p>
        </w:tc>
        <w:tc>
          <w:tcPr>
            <w:tcW w:type="dxa" w:w="3515"/>
            <w:vAlign w:val="center"/>
            <w:tcMar>
              <w:top w:w="65" w:type="dxa"/>
              <w:bottom w:w="65" w:type="dxa"/>
              <w:left w:w="90" w:type="dxa"/>
              <w:right w:w="90" w:type="dxa"/>
            </w:tcMar>
            <w:shd w:fill="E7E6E6"/>
          </w:tcPr>
          <w:p>
            <w:pPr>
              <w:keepNext/>
              <w:spacing w:after="40" w:line="276" w:lineRule="auto"/>
              <w:ind w:firstLine="0"/>
              <w:jc w:val="left"/>
            </w:pPr>
            <w:r>
              <w:rPr>
                <w:b/>
                <w:sz w:val="26"/>
              </w:rPr>
              <w:t>Thành phần tiêu biểu</w:t>
            </w:r>
          </w:p>
        </w:tc>
        <w:tc>
          <w:tcPr>
            <w:tcW w:type="dxa" w:w="3855"/>
            <w:vAlign w:val="center"/>
            <w:tcMar>
              <w:top w:w="65" w:type="dxa"/>
              <w:bottom w:w="65" w:type="dxa"/>
              <w:left w:w="90" w:type="dxa"/>
              <w:right w:w="90" w:type="dxa"/>
            </w:tcMar>
            <w:shd w:fill="E7E6E6"/>
          </w:tcPr>
          <w:p>
            <w:pPr>
              <w:keepNext/>
              <w:spacing w:after="40" w:line="276" w:lineRule="auto"/>
              <w:ind w:firstLine="0"/>
              <w:jc w:val="left"/>
            </w:pPr>
            <w:r>
              <w:rPr>
                <w:b/>
                <w:sz w:val="26"/>
              </w:rPr>
              <w:t>Trách nhiệm</w:t>
            </w:r>
          </w:p>
        </w:tc>
      </w:tr>
      <w:tr>
        <w:trPr>
          <w:cantSplit/>
        </w:trPr>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Giao diện</w:t>
            </w:r>
          </w:p>
        </w:tc>
        <w:tc>
          <w:tcPr>
            <w:tcW w:type="dxa" w:w="3515"/>
            <w:vAlign w:val="center"/>
            <w:tcMar>
              <w:top w:w="65" w:type="dxa"/>
              <w:bottom w:w="65" w:type="dxa"/>
              <w:left w:w="90" w:type="dxa"/>
              <w:right w:w="90" w:type="dxa"/>
            </w:tcMar>
          </w:tcPr>
          <w:p>
            <w:pPr>
              <w:keepNext w:val="0"/>
              <w:spacing w:after="40" w:line="276" w:lineRule="auto"/>
              <w:ind w:firstLine="0"/>
              <w:jc w:val="left"/>
            </w:pPr>
            <w:r>
              <w:rPr>
                <w:b w:val="0"/>
                <w:sz w:val="26"/>
              </w:rPr>
              <w:t>templates, fragments, static/css, static/js</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Trình bày, thao tác biểu mẫu, cập nhật trạng thái từ phản hồi server.</w:t>
            </w:r>
          </w:p>
        </w:tc>
      </w:tr>
      <w:tr>
        <w:trPr>
          <w:cantSplit/>
        </w:trPr>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HTTP</w:t>
            </w:r>
          </w:p>
        </w:tc>
        <w:tc>
          <w:tcPr>
            <w:tcW w:type="dxa" w:w="3515"/>
            <w:vAlign w:val="center"/>
            <w:tcMar>
              <w:top w:w="65" w:type="dxa"/>
              <w:bottom w:w="65" w:type="dxa"/>
              <w:left w:w="90" w:type="dxa"/>
              <w:right w:w="90" w:type="dxa"/>
            </w:tcMar>
          </w:tcPr>
          <w:p>
            <w:pPr>
              <w:keepNext w:val="0"/>
              <w:spacing w:after="40" w:line="276" w:lineRule="auto"/>
              <w:ind w:firstLine="0"/>
              <w:jc w:val="left"/>
            </w:pPr>
            <w:r>
              <w:rPr>
                <w:b w:val="0"/>
                <w:sz w:val="26"/>
              </w:rPr>
              <w:t>CheckoutController, StaffOrderController, ChatController</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Nhận input, gọi nghiệp vụ, trả model/JSON hoặc redirect.</w:t>
            </w:r>
          </w:p>
        </w:tc>
      </w:tr>
      <w:tr>
        <w:trPr>
          <w:cantSplit/>
        </w:trPr>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Nghiệp vụ</w:t>
            </w:r>
          </w:p>
        </w:tc>
        <w:tc>
          <w:tcPr>
            <w:tcW w:type="dxa" w:w="3515"/>
            <w:vAlign w:val="center"/>
            <w:tcMar>
              <w:top w:w="65" w:type="dxa"/>
              <w:bottom w:w="65" w:type="dxa"/>
              <w:left w:w="90" w:type="dxa"/>
              <w:right w:w="90" w:type="dxa"/>
            </w:tcMar>
          </w:tcPr>
          <w:p>
            <w:pPr>
              <w:keepNext w:val="0"/>
              <w:spacing w:after="40" w:line="276" w:lineRule="auto"/>
              <w:ind w:firstLine="0"/>
              <w:jc w:val="left"/>
            </w:pPr>
            <w:r>
              <w:rPr>
                <w:b w:val="0"/>
                <w:sz w:val="26"/>
              </w:rPr>
              <w:t>OrderService, OrderWorkflowService, CustomerWalletService</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Kiểm tra điều kiện, thực hiện transaction, phối hợp các thay đổi.</w:t>
            </w:r>
          </w:p>
        </w:tc>
      </w:tr>
      <w:tr>
        <w:trPr>
          <w:cantSplit/>
        </w:trPr>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Quyền dữ liệu</w:t>
            </w:r>
          </w:p>
        </w:tc>
        <w:tc>
          <w:tcPr>
            <w:tcW w:type="dxa" w:w="3515"/>
            <w:vAlign w:val="center"/>
            <w:tcMar>
              <w:top w:w="65" w:type="dxa"/>
              <w:bottom w:w="65" w:type="dxa"/>
              <w:left w:w="90" w:type="dxa"/>
              <w:right w:w="90" w:type="dxa"/>
            </w:tcMar>
          </w:tcPr>
          <w:p>
            <w:pPr>
              <w:keepNext w:val="0"/>
              <w:spacing w:after="40" w:line="276" w:lineRule="auto"/>
              <w:ind w:firstLine="0"/>
              <w:jc w:val="left"/>
            </w:pPr>
            <w:r>
              <w:rPr>
                <w:b w:val="0"/>
                <w:sz w:val="26"/>
              </w:rPr>
              <w:t>StoreAccessService, AccountStatusFilter</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Kiểm tra tài khoản, chi nhánh và trạng thái cho phép hoạt động.</w:t>
            </w:r>
          </w:p>
        </w:tc>
      </w:tr>
      <w:tr>
        <w:trPr>
          <w:cantSplit/>
        </w:trPr>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Dữ liệu</w:t>
            </w:r>
          </w:p>
        </w:tc>
        <w:tc>
          <w:tcPr>
            <w:tcW w:type="dxa" w:w="3515"/>
            <w:vAlign w:val="center"/>
            <w:tcMar>
              <w:top w:w="65" w:type="dxa"/>
              <w:bottom w:w="65" w:type="dxa"/>
              <w:left w:w="90" w:type="dxa"/>
              <w:right w:w="90" w:type="dxa"/>
            </w:tcMar>
          </w:tcPr>
          <w:p>
            <w:pPr>
              <w:keepNext w:val="0"/>
              <w:spacing w:after="40" w:line="276" w:lineRule="auto"/>
              <w:ind w:firstLine="0"/>
              <w:jc w:val="left"/>
            </w:pPr>
            <w:r>
              <w:rPr>
                <w:b w:val="0"/>
                <w:sz w:val="26"/>
              </w:rPr>
              <w:t>Entity, Spring Data Repository, Flyway</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Ánh xạ, truy vấn, khóa dữ liệu và quản lý schema.</w:t>
            </w:r>
          </w:p>
        </w:tc>
      </w:tr>
    </w:tbl>
    <w:p>
      <w:pPr>
        <w:spacing w:after="0"/>
      </w:pPr>
      <w:r/>
    </w:p>
    <w:p>
      <w:pPr>
        <w:pStyle w:val="Heading2"/>
      </w:pPr>
      <w:r>
        <w:t>3.2 Thiết kế cơ sở dữ liệu</w:t>
      </w:r>
    </w:p>
    <w:p>
      <w:pPr>
        <w:pStyle w:val="Heading3"/>
      </w:pPr>
      <w:r>
        <w:t>3.2.1 Các nhóm thực thể và quan hệ</w:t>
      </w:r>
    </w:p>
    <w:p>
      <w:r>
        <w:t>Nhóm tài khoản lưu người sử dụng, địa chỉ, quyền và thông tin xác thực. Nhóm cửa hàng lưu chi nhánh, người phụ trách và thành viên được phân công. Nhóm sản phẩm lưu mẫu hoa, danh mục, thuộc tính, ảnh và tồn kho theo chi nhánh. Nhóm mua hàng kết nối giỏ, đơn, dòng đơn, thanh toán và voucher. Nhóm tài chính cùng nhóm hội thoại/thông báo hỗ trợ đối soát và chăm sóc khách.</w:t>
      </w:r>
    </w:p>
    <w:p>
      <w:r>
        <w:t>Một người dùng có thể có nhiều địa chỉ và đơn hàng; một đơn có nhiều dòng, mỗi dòng tham chiếu sản phẩm. Mỗi bản ghi kho liên kết một cửa hàng với một sản phẩm. StoreMembership mô tả sự phân công nhưng quyền truy cập thực tế còn chịu quy tắc một nơi phụ trách chính. Các thực thể tiền và lịch sử ví liên hệ với đơn để giải thích nguồn gốc biến động thay vì chỉ cập nhật số dư tổng.</w:t>
      </w:r>
    </w:p>
    <w:p>
      <w:pPr>
        <w:keepNext/>
        <w:spacing w:before="160"/>
        <w:ind w:firstLine="0"/>
        <w:jc w:val="center"/>
      </w:pPr>
      <w:r/>
      <w:r>
        <w:rPr>
          <w:b/>
          <w:color w:val="B00050"/>
          <w:highlight w:val="yellow"/>
        </w:rPr>
        <w:t>[CHÈN HÌNH 3.2 TẠI ĐÂY]</w:t>
      </w:r>
    </w:p>
    <w:p>
      <w:pPr>
        <w:keepNext/>
        <w:ind w:firstLine="0"/>
        <w:jc w:val="center"/>
      </w:pPr>
      <w:r>
        <w:rPr>
          <w:b/>
          <w:color w:val="B00050"/>
        </w:rPr>
        <w:t>Chèn ERD dựa trên entity và schema PostgreSQL V1 hiện tại; thể hiện PK/FK, user_roles, bảng liên kết thuộc tính và các bảng ví/chat, không sao chép nguyên ERD mẫu cũ.</w:t>
      </w:r>
    </w:p>
    <w:p>
      <w:pPr>
        <w:pStyle w:val="Caption"/>
      </w:pPr>
      <w:r>
        <w:t>Hình 3.</w:t>
      </w:r>
      <w:r>
        <w:fldChar w:fldCharType="begin"/>
        <w:instrText xml:space="preserve"> SEQ Hình \* ARABIC </w:instrText>
        <w:fldChar w:fldCharType="separate"/>
        <w:t>2</w:t>
        <w:fldChar w:fldCharType="end"/>
      </w:r>
      <w:r>
        <w:t>. Biểu đồ quan hệ thực thể của dữ liệu nghiệp vụ</w:t>
      </w:r>
    </w:p>
    <w:p>
      <w:pPr>
        <w:pStyle w:val="Caption"/>
        <w:keepNext/>
      </w:pPr>
      <w:r>
        <w:t>Bảng 3.</w:t>
      </w:r>
      <w:r>
        <w:fldChar w:fldCharType="begin"/>
        <w:instrText xml:space="preserve"> SEQ Bảng \* ARABIC </w:instrText>
        <w:fldChar w:fldCharType="separate"/>
        <w:t>2</w:t>
        <w:fldChar w:fldCharType="end"/>
      </w:r>
      <w:r>
        <w:t>. Các bảng lõi và dữ liệu thiết kế chính</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268"/>
        <w:gridCol w:w="2835"/>
        <w:gridCol w:w="3969"/>
      </w:tblGrid>
      <w:tr>
        <w:trPr>
          <w:cantSplit/>
          <w:tblHeader/>
        </w:trPr>
        <w:tc>
          <w:tcPr>
            <w:tcW w:type="dxa" w:w="2268"/>
            <w:vAlign w:val="center"/>
            <w:tcMar>
              <w:top w:w="65" w:type="dxa"/>
              <w:bottom w:w="65" w:type="dxa"/>
              <w:left w:w="90" w:type="dxa"/>
              <w:right w:w="90" w:type="dxa"/>
            </w:tcMar>
            <w:shd w:fill="E7E6E6"/>
          </w:tcPr>
          <w:p>
            <w:pPr>
              <w:keepNext/>
              <w:spacing w:after="40" w:line="276" w:lineRule="auto"/>
              <w:ind w:firstLine="0"/>
              <w:jc w:val="left"/>
            </w:pPr>
            <w:r>
              <w:rPr>
                <w:b/>
                <w:sz w:val="26"/>
              </w:rPr>
              <w:t>Bảng</w:t>
            </w:r>
          </w:p>
        </w:tc>
        <w:tc>
          <w:tcPr>
            <w:tcW w:type="dxa" w:w="2835"/>
            <w:vAlign w:val="center"/>
            <w:tcMar>
              <w:top w:w="65" w:type="dxa"/>
              <w:bottom w:w="65" w:type="dxa"/>
              <w:left w:w="90" w:type="dxa"/>
              <w:right w:w="90" w:type="dxa"/>
            </w:tcMar>
            <w:shd w:fill="E7E6E6"/>
          </w:tcPr>
          <w:p>
            <w:pPr>
              <w:keepNext/>
              <w:spacing w:after="40" w:line="276" w:lineRule="auto"/>
              <w:ind w:firstLine="0"/>
              <w:jc w:val="left"/>
            </w:pPr>
            <w:r>
              <w:rPr>
                <w:b/>
                <w:sz w:val="26"/>
              </w:rPr>
              <w:t>Khóa và quan hệ</w:t>
            </w:r>
          </w:p>
        </w:tc>
        <w:tc>
          <w:tcPr>
            <w:tcW w:type="dxa" w:w="3969"/>
            <w:vAlign w:val="center"/>
            <w:tcMar>
              <w:top w:w="65" w:type="dxa"/>
              <w:bottom w:w="65" w:type="dxa"/>
              <w:left w:w="90" w:type="dxa"/>
              <w:right w:w="90" w:type="dxa"/>
            </w:tcMar>
            <w:shd w:fill="E7E6E6"/>
          </w:tcPr>
          <w:p>
            <w:pPr>
              <w:keepNext/>
              <w:spacing w:after="40" w:line="276" w:lineRule="auto"/>
              <w:ind w:firstLine="0"/>
              <w:jc w:val="left"/>
            </w:pPr>
            <w:r>
              <w:rPr>
                <w:b/>
                <w:sz w:val="26"/>
              </w:rPr>
              <w:t>Dữ liệu đáng chú ý</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users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PK id; liên hệ store, user level và quyền</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username/email, mật khẩu đã băm, trạng thái và thông tin cá nhân.</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stores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PK id; owner và commission</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Thông tin chi nhánh, trạng thái mở, e_wallet, pending_balance.</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store_memberships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Liên hệ user và store</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Phân công, access_role và active; không thay kiểm tra quyền tại service.</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products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PK id; category và store</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Giá bán, khuyến mại, ảnh, trạng thái công khai/bán và thuộc tính.</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store_inventories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Liên hệ store và product</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Số lượng và điều kiện bán tại chi nhánh; cặp chi nhánh–sản phẩm có ràng buộc riêng.</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carts và cart_items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Giỏ thuộc user; dòng tham chiếu product/store</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Số lượng, loại mua, ngày nhận và lời chúc; không xem dữ liệu client là số tiền chốt.</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orders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PK id; user và pickup_store</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Trạng thái, số tiền, phí, giảm giá, phương thức nhận/thanh toán và version.</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order_details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PK id; order và product</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Số lượng, unit_price và thông tin được chốt theo dòng đơn.</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payments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PK id; order</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Phương thức, amount, trạng thái, mã giao dịch và thời điểm thanh toán/hoàn.</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transactions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PK id; store, order khi có</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Loại bút toán, amount, chiều biến động, trạng thái và request_key.</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customer_wallets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PK user_id</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balance và version; số dư không âm.</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customer_wallet_entries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PK id; user_id và order_id</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PAYMENT/REFUND, số tiền dương, balance_after; duy nhất theo đơn và loại.</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chat_conversations và chat_messages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Hội thoại, người gửi, chi nhánh/khách</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Loại hội thoại, client_message_id, nội dung, ảnh và thời gian.</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chat_access_audits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Admin và conversation</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Thời điểm đọc lịch sử và mốc tin dùng để truy vết giám sát.</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jwt_sessions và jwt_refresh_tokens</w:t>
            </w:r>
          </w:p>
        </w:tc>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Token family và hash token</w:t>
            </w:r>
          </w:p>
        </w:tc>
        <w:tc>
          <w:tcPr>
            <w:tcW w:type="dxa" w:w="3969"/>
            <w:vAlign w:val="center"/>
            <w:tcMar>
              <w:top w:w="65" w:type="dxa"/>
              <w:bottom w:w="65" w:type="dxa"/>
              <w:left w:w="90" w:type="dxa"/>
              <w:right w:w="90" w:type="dxa"/>
            </w:tcMar>
          </w:tcPr>
          <w:p>
            <w:pPr>
              <w:keepNext w:val="0"/>
              <w:spacing w:after="40" w:line="276" w:lineRule="auto"/>
              <w:ind w:firstLine="0"/>
              <w:jc w:val="left"/>
            </w:pPr>
            <w:r>
              <w:rPr>
                <w:b w:val="0"/>
                <w:sz w:val="26"/>
              </w:rPr>
              <w:t>Thu hồi, hạn dùng, dấu vết đã xoay; không lưu refresh token rõ.</w:t>
            </w:r>
          </w:p>
        </w:tc>
      </w:tr>
    </w:tbl>
    <w:p>
      <w:pPr>
        <w:spacing w:after="0"/>
      </w:pPr>
      <w:r/>
    </w:p>
    <w:p>
      <w:pPr>
        <w:pStyle w:val="Heading3"/>
      </w:pPr>
      <w:r>
        <w:t>3.2.2 Ràng buộc và bảo toàn lịch sử</w:t>
      </w:r>
    </w:p>
    <w:p>
      <w:r>
        <w:t>Các ràng buộc dữ liệu được đặt ở nhiều lớp. Form và DTO kiểm tra cấu trúc đầu vào; service kiểm tra ý nghĩa và quyền sở hữu; database thực thi khóa ngoại, unique và check constraint. Với ví khách, ràng buộc theo đơn–loại bút toán cùng kiểm tra số dư sau giao dịch giúp phát hiện ghi lặp hoặc biến động không hợp lệ. Với kho, khóa bản ghi được kết hợp kiểm tra số lượng tại thời điểm chốt.</w:t>
      </w:r>
    </w:p>
    <w:p>
      <w:r>
        <w:t>Đơn cần giữ các giá trị đã thỏa thuận như đơn giá, giảm giá và phí giao. Với dòng tiền demo, amount và commission_rate_snapshot trên đơn bảo vệ cách tính khi cấu hình cửa hàng thay đổi. Những thông tin này không được tái tính lại tùy ý từ dữ liệu sản phẩm hoặc chính sách hiện hành khi người dùng xem một đơn cũ.</w:t>
      </w:r>
    </w:p>
    <w:p>
      <w:r>
        <w:t>Một số cột ngày thuê, giá thuê, tiền cọc và chi nhánh trả là dữ liệu kế thừa. Chúng được giữ để không làm mất khả năng đọc bản ghi cũ; logic tạo giỏ và đơn mới chỉ chấp nhận BUY. Tương tự, tên database SQL Server RentalShop là tên kết nối đã tồn tại, không phải bằng chứng hệ thống hiện cung cấp dịch vụ thuê. Việc xóa hẳn các trường này phải là một kế hoạch migration dữ liệu riêng.</w:t>
      </w:r>
    </w:p>
    <w:p>
      <w:pPr>
        <w:pStyle w:val="Heading3"/>
      </w:pPr>
      <w:r>
        <w:t>3.2.3 Tổ chức migration và cấu hình PostgreSQL</w:t>
      </w:r>
    </w:p>
    <w:p>
      <w:r>
        <w:t>Profile aiven sử dụng schema public và migration PostgreSQL V1. Khi schema đã tồn tại, Hibernate validate xác nhận ánh xạ còn tương thích; Flyway theo dõi lịch sử thay đổi tại database. SQL Server sử dụng bộ migration tách riêng, bao gồm cả các migration viết bằng Java. Vì vậy, không chạy plugin Flyway đang cấu hình dbo/SQL Server lên PostgreSQL.</w:t>
      </w:r>
    </w:p>
    <w:p>
      <w:r>
        <w:t>Kết nối Aiven dùng TLS verify-full cùng CA hợp lệ; cấu hình riêng được tách khỏi profile dev. Trong kiểm tra chỉ đọc, migration, seed và tác vụ hết hạn bị tắt trước khi thử render. Trong chạy thông thường, các chức năng ghi và tác vụ nền có thể hoạt động; không dùng kết quả của một smoke test chỉ đọc để suy ra mọi nghiệp vụ ghi đã được thử trên database dùng chung.</w:t>
      </w:r>
    </w:p>
    <w:p>
      <w:pPr>
        <w:pStyle w:val="Heading2"/>
      </w:pPr>
      <w:r>
        <w:t>3.3 Thiết kế vòng đời đơn và dòng tiền</w:t>
      </w:r>
    </w:p>
    <w:p>
      <w:pPr>
        <w:pStyle w:val="Caption"/>
        <w:keepNext/>
      </w:pPr>
      <w:r>
        <w:t>Bảng 3.</w:t>
      </w:r>
      <w:r>
        <w:fldChar w:fldCharType="begin"/>
        <w:instrText xml:space="preserve"> SEQ Bảng \* ARABIC </w:instrText>
        <w:fldChar w:fldCharType="separate"/>
        <w:t>3</w:t>
        <w:fldChar w:fldCharType="end"/>
      </w:r>
      <w:r>
        <w:t>. Các đường chuyển trạng thái chính của đơn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402"/>
        <w:gridCol w:w="3855"/>
      </w:tblGrid>
      <w:tr>
        <w:trPr>
          <w:cantSplit/>
          <w:tblHeader/>
        </w:trPr>
        <w:tc>
          <w:tcPr>
            <w:tcW w:type="dxa" w:w="1814"/>
            <w:vAlign w:val="center"/>
            <w:tcMar>
              <w:top w:w="65" w:type="dxa"/>
              <w:bottom w:w="65" w:type="dxa"/>
              <w:left w:w="90" w:type="dxa"/>
              <w:right w:w="90" w:type="dxa"/>
            </w:tcMar>
            <w:shd w:fill="E7E6E6"/>
          </w:tcPr>
          <w:p>
            <w:pPr>
              <w:keepNext/>
              <w:spacing w:after="40" w:line="276" w:lineRule="auto"/>
              <w:ind w:firstLine="0"/>
              <w:jc w:val="left"/>
            </w:pPr>
            <w:r>
              <w:rPr>
                <w:b/>
                <w:sz w:val="26"/>
              </w:rPr>
              <w:t>Tình huống</w:t>
            </w:r>
          </w:p>
        </w:tc>
        <w:tc>
          <w:tcPr>
            <w:tcW w:type="dxa" w:w="3402"/>
            <w:vAlign w:val="center"/>
            <w:tcMar>
              <w:top w:w="65" w:type="dxa"/>
              <w:bottom w:w="65" w:type="dxa"/>
              <w:left w:w="90" w:type="dxa"/>
              <w:right w:w="90" w:type="dxa"/>
            </w:tcMar>
            <w:shd w:fill="E7E6E6"/>
          </w:tcPr>
          <w:p>
            <w:pPr>
              <w:keepNext/>
              <w:spacing w:after="40" w:line="276" w:lineRule="auto"/>
              <w:ind w:firstLine="0"/>
              <w:jc w:val="left"/>
            </w:pPr>
            <w:r>
              <w:rPr>
                <w:b/>
                <w:sz w:val="26"/>
              </w:rPr>
              <w:t>Đường đi</w:t>
            </w:r>
          </w:p>
        </w:tc>
        <w:tc>
          <w:tcPr>
            <w:tcW w:type="dxa" w:w="3855"/>
            <w:vAlign w:val="center"/>
            <w:tcMar>
              <w:top w:w="65" w:type="dxa"/>
              <w:bottom w:w="65" w:type="dxa"/>
              <w:left w:w="90" w:type="dxa"/>
              <w:right w:w="90" w:type="dxa"/>
            </w:tcMar>
            <w:shd w:fill="E7E6E6"/>
          </w:tcPr>
          <w:p>
            <w:pPr>
              <w:keepNext/>
              <w:spacing w:after="40" w:line="276" w:lineRule="auto"/>
              <w:ind w:firstLine="0"/>
              <w:jc w:val="left"/>
            </w:pPr>
            <w:r>
              <w:rPr>
                <w:b/>
                <w:sz w:val="26"/>
              </w:rPr>
              <w:t>Điều kiện cần lưu ý</w:t>
            </w:r>
          </w:p>
        </w:tc>
      </w:tr>
      <w:tr>
        <w:trPr>
          <w:cantSplit/>
        </w:trPr>
        <w:tc>
          <w:tcPr>
            <w:tcW w:type="dxa" w:w="1814"/>
            <w:vAlign w:val="center"/>
            <w:tcMar>
              <w:top w:w="65" w:type="dxa"/>
              <w:bottom w:w="65" w:type="dxa"/>
              <w:left w:w="90" w:type="dxa"/>
              <w:right w:w="90" w:type="dxa"/>
            </w:tcMar>
          </w:tcPr>
          <w:p>
            <w:pPr>
              <w:keepNext w:val="0"/>
              <w:spacing w:after="40" w:line="276" w:lineRule="auto"/>
              <w:ind w:firstLine="0"/>
              <w:jc w:val="left"/>
            </w:pPr>
            <w:r>
              <w:rPr>
                <w:b w:val="0"/>
                <w:sz w:val="26"/>
              </w:rPr>
              <w:t>Đơn giao hàng</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PENDING → CONFIRMED → PREPARING → DELIVERING → DELIVERED → COMPLETED</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Kiểm tra thanh toán trước giao/hoàn tất theo phương thức; giữ trạng thái bàn giao cũ khi cần đọc lịch sử.</w:t>
            </w:r>
          </w:p>
        </w:tc>
      </w:tr>
      <w:tr>
        <w:trPr>
          <w:cantSplit/>
        </w:trPr>
        <w:tc>
          <w:tcPr>
            <w:tcW w:type="dxa" w:w="1814"/>
            <w:vAlign w:val="center"/>
            <w:tcMar>
              <w:top w:w="65" w:type="dxa"/>
              <w:bottom w:w="65" w:type="dxa"/>
              <w:left w:w="90" w:type="dxa"/>
              <w:right w:w="90" w:type="dxa"/>
            </w:tcMar>
          </w:tcPr>
          <w:p>
            <w:pPr>
              <w:keepNext w:val="0"/>
              <w:spacing w:after="40" w:line="276" w:lineRule="auto"/>
              <w:ind w:firstLine="0"/>
              <w:jc w:val="left"/>
            </w:pPr>
            <w:r>
              <w:rPr>
                <w:b w:val="0"/>
                <w:sz w:val="26"/>
              </w:rPr>
              <w:t>Nhận tại tiệm</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PENDING → CONFIRMED → PREPARING → COMPLETED</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Không có bước DELIVERING/DELIVERED; xác nhận giao hoa tại quầy.</w:t>
            </w:r>
          </w:p>
        </w:tc>
      </w:tr>
      <w:tr>
        <w:trPr>
          <w:cantSplit/>
        </w:trPr>
        <w:tc>
          <w:tcPr>
            <w:tcW w:type="dxa" w:w="1814"/>
            <w:vAlign w:val="center"/>
            <w:tcMar>
              <w:top w:w="65" w:type="dxa"/>
              <w:bottom w:w="65" w:type="dxa"/>
              <w:left w:w="90" w:type="dxa"/>
              <w:right w:w="90" w:type="dxa"/>
            </w:tcMar>
          </w:tcPr>
          <w:p>
            <w:pPr>
              <w:keepNext w:val="0"/>
              <w:spacing w:after="40" w:line="276" w:lineRule="auto"/>
              <w:ind w:firstLine="0"/>
              <w:jc w:val="left"/>
            </w:pPr>
            <w:r>
              <w:rPr>
                <w:b w:val="0"/>
                <w:sz w:val="26"/>
              </w:rPr>
              <w:t>Khách hủy sớm</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PENDING/CONFIRMED → hủy hoặc hoàn theo phương thức</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Khóa và đọc lại đơn; tiền demo đã thanh toán có thể hoàn tự động vào ví khách.</w:t>
            </w:r>
          </w:p>
        </w:tc>
      </w:tr>
      <w:tr>
        <w:trPr>
          <w:cantSplit/>
        </w:trPr>
        <w:tc>
          <w:tcPr>
            <w:tcW w:type="dxa" w:w="1814"/>
            <w:vAlign w:val="center"/>
            <w:tcMar>
              <w:top w:w="65" w:type="dxa"/>
              <w:bottom w:w="65" w:type="dxa"/>
              <w:left w:w="90" w:type="dxa"/>
              <w:right w:w="90" w:type="dxa"/>
            </w:tcMar>
          </w:tcPr>
          <w:p>
            <w:pPr>
              <w:keepNext w:val="0"/>
              <w:spacing w:after="40" w:line="276" w:lineRule="auto"/>
              <w:ind w:firstLine="0"/>
              <w:jc w:val="left"/>
            </w:pPr>
            <w:r>
              <w:rPr>
                <w:b w:val="0"/>
                <w:sz w:val="26"/>
              </w:rPr>
              <w:t>Hủy ngoại lệ</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Do người có quyền xử lý; cần lý do</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Khách không tự hủy từ PREPARING; không cho nhân viên lạm quyền hủy/hoàn.</w:t>
            </w:r>
          </w:p>
        </w:tc>
      </w:tr>
      <w:tr>
        <w:trPr>
          <w:cantSplit/>
        </w:trPr>
        <w:tc>
          <w:tcPr>
            <w:tcW w:type="dxa" w:w="1814"/>
            <w:vAlign w:val="center"/>
            <w:tcMar>
              <w:top w:w="65" w:type="dxa"/>
              <w:bottom w:w="65" w:type="dxa"/>
              <w:left w:w="90" w:type="dxa"/>
              <w:right w:w="90" w:type="dxa"/>
            </w:tcMar>
          </w:tcPr>
          <w:p>
            <w:pPr>
              <w:keepNext w:val="0"/>
              <w:spacing w:after="40" w:line="276" w:lineRule="auto"/>
              <w:ind w:firstLine="0"/>
              <w:jc w:val="left"/>
            </w:pPr>
            <w:r>
              <w:rPr>
                <w:b w:val="0"/>
                <w:sz w:val="26"/>
              </w:rPr>
              <w:t>Hoàn thủ công</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REFUND_REQUESTED → REFUNDED khi hợp lệ</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Không nhầm yêu cầu hoàn với xác nhận đã hoàn tiền.</w:t>
            </w:r>
          </w:p>
        </w:tc>
      </w:tr>
      <w:tr>
        <w:trPr>
          <w:cantSplit/>
        </w:trPr>
        <w:tc>
          <w:tcPr>
            <w:tcW w:type="dxa" w:w="1814"/>
            <w:vAlign w:val="center"/>
            <w:tcMar>
              <w:top w:w="65" w:type="dxa"/>
              <w:bottom w:w="65" w:type="dxa"/>
              <w:left w:w="90" w:type="dxa"/>
              <w:right w:w="90" w:type="dxa"/>
            </w:tcMar>
          </w:tcPr>
          <w:p>
            <w:pPr>
              <w:keepNext w:val="0"/>
              <w:spacing w:after="40" w:line="276" w:lineRule="auto"/>
              <w:ind w:firstLine="0"/>
              <w:jc w:val="left"/>
            </w:pPr>
            <w:r>
              <w:rPr>
                <w:b w:val="0"/>
                <w:sz w:val="26"/>
              </w:rPr>
              <w:t>Chờ tiền demo</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NONE → HELD → SETTLED hoặc REFUNDED</w:t>
            </w:r>
          </w:p>
        </w:tc>
        <w:tc>
          <w:tcPr>
            <w:tcW w:type="dxa" w:w="3855"/>
            <w:vAlign w:val="center"/>
            <w:tcMar>
              <w:top w:w="65" w:type="dxa"/>
              <w:bottom w:w="65" w:type="dxa"/>
              <w:left w:w="90" w:type="dxa"/>
              <w:right w:w="90" w:type="dxa"/>
            </w:tcMar>
          </w:tcPr>
          <w:p>
            <w:pPr>
              <w:keepNext w:val="0"/>
              <w:spacing w:after="40" w:line="276" w:lineRule="auto"/>
              <w:ind w:firstLine="0"/>
              <w:jc w:val="left"/>
            </w:pPr>
            <w:r>
              <w:rPr>
                <w:b w:val="0"/>
                <w:sz w:val="26"/>
              </w:rPr>
              <w:t>Tách trạng thái tiền khỏi trạng thái xử lý hoa; REVIEW_REQUIRED dành cho trường hợp cần đối soát.</w:t>
            </w:r>
          </w:p>
        </w:tc>
      </w:tr>
    </w:tbl>
    <w:p>
      <w:pPr>
        <w:spacing w:after="0"/>
      </w:pPr>
      <w:r/>
    </w:p>
    <w:p>
      <w:pPr>
        <w:keepNext/>
        <w:spacing w:before="160"/>
        <w:ind w:firstLine="0"/>
        <w:jc w:val="center"/>
      </w:pPr>
      <w:r/>
      <w:r>
        <w:rPr>
          <w:b/>
          <w:color w:val="B00050"/>
          <w:highlight w:val="yellow"/>
        </w:rPr>
        <w:t>[CHÈN HÌNH 3.3 TẠI ĐÂY]</w:t>
      </w:r>
    </w:p>
    <w:p>
      <w:pPr>
        <w:keepNext/>
        <w:ind w:firstLine="0"/>
        <w:jc w:val="center"/>
      </w:pPr>
      <w:r>
        <w:rPr>
          <w:b/>
          <w:color w:val="B00050"/>
        </w:rPr>
        <w:t>Chèn state diagram gồm hai nhánh DELIVERY/PICKUP, điều kiện khách hủy sớm và nhánh hoàn tiền; không dùng trạng thái thuê như chức năng mới.</w:t>
      </w:r>
    </w:p>
    <w:p>
      <w:pPr>
        <w:pStyle w:val="Caption"/>
      </w:pPr>
      <w:r>
        <w:t>Hình 3.</w:t>
      </w:r>
      <w:r>
        <w:fldChar w:fldCharType="begin"/>
        <w:instrText xml:space="preserve"> SEQ Hình \* ARABIC </w:instrText>
        <w:fldChar w:fldCharType="separate"/>
        <w:t>3</w:t>
        <w:fldChar w:fldCharType="end"/>
      </w:r>
      <w:r>
        <w:t>. Biểu đồ trạng thái đơn mua hoa</w:t>
      </w:r>
    </w:p>
    <w:p>
      <w:r>
        <w:t>Trạng thái đơn, trạng thái thanh toán và trạng thái tiền là ba chiều khác nhau. Ví dụ, đã thanh toán không đồng nghĩa đã giao hoa; tiền nhận trước cũng chưa nhất thiết là thu nhập khả dụng của chi nhánh. Khi đủ điều kiện ghi nhận thu nhập, hệ thống đối chiếu lịch sử giao dịch và dùng snapshot của đơn đối với các khoản tiền demo để tránh cộng tiền hai lần.</w:t>
      </w:r>
    </w:p>
    <w:p>
      <w:r>
        <w:t>Tổng tiền chốt được hình thành từ giá trị các dòng hoa, cộng phí giao phù hợp và trừ khoản giảm được chấp nhận. Không tính tiền cọc cho đơn mua mới. Khi tính phần thu nhập sau hoa hồng, tỷ lệ phải hợp lệ và số tiền được xử lý bằng BigDecimal; việc làm tròn phải nhất quán với quy tắc ghi sổ. Các giá trị này được xác minh phía máy chủ.</w:t>
      </w:r>
    </w:p>
    <w:p>
      <w:pPr>
        <w:pStyle w:val="Heading2"/>
      </w:pPr>
      <w:r>
        <w:t>3.4 Thiết kế tương tác tuần tự</w:t>
      </w:r>
    </w:p>
    <w:p>
      <w:r>
        <w:t>Các sequence diagram được đặc tả theo cùng cách đọc của mẫu: tác nhân gửi yêu cầu đến lớp giao diện, controller điều phối, service thực hiện nghiệp vụ và repository/database lưu hoặc truy vấn [14]. Trong bản thiết kế chi tiết, lifeline được đặt theo tên thành phần thực tế. Nhánh alt mô tả lỗi/quyền không hợp lệ; opt dành cho phần có điều kiện; transaction và afterCommit được thể hiện ở đúng ranh giới, không vẽ một mũi tên thành công trước khi dữ liệu đã được commit.</w:t>
      </w:r>
    </w:p>
    <w:p>
      <w:pPr>
        <w:pStyle w:val="Heading3"/>
      </w:pPr>
      <w:r>
        <w:t>3.4.1 Đăng ký và xác minh OTP</w:t>
      </w:r>
    </w:p>
    <w:p>
      <w:r>
        <w:rPr>
          <w:b/>
        </w:rPr>
        <w:t xml:space="preserve">Use case và lifeline: </w:t>
      </w:r>
      <w:r>
        <w:t>UC_001. Guest, AuthController, AuthService, EmailService/BrevoOtpSender, UserRepository.</w:t>
      </w:r>
    </w:p>
    <w:p>
      <w:pPr>
        <w:spacing w:after="60"/>
        <w:ind w:hanging="255" w:left="255"/>
      </w:pPr>
      <w:r>
        <w:t>1. Guest gửi thông tin đăng ký đến AuthController.</w:t>
      </w:r>
    </w:p>
    <w:p>
      <w:pPr>
        <w:spacing w:after="60"/>
        <w:ind w:hanging="255" w:left="255"/>
      </w:pPr>
      <w:r>
        <w:t>2. AuthService chuẩn hóa, kiểm tra ràng buộc và định danh trùng.</w:t>
      </w:r>
    </w:p>
    <w:p>
      <w:pPr>
        <w:spacing w:after="60"/>
        <w:ind w:hanging="255" w:left="255"/>
      </w:pPr>
      <w:r>
        <w:t>3. EmailService gửi OTP; yêu cầu chờ xác minh chưa trở thành tài khoản hoàn tất.</w:t>
      </w:r>
    </w:p>
    <w:p>
      <w:pPr>
        <w:spacing w:after="60"/>
        <w:ind w:hanging="255" w:left="255"/>
      </w:pPr>
      <w:r>
        <w:t>4. Guest gửi OTP; service đối chiếu mã và hạn dùng.</w:t>
      </w:r>
    </w:p>
    <w:p>
      <w:pPr>
        <w:spacing w:after="60"/>
        <w:ind w:hanging="255" w:left="255"/>
      </w:pPr>
      <w:r>
        <w:t>5. UserRepository lưu USER với mật khẩu đã băm, trả kết quả.</w:t>
      </w:r>
    </w:p>
    <w:p>
      <w:r>
        <w:rPr>
          <w:b/>
        </w:rPr>
        <w:t xml:space="preserve">Nhánh cần thể hiện: </w:t>
      </w:r>
      <w:r>
        <w:t>alt dữ liệu trùng/OTP sai hoặc hết hạn; alt dịch vụ email thất bại; chỉ trả thành công khi thao tác tương ứng thành công.</w:t>
      </w:r>
    </w:p>
    <w:p>
      <w:pPr>
        <w:keepNext/>
        <w:spacing w:before="160"/>
        <w:ind w:firstLine="0"/>
        <w:jc w:val="center"/>
      </w:pPr>
      <w:r/>
      <w:r>
        <w:rPr>
          <w:b/>
          <w:color w:val="B00050"/>
          <w:highlight w:val="yellow"/>
        </w:rPr>
        <w:t>[CHÈN HÌNH 3.4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4</w:t>
        <w:fldChar w:fldCharType="end"/>
      </w:r>
      <w:r>
        <w:t>. Sequence diagram đăng ký và xác minh otp</w:t>
      </w:r>
    </w:p>
    <w:p>
      <w:pPr>
        <w:pStyle w:val="Heading3"/>
      </w:pPr>
      <w:r>
        <w:t>3.4.2 Đăng nhập bằng phiên trình duyệt</w:t>
      </w:r>
    </w:p>
    <w:p>
      <w:r>
        <w:rPr>
          <w:b/>
        </w:rPr>
        <w:t xml:space="preserve">Use case và lifeline: </w:t>
      </w:r>
      <w:r>
        <w:t>UC_002. Người dùng, SecurityFilterChain, AuthenticationProvider, CustomUserDetailsService, UserRepository, success handler.</w:t>
      </w:r>
    </w:p>
    <w:p>
      <w:pPr>
        <w:spacing w:after="60"/>
        <w:ind w:hanging="255" w:left="255"/>
      </w:pPr>
      <w:r>
        <w:t>1. Người dùng gửi form đến /perform_login.</w:t>
      </w:r>
    </w:p>
    <w:p>
      <w:pPr>
        <w:spacing w:after="60"/>
        <w:ind w:hanging="255" w:left="255"/>
      </w:pPr>
      <w:r>
        <w:t>2. Provider lấy thông tin tài khoản và kiểm tra BCrypt.</w:t>
      </w:r>
    </w:p>
    <w:p>
      <w:pPr>
        <w:spacing w:after="60"/>
        <w:ind w:hanging="255" w:left="255"/>
      </w:pPr>
      <w:r>
        <w:t>3. Kiểm tra trạng thái và quyền hiện hành.</w:t>
      </w:r>
    </w:p>
    <w:p>
      <w:pPr>
        <w:spacing w:after="60"/>
        <w:ind w:hanging="255" w:left="255"/>
      </w:pPr>
      <w:r>
        <w:t>4. Tạo HttpSession và điều hướng theo vai trò.</w:t>
      </w:r>
    </w:p>
    <w:p>
      <w:r>
        <w:rPr>
          <w:b/>
        </w:rPr>
        <w:t xml:space="preserve">Nhánh cần thể hiện: </w:t>
      </w:r>
      <w:r>
        <w:t>alt sai mật khẩu hoặc tài khoản không được hoạt động; không vẽ phát JWT cho lần đăng nhập form.</w:t>
      </w:r>
    </w:p>
    <w:p>
      <w:pPr>
        <w:keepNext/>
        <w:spacing w:before="160"/>
        <w:ind w:firstLine="0"/>
        <w:jc w:val="center"/>
      </w:pPr>
      <w:r/>
      <w:r>
        <w:rPr>
          <w:b/>
          <w:color w:val="B00050"/>
          <w:highlight w:val="yellow"/>
        </w:rPr>
        <w:t>[CHÈN HÌNH 3.5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5</w:t>
        <w:fldChar w:fldCharType="end"/>
      </w:r>
      <w:r>
        <w:t>. Sequence diagram đăng nhập bằng phiên trình duyệt</w:t>
      </w:r>
    </w:p>
    <w:p>
      <w:pPr>
        <w:pStyle w:val="Heading3"/>
      </w:pPr>
      <w:r>
        <w:t>3.4.3 Tìm kiếm và lọc hoa</w:t>
      </w:r>
    </w:p>
    <w:p>
      <w:r>
        <w:rPr>
          <w:b/>
        </w:rPr>
        <w:t xml:space="preserve">Use case và lifeline: </w:t>
      </w:r>
      <w:r>
        <w:t>UC_005. Người xem, HomeController, ProductRepository/Specification, Thymeleaf.</w:t>
      </w:r>
    </w:p>
    <w:p>
      <w:pPr>
        <w:spacing w:after="60"/>
        <w:ind w:hanging="255" w:left="255"/>
      </w:pPr>
      <w:r>
        <w:t>1. Giao diện gửi từ khóa, bộ lọc, sort và trang.</w:t>
      </w:r>
    </w:p>
    <w:p>
      <w:pPr>
        <w:spacing w:after="60"/>
        <w:ind w:hanging="255" w:left="255"/>
      </w:pPr>
      <w:r>
        <w:t>2. Controller chuẩn hóa tham số và xây dựng tiêu chí tìm kiếm.</w:t>
      </w:r>
    </w:p>
    <w:p>
      <w:pPr>
        <w:spacing w:after="60"/>
        <w:ind w:hanging="255" w:left="255"/>
      </w:pPr>
      <w:r>
        <w:t>3. Repository lấy dữ liệu công khai và kết quả phân trang.</w:t>
      </w:r>
    </w:p>
    <w:p>
      <w:pPr>
        <w:spacing w:after="60"/>
        <w:ind w:hanging="255" w:left="255"/>
      </w:pPr>
      <w:r>
        <w:t>4. Thymeleaf render danh mục, nhãn lọc và trạng thái rỗng khi cần.</w:t>
      </w:r>
    </w:p>
    <w:p>
      <w:r>
        <w:rPr>
          <w:b/>
        </w:rPr>
        <w:t xml:space="preserve">Nhánh cần thể hiện: </w:t>
      </w:r>
      <w:r>
        <w:t>alt bộ lọc không hợp lệ; khi đổi sort đặt lại trang và giữ các điều kiện còn hiệu lực.</w:t>
      </w:r>
    </w:p>
    <w:p>
      <w:pPr>
        <w:keepNext/>
        <w:spacing w:before="160"/>
        <w:ind w:firstLine="0"/>
        <w:jc w:val="center"/>
      </w:pPr>
      <w:r/>
      <w:r>
        <w:rPr>
          <w:b/>
          <w:color w:val="B00050"/>
          <w:highlight w:val="yellow"/>
        </w:rPr>
        <w:t>[CHÈN HÌNH 3.6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6</w:t>
        <w:fldChar w:fldCharType="end"/>
      </w:r>
      <w:r>
        <w:t>. Sequence diagram tìm kiếm và lọc hoa</w:t>
      </w:r>
    </w:p>
    <w:p>
      <w:pPr>
        <w:pStyle w:val="Heading3"/>
      </w:pPr>
      <w:r>
        <w:t>3.4.4 Thêm và cập nhật giỏ hàng</w:t>
      </w:r>
    </w:p>
    <w:p>
      <w:r>
        <w:rPr>
          <w:b/>
        </w:rPr>
        <w:t xml:space="preserve">Use case và lifeline: </w:t>
      </w:r>
      <w:r>
        <w:t>UC_012. USER, CartController, CartService, UserRepository, ProductRepository, StoreInventoryRepository, CartItemRepository.</w:t>
      </w:r>
    </w:p>
    <w:p>
      <w:pPr>
        <w:spacing w:after="60"/>
        <w:ind w:hanging="255" w:left="255"/>
      </w:pPr>
      <w:r>
        <w:t>1. Khách gửi sản phẩm, chi nhánh, số lượng và thông tin đi kèm.</w:t>
      </w:r>
    </w:p>
    <w:p>
      <w:pPr>
        <w:spacing w:after="60"/>
        <w:ind w:hanging="255" w:left="255"/>
      </w:pPr>
      <w:r>
        <w:t>2. CartService kiểm tra USER, loại BUY và khả năng bán tại chi nhánh.</w:t>
      </w:r>
    </w:p>
    <w:p>
      <w:pPr>
        <w:spacing w:after="60"/>
        <w:ind w:hanging="255" w:left="255"/>
      </w:pPr>
      <w:r>
        <w:t>3. Kiểm tra kho và trạng thái liên quan, lấy/tạo giỏ thích hợp.</w:t>
      </w:r>
    </w:p>
    <w:p>
      <w:pPr>
        <w:spacing w:after="60"/>
        <w:ind w:hanging="255" w:left="255"/>
      </w:pPr>
      <w:r>
        <w:t>4. Lưu dòng giỏ và trả tổng số lượng xác nhận.</w:t>
      </w:r>
    </w:p>
    <w:p>
      <w:pPr>
        <w:spacing w:after="60"/>
        <w:ind w:hanging="255" w:left="255"/>
      </w:pPr>
      <w:r>
        <w:t>5. JavaScript cập nhật huy hiệu theo phản hồi server.</w:t>
      </w:r>
    </w:p>
    <w:p>
      <w:r>
        <w:rPr>
          <w:b/>
        </w:rPr>
        <w:t xml:space="preserve">Nhánh cần thể hiện: </w:t>
      </w:r>
      <w:r>
        <w:t>alt vượt tồn kho, sản phẩm ngừng bán hoặc yêu cầu không thuộc giỏ của khách; không tự tăng huy hiệu khi server báo lỗi.</w:t>
      </w:r>
    </w:p>
    <w:p>
      <w:pPr>
        <w:keepNext/>
        <w:spacing w:before="160"/>
        <w:ind w:firstLine="0"/>
        <w:jc w:val="center"/>
      </w:pPr>
      <w:r/>
      <w:r>
        <w:rPr>
          <w:b/>
          <w:color w:val="B00050"/>
          <w:highlight w:val="yellow"/>
        </w:rPr>
        <w:t>[CHÈN HÌNH 3.7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7</w:t>
        <w:fldChar w:fldCharType="end"/>
      </w:r>
      <w:r>
        <w:t>. Sequence diagram thêm và cập nhật giỏ hàng</w:t>
      </w:r>
    </w:p>
    <w:p>
      <w:pPr>
        <w:pStyle w:val="Heading3"/>
      </w:pPr>
      <w:r>
        <w:t>3.4.5 Báo giá và chốt đơn</w:t>
      </w:r>
    </w:p>
    <w:p>
      <w:r>
        <w:rPr>
          <w:b/>
        </w:rPr>
        <w:t xml:space="preserve">Use case và lifeline: </w:t>
      </w:r>
      <w:r>
        <w:t>UC_013. USER, CheckoutController, OrderService, VoucherService, các repository kho/đơn/thanh toán.</w:t>
      </w:r>
    </w:p>
    <w:p>
      <w:pPr>
        <w:spacing w:after="60"/>
        <w:ind w:hanging="255" w:left="255"/>
      </w:pPr>
      <w:r>
        <w:t>1. Giao diện gửi lựa chọn nhận hàng và voucher để lấy quote.</w:t>
      </w:r>
    </w:p>
    <w:p>
      <w:pPr>
        <w:spacing w:after="60"/>
        <w:ind w:hanging="255" w:left="255"/>
      </w:pPr>
      <w:r>
        <w:t>2. OrderService tính lại điều kiện, phí và giảm giá từ dữ liệu thật.</w:t>
      </w:r>
    </w:p>
    <w:p>
      <w:pPr>
        <w:spacing w:after="60"/>
        <w:ind w:hanging="255" w:left="255"/>
      </w:pPr>
      <w:r>
        <w:t>3. Khách xác nhận; transaction khóa dữ liệu theo thứ tự ổn định và đọc lại điều kiện.</w:t>
      </w:r>
    </w:p>
    <w:p>
      <w:pPr>
        <w:spacing w:after="60"/>
        <w:ind w:hanging="255" w:left="255"/>
      </w:pPr>
      <w:r>
        <w:t>4. Tạo order, order_details, payment; cập nhật kho/giỏ theo nghiệp vụ.</w:t>
      </w:r>
    </w:p>
    <w:p>
      <w:pPr>
        <w:spacing w:after="60"/>
        <w:ind w:hanging="255" w:left="255"/>
      </w:pPr>
      <w:r>
        <w:t>5. Commit thành công; thông báo đơn mới thuộc nhánh afterCommit được gửi đến chi nhánh.</w:t>
      </w:r>
    </w:p>
    <w:p>
      <w:r>
        <w:rPr>
          <w:b/>
        </w:rPr>
        <w:t xml:space="preserve">Nhánh cần thể hiện: </w:t>
      </w:r>
      <w:r>
        <w:t>alt hết kho hoặc voucher thay đổi giữa quote và submit; rollback thay vì giữ một phần đơn; opt thanh toán WALLET_DEMO trong cùng transaction.</w:t>
      </w:r>
    </w:p>
    <w:p>
      <w:pPr>
        <w:keepNext/>
        <w:spacing w:before="160"/>
        <w:ind w:firstLine="0"/>
        <w:jc w:val="center"/>
      </w:pPr>
      <w:r/>
      <w:r>
        <w:rPr>
          <w:b/>
          <w:color w:val="B00050"/>
          <w:highlight w:val="yellow"/>
        </w:rPr>
        <w:t>[CHÈN HÌNH 3.8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8</w:t>
        <w:fldChar w:fldCharType="end"/>
      </w:r>
      <w:r>
        <w:t>. Sequence diagram báo giá và chốt đơn</w:t>
      </w:r>
    </w:p>
    <w:p>
      <w:pPr>
        <w:pStyle w:val="Heading3"/>
      </w:pPr>
      <w:r>
        <w:t>3.4.6 Xác nhận MoMo demo và tạo QR</w:t>
      </w:r>
    </w:p>
    <w:p>
      <w:r>
        <w:rPr>
          <w:b/>
        </w:rPr>
        <w:t xml:space="preserve">Use case và lifeline: </w:t>
      </w:r>
      <w:r>
        <w:t>UC_013, UC_037. USER, DemoPaymentController, DemoPaymentService, DemoPaymentTunnel, PaymentRepository, OrderFundsService.</w:t>
      </w:r>
    </w:p>
    <w:p>
      <w:pPr>
        <w:spacing w:after="60"/>
        <w:ind w:hanging="255" w:left="255"/>
      </w:pPr>
      <w:r>
        <w:t>1. Server tạo phiên demo liên hệ các đơn thuộc khách.</w:t>
      </w:r>
    </w:p>
    <w:p>
      <w:pPr>
        <w:spacing w:after="60"/>
        <w:ind w:hanging="255" w:left="255"/>
      </w:pPr>
      <w:r>
        <w:t>2. Giao diện kiểm tra trạng thái kết nối; chỉ lấy QR với origin đang READY.</w:t>
      </w:r>
    </w:p>
    <w:p>
      <w:pPr>
        <w:spacing w:after="60"/>
        <w:ind w:hanging="255" w:left="255"/>
      </w:pPr>
      <w:r>
        <w:t>3. Trang điện thoại được mở qua gateway với token ngẫu nhiên hợp lệ.</w:t>
      </w:r>
    </w:p>
    <w:p>
      <w:pPr>
        <w:spacing w:after="60"/>
        <w:ind w:hanging="255" w:left="255"/>
      </w:pPr>
      <w:r>
        <w:t>4. Yêu cầu confirm được xác minh, khóa đơn/thanh toán và đánh dấu đã nhận tiền demo.</w:t>
      </w:r>
    </w:p>
    <w:p>
      <w:pPr>
        <w:spacing w:after="60"/>
        <w:ind w:hanging="255" w:left="255"/>
      </w:pPr>
      <w:r>
        <w:t>5. OrderFundsService ghi tiền chờ, phản hồi trạng thái cho giao diện.</w:t>
      </w:r>
    </w:p>
    <w:p>
      <w:r>
        <w:rPr>
          <w:b/>
        </w:rPr>
        <w:t xml:space="preserve">Nhánh cần thể hiện: </w:t>
      </w:r>
      <w:r>
        <w:t>alt token sai/hết hạn, confirm lặp hoặc đơn không hợp lệ; alt tunnel STARTING/ERROR không công bố QR cũ; không có giao dịch MoMo thật trong sơ đồ này.</w:t>
      </w:r>
    </w:p>
    <w:p>
      <w:pPr>
        <w:keepNext/>
        <w:spacing w:before="160"/>
        <w:ind w:firstLine="0"/>
        <w:jc w:val="center"/>
      </w:pPr>
      <w:r/>
      <w:r>
        <w:rPr>
          <w:b/>
          <w:color w:val="B00050"/>
          <w:highlight w:val="yellow"/>
        </w:rPr>
        <w:t>[CHÈN HÌNH 3.9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9</w:t>
        <w:fldChar w:fldCharType="end"/>
      </w:r>
      <w:r>
        <w:t>. Sequence diagram xác nhận momo demo và tạo qr</w:t>
      </w:r>
    </w:p>
    <w:p>
      <w:pPr>
        <w:pStyle w:val="Heading3"/>
      </w:pPr>
      <w:r>
        <w:t>3.4.7 Thanh toán bằng ví khách demo</w:t>
      </w:r>
    </w:p>
    <w:p>
      <w:r>
        <w:rPr>
          <w:b/>
        </w:rPr>
        <w:t xml:space="preserve">Use case và lifeline: </w:t>
      </w:r>
      <w:r>
        <w:t>UC_037. USER, CheckoutController, OrderService, CustomerWalletService, ví/entry/payment repository, OrderFundsService.</w:t>
      </w:r>
    </w:p>
    <w:p>
      <w:pPr>
        <w:spacing w:after="60"/>
        <w:ind w:hanging="255" w:left="255"/>
      </w:pPr>
      <w:r>
        <w:t>1. Chọn WALLET_DEMO khi checkout.</w:t>
      </w:r>
    </w:p>
    <w:p>
      <w:pPr>
        <w:spacing w:after="60"/>
        <w:ind w:hanging="255" w:left="255"/>
      </w:pPr>
      <w:r>
        <w:t>2. Service xác minh chủ ví, đơn, receipt và số tiền.</w:t>
      </w:r>
    </w:p>
    <w:p>
      <w:pPr>
        <w:spacing w:after="60"/>
        <w:ind w:hanging="255" w:left="255"/>
      </w:pPr>
      <w:r>
        <w:t>3. Khóa ví, kiểm tra số dư và chống bút toán PAYMENT trùng.</w:t>
      </w:r>
    </w:p>
    <w:p>
      <w:pPr>
        <w:spacing w:after="60"/>
        <w:ind w:hanging="255" w:left="255"/>
      </w:pPr>
      <w:r>
        <w:t>4. Trừ số dư, ghi balance_after và cập nhật trạng thái thanh toán.</w:t>
      </w:r>
    </w:p>
    <w:p>
      <w:pPr>
        <w:spacing w:after="60"/>
        <w:ind w:hanging="255" w:left="255"/>
      </w:pPr>
      <w:r>
        <w:t>5. Ghi khoản tiền chờ của cửa hàng; transaction commit toàn bộ.</w:t>
      </w:r>
    </w:p>
    <w:p>
      <w:r>
        <w:rPr>
          <w:b/>
        </w:rPr>
        <w:t xml:space="preserve">Nhánh cần thể hiện: </w:t>
      </w:r>
      <w:r>
        <w:t>alt không đủ số dư hoặc đã ghi PAYMENT; rollback nếu một bước ghi sổ không đáp ứng ràng buộc.</w:t>
      </w:r>
    </w:p>
    <w:p>
      <w:pPr>
        <w:keepNext/>
        <w:spacing w:before="160"/>
        <w:ind w:firstLine="0"/>
        <w:jc w:val="center"/>
      </w:pPr>
      <w:r/>
      <w:r>
        <w:rPr>
          <w:b/>
          <w:color w:val="B00050"/>
          <w:highlight w:val="yellow"/>
        </w:rPr>
        <w:t>[CHÈN HÌNH 3.10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10</w:t>
        <w:fldChar w:fldCharType="end"/>
      </w:r>
      <w:r>
        <w:t>. Sequence diagram thanh toán bằng ví khách demo</w:t>
      </w:r>
    </w:p>
    <w:p>
      <w:pPr>
        <w:pStyle w:val="Heading3"/>
      </w:pPr>
      <w:r>
        <w:t>3.4.8 Hủy đơn và hoàn tiền demo</w:t>
      </w:r>
    </w:p>
    <w:p>
      <w:r>
        <w:rPr>
          <w:b/>
        </w:rPr>
        <w:t xml:space="preserve">Use case và lifeline: </w:t>
      </w:r>
      <w:r>
        <w:t>UC_011, UC_037. USER, CustomerOrderController, OrderWorkflowService, OrderRepository, StoreInventoryRepository, CustomerWalletService.</w:t>
      </w:r>
    </w:p>
    <w:p>
      <w:pPr>
        <w:spacing w:after="60"/>
        <w:ind w:hanging="255" w:left="255"/>
      </w:pPr>
      <w:r>
        <w:t>1. Khách gửi yêu cầu hủy và lý do.</w:t>
      </w:r>
    </w:p>
    <w:p>
      <w:pPr>
        <w:spacing w:after="60"/>
        <w:ind w:hanging="255" w:left="255"/>
      </w:pPr>
      <w:r>
        <w:t>2. Service khóa dữ liệu và đọc lại đơn sau khi chờ khóa.</w:t>
      </w:r>
    </w:p>
    <w:p>
      <w:pPr>
        <w:spacing w:after="60"/>
        <w:ind w:hanging="255" w:left="255"/>
      </w:pPr>
      <w:r>
        <w:t>3. Kiểm tra chủ đơn và trạng thái PENDING/CONFIRMED.</w:t>
      </w:r>
    </w:p>
    <w:p>
      <w:pPr>
        <w:spacing w:after="60"/>
        <w:ind w:hanging="255" w:left="255"/>
      </w:pPr>
      <w:r>
        <w:t>4. Thực hiện hủy, trả kho và đối chiếu khoản tiền.</w:t>
      </w:r>
    </w:p>
    <w:p>
      <w:pPr>
        <w:spacing w:after="60"/>
        <w:ind w:hanging="255" w:left="255"/>
      </w:pPr>
      <w:r>
        <w:t>5. Nếu tiền demo đã thanh toán, ghi hoàn vào ví một lần và chuyển trạng thái phù hợp; lưu thông báo.</w:t>
      </w:r>
    </w:p>
    <w:p>
      <w:r>
        <w:rPr>
          <w:b/>
        </w:rPr>
        <w:t xml:space="preserve">Nhánh cần thể hiện: </w:t>
      </w:r>
      <w:r>
        <w:t>alt nhân viên vừa chuyển PREPARING thì từ chối; alt đơn đã hủy/hoàn thì không hoàn lại lần nữa; các phương thức hoàn khác cần đường xử lý riêng.</w:t>
      </w:r>
    </w:p>
    <w:p>
      <w:pPr>
        <w:keepNext/>
        <w:spacing w:before="160"/>
        <w:ind w:firstLine="0"/>
        <w:jc w:val="center"/>
      </w:pPr>
      <w:r/>
      <w:r>
        <w:rPr>
          <w:b/>
          <w:color w:val="B00050"/>
          <w:highlight w:val="yellow"/>
        </w:rPr>
        <w:t>[CHÈN HÌNH 3.11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11</w:t>
        <w:fldChar w:fldCharType="end"/>
      </w:r>
      <w:r>
        <w:t>. Sequence diagram hủy đơn và hoàn tiền demo</w:t>
      </w:r>
    </w:p>
    <w:p>
      <w:pPr>
        <w:pStyle w:val="Heading3"/>
      </w:pPr>
      <w:r>
        <w:t>3.4.9 Nhân viên chuẩn bị và hoàn tất đơn</w:t>
      </w:r>
    </w:p>
    <w:p>
      <w:r>
        <w:rPr>
          <w:b/>
        </w:rPr>
        <w:t xml:space="preserve">Use case và lifeline: </w:t>
      </w:r>
      <w:r>
        <w:t>UC_040. STAFF, StaffOrderController, StaffService, StoreAccessService, OrderWorkflowService.</w:t>
      </w:r>
    </w:p>
    <w:p>
      <w:pPr>
        <w:spacing w:after="60"/>
        <w:ind w:hanging="255" w:left="255"/>
      </w:pPr>
      <w:r>
        <w:t>1. Nhân viên mở đơn thuộc chi nhánh được giao.</w:t>
      </w:r>
    </w:p>
    <w:p>
      <w:pPr>
        <w:spacing w:after="60"/>
        <w:ind w:hanging="255" w:left="255"/>
      </w:pPr>
      <w:r>
        <w:t>2. StaffService kiểm tra tác nhân và tập hành động cho phép.</w:t>
      </w:r>
    </w:p>
    <w:p>
      <w:pPr>
        <w:spacing w:after="60"/>
        <w:ind w:hanging="255" w:left="255"/>
      </w:pPr>
      <w:r>
        <w:t>3. Đọc/khóa lại đơn và xác minh chuyển trạng thái.</w:t>
      </w:r>
    </w:p>
    <w:p>
      <w:pPr>
        <w:spacing w:after="60"/>
        <w:ind w:hanging="255" w:left="255"/>
      </w:pPr>
      <w:r>
        <w:t>4. Nếu COD cần xác nhận đã thu đủ tiền khi hoàn tất.</w:t>
      </w:r>
    </w:p>
    <w:p>
      <w:pPr>
        <w:spacing w:after="60"/>
        <w:ind w:hanging="255" w:left="255"/>
      </w:pPr>
      <w:r>
        <w:t>5. Workflow cập nhật trạng thái và khoản thu theo điều kiện, trả giao diện mới.</w:t>
      </w:r>
    </w:p>
    <w:p>
      <w:r>
        <w:rPr>
          <w:b/>
        </w:rPr>
        <w:t xml:space="preserve">Nhánh cần thể hiện: </w:t>
      </w:r>
      <w:r>
        <w:t>alt truy cập khác chi nhánh hoặc yêu cầu hủy/hoàn tiền của STAFF; opt nhánh nhận tại quầy không có vận chuyển.</w:t>
      </w:r>
    </w:p>
    <w:p>
      <w:pPr>
        <w:keepNext/>
        <w:spacing w:before="160"/>
        <w:ind w:firstLine="0"/>
        <w:jc w:val="center"/>
      </w:pPr>
      <w:r/>
      <w:r>
        <w:rPr>
          <w:b/>
          <w:color w:val="B00050"/>
          <w:highlight w:val="yellow"/>
        </w:rPr>
        <w:t>[CHÈN HÌNH 3.12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12</w:t>
        <w:fldChar w:fldCharType="end"/>
      </w:r>
      <w:r>
        <w:t>. Sequence diagram nhân viên chuẩn bị và hoàn tất đơn</w:t>
      </w:r>
    </w:p>
    <w:p>
      <w:pPr>
        <w:pStyle w:val="Heading3"/>
      </w:pPr>
      <w:r>
        <w:t>3.4.10 Gửi tin nhắn và thẻ sản phẩm</w:t>
      </w:r>
    </w:p>
    <w:p>
      <w:r>
        <w:rPr>
          <w:b/>
        </w:rPr>
        <w:t xml:space="preserve">Use case và lifeline: </w:t>
      </w:r>
      <w:r>
        <w:t>UC_038. Người gửi, ChatController/ChatSocketController, ChatService, StoreAccessService, ChatMessageRepository, broker.</w:t>
      </w:r>
    </w:p>
    <w:p>
      <w:pPr>
        <w:spacing w:after="60"/>
        <w:ind w:hanging="255" w:left="255"/>
      </w:pPr>
      <w:r>
        <w:t>1. Client mở đúng hội thoại và truyền ngữ cảnh nếu cần.</w:t>
      </w:r>
    </w:p>
    <w:p>
      <w:pPr>
        <w:spacing w:after="60"/>
        <w:ind w:hanging="255" w:left="255"/>
      </w:pPr>
      <w:r>
        <w:t>2. Server xác minh người tham gia và chi nhánh; kiểm tra sản phẩm/đơn liên quan.</w:t>
      </w:r>
    </w:p>
    <w:p>
      <w:pPr>
        <w:spacing w:after="60"/>
        <w:ind w:hanging="255" w:left="255"/>
      </w:pPr>
      <w:r>
        <w:t>3. Khi bấm gửi, lưu tin với client_message_id và snapshot thẻ sản phẩm.</w:t>
      </w:r>
    </w:p>
    <w:p>
      <w:pPr>
        <w:spacing w:after="60"/>
        <w:ind w:hanging="255" w:left="255"/>
      </w:pPr>
      <w:r>
        <w:t>4. Broker chuyển sự kiện đến queue của người/chi nhánh có quyền.</w:t>
      </w:r>
    </w:p>
    <w:p>
      <w:pPr>
        <w:spacing w:after="60"/>
        <w:ind w:hanging="255" w:left="255"/>
      </w:pPr>
      <w:r>
        <w:t>5. Người nhận cập nhật giao diện và có thể tải lịch sử qua API.</w:t>
      </w:r>
    </w:p>
    <w:p>
      <w:r>
        <w:rPr>
          <w:b/>
        </w:rPr>
        <w:t xml:space="preserve">Nhánh cần thể hiện: </w:t>
      </w:r>
      <w:r>
        <w:t>alt subscribe hoặc gửi ngoài chi nhánh; opt ảnh phải qua kiểm tra/tải Cloudinary; mở hộp chat không tự gửi tin.</w:t>
      </w:r>
    </w:p>
    <w:p>
      <w:pPr>
        <w:keepNext/>
        <w:spacing w:before="160"/>
        <w:ind w:firstLine="0"/>
        <w:jc w:val="center"/>
      </w:pPr>
      <w:r/>
      <w:r>
        <w:rPr>
          <w:b/>
          <w:color w:val="B00050"/>
          <w:highlight w:val="yellow"/>
        </w:rPr>
        <w:t>[CHÈN HÌNH 3.13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13</w:t>
        <w:fldChar w:fldCharType="end"/>
      </w:r>
      <w:r>
        <w:t>. Sequence diagram gửi tin nhắn và thẻ sản phẩm</w:t>
      </w:r>
    </w:p>
    <w:p>
      <w:pPr>
        <w:pStyle w:val="Heading3"/>
      </w:pPr>
      <w:r>
        <w:t>3.4.11 Giám sát hội thoại có nhật ký</w:t>
      </w:r>
    </w:p>
    <w:p>
      <w:r>
        <w:rPr>
          <w:b/>
        </w:rPr>
        <w:t xml:space="preserve">Use case và lifeline: </w:t>
      </w:r>
      <w:r>
        <w:t>UC_038. ADMIN, AdminChatController/ChatController, ChatService, ChatAccessAuditRepository, ChatMessageRepository.</w:t>
      </w:r>
    </w:p>
    <w:p>
      <w:pPr>
        <w:spacing w:after="60"/>
        <w:ind w:hanging="255" w:left="255"/>
      </w:pPr>
      <w:r>
        <w:t>1. Admin chọn hội thoại khách–chi nhánh để giám sát.</w:t>
      </w:r>
    </w:p>
    <w:p>
      <w:pPr>
        <w:spacing w:after="60"/>
        <w:ind w:hanging="255" w:left="255"/>
      </w:pPr>
      <w:r>
        <w:t>2. Server xác minh vai trò và loại hội thoại chỉ đọc.</w:t>
      </w:r>
    </w:p>
    <w:p>
      <w:pPr>
        <w:spacing w:after="60"/>
        <w:ind w:hanging="255" w:left="255"/>
      </w:pPr>
      <w:r>
        <w:t>3. Ghi audit chứa admin, hội thoại, thời điểm và mốc lịch sử.</w:t>
      </w:r>
    </w:p>
    <w:p>
      <w:pPr>
        <w:spacing w:after="60"/>
        <w:ind w:hanging="255" w:left="255"/>
      </w:pPr>
      <w:r>
        <w:t>4. Chỉ sau khi ghi audit thành công mới trả nội dung lịch sử với yêu cầu không cache.</w:t>
      </w:r>
    </w:p>
    <w:p>
      <w:r>
        <w:rPr>
          <w:b/>
        </w:rPr>
        <w:t xml:space="preserve">Nhánh cần thể hiện: </w:t>
      </w:r>
      <w:r>
        <w:t>alt ghi nhật ký thất bại thì từ chối trả nội dung; không vẽ nhánh admin giả danh cửa hàng hoặc subscribe queue riêng của chi nhánh.</w:t>
      </w:r>
    </w:p>
    <w:p>
      <w:pPr>
        <w:keepNext/>
        <w:spacing w:before="160"/>
        <w:ind w:firstLine="0"/>
        <w:jc w:val="center"/>
      </w:pPr>
      <w:r/>
      <w:r>
        <w:rPr>
          <w:b/>
          <w:color w:val="B00050"/>
          <w:highlight w:val="yellow"/>
        </w:rPr>
        <w:t>[CHÈN HÌNH 3.14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14</w:t>
        <w:fldChar w:fldCharType="end"/>
      </w:r>
      <w:r>
        <w:t>. Sequence diagram giám sát hội thoại có nhật ký</w:t>
      </w:r>
    </w:p>
    <w:p>
      <w:pPr>
        <w:pStyle w:val="Heading3"/>
      </w:pPr>
      <w:r>
        <w:t>3.4.12 Rút ví cửa hàng và xử lý yêu cầu</w:t>
      </w:r>
    </w:p>
    <w:p>
      <w:r>
        <w:rPr>
          <w:b/>
        </w:rPr>
        <w:t xml:space="preserve">Use case và lifeline: </w:t>
      </w:r>
      <w:r>
        <w:t>UC_023. MANAGER/ADMIN, ManagerWalletController, WalletService, StoreRepository, TransactionRepository.</w:t>
      </w:r>
    </w:p>
    <w:p>
      <w:pPr>
        <w:spacing w:after="60"/>
        <w:ind w:hanging="255" w:left="255"/>
      </w:pPr>
      <w:r>
        <w:t>1. Người phụ trách gửi số tiền và thông tin ngân hàng.</w:t>
      </w:r>
    </w:p>
    <w:p>
      <w:pPr>
        <w:spacing w:after="60"/>
        <w:ind w:hanging="255" w:left="255"/>
      </w:pPr>
      <w:r>
        <w:t>2. Service kiểm tra quyền chủ quản, khóa số dư và kiểm tra request key.</w:t>
      </w:r>
    </w:p>
    <w:p>
      <w:pPr>
        <w:spacing w:after="60"/>
        <w:ind w:hanging="255" w:left="255"/>
      </w:pPr>
      <w:r>
        <w:t>3. Ghi yêu cầu PENDING và thay đổi số dư theo nghiệp vụ.</w:t>
      </w:r>
    </w:p>
    <w:p>
      <w:pPr>
        <w:spacing w:after="60"/>
        <w:ind w:hanging="255" w:left="255"/>
      </w:pPr>
      <w:r>
        <w:t>4. Admin xử lý yêu cầu một lần; nếu từ chối thì trả lại số dư tương ứng.</w:t>
      </w:r>
    </w:p>
    <w:p>
      <w:r>
        <w:rPr>
          <w:b/>
        </w:rPr>
        <w:t xml:space="preserve">Nhánh cần thể hiện: </w:t>
      </w:r>
      <w:r>
        <w:t>alt số dư không đủ/dữ liệu sai/yêu cầu lặp khác nội dung; không thể hiện API chuyển tiền ngân hàng vì chưa có tích hợp đó.</w:t>
      </w:r>
    </w:p>
    <w:p>
      <w:pPr>
        <w:keepNext/>
        <w:spacing w:before="160"/>
        <w:ind w:firstLine="0"/>
        <w:jc w:val="center"/>
      </w:pPr>
      <w:r/>
      <w:r>
        <w:rPr>
          <w:b/>
          <w:color w:val="B00050"/>
          <w:highlight w:val="yellow"/>
        </w:rPr>
        <w:t>[CHÈN HÌNH 3.15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15</w:t>
        <w:fldChar w:fldCharType="end"/>
      </w:r>
      <w:r>
        <w:t>. Sequence diagram rút ví cửa hàng và xử lý yêu cầu</w:t>
      </w:r>
    </w:p>
    <w:p>
      <w:pPr>
        <w:pStyle w:val="Heading3"/>
      </w:pPr>
      <w:r>
        <w:t>3.4.13 Refresh token và thu hồi JWT</w:t>
      </w:r>
    </w:p>
    <w:p>
      <w:r>
        <w:rPr>
          <w:b/>
        </w:rPr>
        <w:t xml:space="preserve">Use case và lifeline: </w:t>
      </w:r>
      <w:r>
        <w:t>UC_042. Ứng dụng API, JwtAuthController, JwtTokenService, JwtSessionRepository, JwtRefreshTokenRepository.</w:t>
      </w:r>
    </w:p>
    <w:p>
      <w:pPr>
        <w:spacing w:after="60"/>
        <w:ind w:hanging="255" w:left="255"/>
      </w:pPr>
      <w:r>
        <w:t>1. Client gửi refresh token đến /api/auth/refresh.</w:t>
      </w:r>
    </w:p>
    <w:p>
      <w:pPr>
        <w:spacing w:after="60"/>
        <w:ind w:hanging="255" w:left="255"/>
      </w:pPr>
      <w:r>
        <w:t>2. Server đối chiếu hash, thời hạn, trạng thái đã dùng và token family.</w:t>
      </w:r>
    </w:p>
    <w:p>
      <w:pPr>
        <w:spacing w:after="60"/>
        <w:ind w:hanging="255" w:left="255"/>
      </w:pPr>
      <w:r>
        <w:t>3. Đánh dấu token cũ đã xoay và phát bộ token mới khi hợp lệ.</w:t>
      </w:r>
    </w:p>
    <w:p>
      <w:pPr>
        <w:spacing w:after="60"/>
        <w:ind w:hanging="255" w:left="255"/>
      </w:pPr>
      <w:r>
        <w:t>4. Khi logout hoặc phát hiện dùng lại token đã xoay, thu hồi family theo quy tắc.</w:t>
      </w:r>
    </w:p>
    <w:p>
      <w:r>
        <w:rPr>
          <w:b/>
        </w:rPr>
        <w:t xml:space="preserve">Nhánh cần thể hiện: </w:t>
      </w:r>
      <w:r>
        <w:t>alt token hết hạn hoặc family đã thu hồi; API nghiệp vụ nạp quyền hiện hành, không lấy quyền từ cookie session.</w:t>
      </w:r>
    </w:p>
    <w:p>
      <w:pPr>
        <w:keepNext/>
        <w:spacing w:before="160"/>
        <w:ind w:firstLine="0"/>
        <w:jc w:val="center"/>
      </w:pPr>
      <w:r/>
      <w:r>
        <w:rPr>
          <w:b/>
          <w:color w:val="B00050"/>
          <w:highlight w:val="yellow"/>
        </w:rPr>
        <w:t>[CHÈN HÌNH 3.16 TẠI ĐÂY]</w:t>
      </w:r>
    </w:p>
    <w:p>
      <w:pPr>
        <w:keepNext/>
        <w:ind w:firstLine="0"/>
        <w:jc w:val="center"/>
      </w:pPr>
      <w:r>
        <w:rPr>
          <w:b/>
          <w:color w:val="B00050"/>
        </w:rPr>
        <w:t>Chèn sơ đồ theo đúng lifeline và thứ tự thông điệp ở trên; thể hiện activation, return, alt/opt và ranh giới transaction khi có.</w:t>
      </w:r>
    </w:p>
    <w:p>
      <w:pPr>
        <w:pStyle w:val="Caption"/>
      </w:pPr>
      <w:r>
        <w:t>Hình 3.</w:t>
      </w:r>
      <w:r>
        <w:fldChar w:fldCharType="begin"/>
        <w:instrText xml:space="preserve"> SEQ Hình \* ARABIC </w:instrText>
        <w:fldChar w:fldCharType="separate"/>
        <w:t>16</w:t>
        <w:fldChar w:fldCharType="end"/>
      </w:r>
      <w:r>
        <w:t>. Sequence diagram refresh token và thu hồi jwt</w:t>
      </w:r>
    </w:p>
    <w:p>
      <w:pPr>
        <w:pStyle w:val="Heading3"/>
      </w:pPr>
      <w:r>
        <w:t>3.4.14 Quản trị dữ liệu danh mục và cấu hình</w:t>
      </w:r>
    </w:p>
    <w:p>
      <w:r>
        <w:t>Các use case quản trị danh mục, thuộc tính, cấp độ, giao hàng và hoa hồng có thể áp dụng một khung tương tác chung: admin yêu cầu trang danh sách; controller kiểm tra đầu vào và quyền; repository trả dữ liệu; khi lưu, server kiểm tra ràng buộc riêng của đối tượng và ghi trong transaction phù hợp. Mỗi bản vẽ cụ thể cần thay đúng controller, thực thể, điều kiện unique và liên hệ đang tồn tại, không xem tất cả dữ liệu nền có cùng quy tắc xóa.</w:t>
      </w:r>
    </w:p>
    <w:p>
      <w:r>
        <w:t>Nhánh alt gồm dữ liệu không hợp lệ, bản ghi không tồn tại, trùng định danh và dữ liệu đang được tham chiếu. opt lưu trữ/khôi phục chỉ thể hiện khi chức năng tương ứng có trong mã. Với các use case chỉ tra cứu hoặc thống kê, sơ đồ dừng ở truy vấn và trả dữ liệu, không tự thêm thông điệp cập nhật database.</w:t>
      </w:r>
    </w:p>
    <w:p>
      <w:pPr>
        <w:keepNext/>
        <w:spacing w:before="160"/>
        <w:ind w:firstLine="0"/>
        <w:jc w:val="center"/>
      </w:pPr>
      <w:r/>
      <w:r>
        <w:rPr>
          <w:b/>
          <w:color w:val="B00050"/>
          <w:highlight w:val="yellow"/>
        </w:rPr>
        <w:t>[CHÈN HÌNH 3.17 TẠI ĐÂY]</w:t>
      </w:r>
    </w:p>
    <w:p>
      <w:pPr>
        <w:keepNext/>
        <w:ind w:firstLine="0"/>
        <w:jc w:val="center"/>
      </w:pPr>
      <w:r>
        <w:rPr>
          <w:b/>
          <w:color w:val="B00050"/>
        </w:rPr>
        <w:t>Chèn sơ đồ ADMIN → AdminCategoryController → repository/database với nhánh validate/lưu; dùng làm khung đối chiếu các UC quản trị tương tự, không bỏ các ràng buộc riêng.</w:t>
      </w:r>
    </w:p>
    <w:p>
      <w:pPr>
        <w:pStyle w:val="Caption"/>
      </w:pPr>
      <w:r>
        <w:t>Hình 3.</w:t>
      </w:r>
      <w:r>
        <w:fldChar w:fldCharType="begin"/>
        <w:instrText xml:space="preserve"> SEQ Hình \* ARABIC </w:instrText>
        <w:fldChar w:fldCharType="separate"/>
        <w:t>17</w:t>
        <w:fldChar w:fldCharType="end"/>
      </w:r>
      <w:r>
        <w:t>. Sequence diagram quản trị dữ liệu danh mục</w:t>
      </w:r>
    </w:p>
    <w:p>
      <w:pPr>
        <w:pStyle w:val="Heading2"/>
      </w:pPr>
      <w:r>
        <w:t>3.5 Thiết kế bảo mật và xử lý lỗi</w:t>
      </w:r>
    </w:p>
    <w:p>
      <w:r>
        <w:t>Security chain cho JWT chạy trước chain session ở các request phù hợp. Endpoint trình duyệt tiếp tục dùng CSRF theo cấu hình; các ngoại lệ phải được hiểu theo từng luồng, không được diễn đạt rằng toàn bộ endpoint đều có cùng chính sách. Với API, token phải được xác minh trước khi nạp quyền; với nghiệp vụ chi nhánh, service tiếp tục kiểm tra tài nguyên cụ thể sau khi đã xác thực.</w:t>
      </w:r>
    </w:p>
    <w:p>
      <w:r>
        <w:t>Thiết kế xử lý lỗi tách lỗi đầu vào, lỗi quyền, lỗi trạng thái nghiệp vụ và lỗi dịch vụ ngoài. Ví dụ, hết kho yêu cầu khách điều chỉnh lựa chọn; truy cập khác chủ trả từ chối; Cloudinary/Brevo không khả dụng không được biến thành kết quả thành công. Trên giao diện, trạng thái đang gửi phải được khóa hợp lý để giảm thao tác lặp, nhưng server vẫn chịu trách nhiệm chống lặp khi người dùng gửi trực tiếp nhiều request.</w:t>
      </w:r>
    </w:p>
    <w:p>
      <w:r>
        <w:t>Đối với dữ liệu nhạy cảm, mật khẩu lưu dưới dạng băm và refresh token lưu hash. Khóa database, email, Cloudinary và JWT được cung cấp qua cấu hình riêng, không đưa vào nội dung báo cáo hoặc ảnh minh họa. Bộ nhớ phiên demo/OTP và message broker đơn giản là các giới hạn cần xem xét nếu chuyển sang nhiều instance; việc chạy được một instance chưa chứng minh sẵn sàng cho triển khai phân tán.</w:t>
      </w:r>
    </w:p>
    <w:p>
      <w:pPr>
        <w:pStyle w:val="Heading1"/>
        <w:jc w:val="center"/>
      </w:pPr>
      <w:r>
        <w:t>CHƯƠNG 4</w:t>
        <w:br/>
        <w:t>TRIỂN KHAI VÀ CÁC CHỨC NĂNG ĐÃ XÂY DỰNG</w:t>
      </w:r>
    </w:p>
    <w:p>
      <w:pPr>
        <w:pStyle w:val="Heading2"/>
      </w:pPr>
      <w:r>
        <w:t>4.1 Môi trường và cấu trúc triển khai</w:t>
      </w:r>
    </w:p>
    <w:p>
      <w:r>
        <w:t>Ứng dụng sử dụng JDK 21, Maven Wrapper và Spring Boot 4.1.1. Mã Java đặt trong com.finalproject; tài nguyên giao diện nằm ở resources/templates và resources/static. Bộ kiểm thử Java/JavaScript nằm trong src/test, còn các bài kiểm tra PostgreSQL riêng đặt trong src/postgresql-test. CI hiện chạy Java test cùng JavaScript test; bộ PostgreSQL được chạy riêng khi cần xác minh engine [15], [16].</w:t>
      </w:r>
    </w:p>
    <w:p>
      <w:pPr>
        <w:pStyle w:val="Caption"/>
        <w:keepNext/>
      </w:pPr>
      <w:r>
        <w:t>Bảng 4.</w:t>
      </w:r>
      <w:r>
        <w:fldChar w:fldCharType="begin"/>
        <w:instrText xml:space="preserve"> SEQ Bảng \r 1 \* ARABIC </w:instrText>
        <w:fldChar w:fldCharType="separate"/>
        <w:t>1</w:t>
        <w:fldChar w:fldCharType="end"/>
      </w:r>
      <w:r>
        <w:t>. Các profile và cách chọn môi trường</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3458"/>
        <w:gridCol w:w="4139"/>
      </w:tblGrid>
      <w:tr>
        <w:trPr>
          <w:cantSplit/>
          <w:tblHeader/>
        </w:trPr>
        <w:tc>
          <w:tcPr>
            <w:tcW w:type="dxa" w:w="1474"/>
            <w:vAlign w:val="center"/>
            <w:tcMar>
              <w:top w:w="65" w:type="dxa"/>
              <w:bottom w:w="65" w:type="dxa"/>
              <w:left w:w="90" w:type="dxa"/>
              <w:right w:w="90" w:type="dxa"/>
            </w:tcMar>
            <w:shd w:fill="E7E6E6"/>
          </w:tcPr>
          <w:p>
            <w:pPr>
              <w:keepNext/>
              <w:spacing w:after="40" w:line="276" w:lineRule="auto"/>
              <w:ind w:firstLine="0"/>
              <w:jc w:val="left"/>
            </w:pPr>
            <w:r>
              <w:rPr>
                <w:b/>
                <w:sz w:val="26"/>
              </w:rPr>
              <w:t>Profile</w:t>
            </w:r>
          </w:p>
        </w:tc>
        <w:tc>
          <w:tcPr>
            <w:tcW w:type="dxa" w:w="3458"/>
            <w:vAlign w:val="center"/>
            <w:tcMar>
              <w:top w:w="65" w:type="dxa"/>
              <w:bottom w:w="65" w:type="dxa"/>
              <w:left w:w="90" w:type="dxa"/>
              <w:right w:w="90" w:type="dxa"/>
            </w:tcMar>
            <w:shd w:fill="E7E6E6"/>
          </w:tcPr>
          <w:p>
            <w:pPr>
              <w:keepNext/>
              <w:spacing w:after="40" w:line="276" w:lineRule="auto"/>
              <w:ind w:firstLine="0"/>
              <w:jc w:val="left"/>
            </w:pPr>
            <w:r>
              <w:rPr>
                <w:b/>
                <w:sz w:val="26"/>
              </w:rPr>
              <w:t>Dữ liệu và cấu hình</w:t>
            </w:r>
          </w:p>
        </w:tc>
        <w:tc>
          <w:tcPr>
            <w:tcW w:type="dxa" w:w="4139"/>
            <w:vAlign w:val="center"/>
            <w:tcMar>
              <w:top w:w="65" w:type="dxa"/>
              <w:bottom w:w="65" w:type="dxa"/>
              <w:left w:w="90" w:type="dxa"/>
              <w:right w:w="90" w:type="dxa"/>
            </w:tcMar>
            <w:shd w:fill="E7E6E6"/>
          </w:tcPr>
          <w:p>
            <w:pPr>
              <w:keepNext/>
              <w:spacing w:after="40" w:line="276" w:lineRule="auto"/>
              <w:ind w:firstLine="0"/>
              <w:jc w:val="left"/>
            </w:pPr>
            <w:r>
              <w:rPr>
                <w:b/>
                <w:sz w:val="26"/>
              </w:rPr>
              <w:t>Đặc điểm vận hành</w:t>
            </w:r>
          </w:p>
        </w:tc>
      </w:tr>
      <w:tr>
        <w:trPr>
          <w:cantSplit/>
        </w:trPr>
        <w:tc>
          <w:tcPr>
            <w:tcW w:type="dxa" w:w="1474"/>
            <w:vAlign w:val="center"/>
            <w:tcMar>
              <w:top w:w="65" w:type="dxa"/>
              <w:bottom w:w="65" w:type="dxa"/>
              <w:left w:w="90" w:type="dxa"/>
              <w:right w:w="90" w:type="dxa"/>
            </w:tcMar>
          </w:tcPr>
          <w:p>
            <w:pPr>
              <w:keepNext w:val="0"/>
              <w:spacing w:after="40" w:line="276" w:lineRule="auto"/>
              <w:ind w:firstLine="0"/>
              <w:jc w:val="left"/>
            </w:pPr>
            <w:r>
              <w:rPr>
                <w:b w:val="0"/>
                <w:sz w:val="26"/>
              </w:rPr>
              <w:t>dev</w:t>
            </w:r>
          </w:p>
        </w:tc>
        <w:tc>
          <w:tcPr>
            <w:tcW w:type="dxa" w:w="3458"/>
            <w:vAlign w:val="center"/>
            <w:tcMar>
              <w:top w:w="65" w:type="dxa"/>
              <w:bottom w:w="65" w:type="dxa"/>
              <w:left w:w="90" w:type="dxa"/>
              <w:right w:w="90" w:type="dxa"/>
            </w:tcMar>
          </w:tcPr>
          <w:p>
            <w:pPr>
              <w:keepNext w:val="0"/>
              <w:spacing w:after="40" w:line="276" w:lineRule="auto"/>
              <w:ind w:firstLine="0"/>
              <w:jc w:val="left"/>
            </w:pPr>
            <w:r>
              <w:rPr>
                <w:b w:val="0"/>
                <w:sz w:val="26"/>
              </w:rPr>
              <w:t>SQL Server, cấu hình .env</w:t>
            </w:r>
          </w:p>
        </w:tc>
        <w:tc>
          <w:tcPr>
            <w:tcW w:type="dxa" w:w="4139"/>
            <w:vAlign w:val="center"/>
            <w:tcMar>
              <w:top w:w="65" w:type="dxa"/>
              <w:bottom w:w="65" w:type="dxa"/>
              <w:left w:w="90" w:type="dxa"/>
              <w:right w:w="90" w:type="dxa"/>
            </w:tcMar>
          </w:tcPr>
          <w:p>
            <w:pPr>
              <w:keepNext w:val="0"/>
              <w:spacing w:after="40" w:line="276" w:lineRule="auto"/>
              <w:ind w:firstLine="0"/>
              <w:jc w:val="left"/>
            </w:pPr>
            <w:r>
              <w:rPr>
                <w:b w:val="0"/>
                <w:sz w:val="26"/>
              </w:rPr>
              <w:t>Phục vụ phát triển cục bộ; không mặc định có dữ liệu demo mới.</w:t>
            </w:r>
          </w:p>
        </w:tc>
      </w:tr>
      <w:tr>
        <w:trPr>
          <w:cantSplit/>
        </w:trPr>
        <w:tc>
          <w:tcPr>
            <w:tcW w:type="dxa" w:w="1474"/>
            <w:vAlign w:val="center"/>
            <w:tcMar>
              <w:top w:w="65" w:type="dxa"/>
              <w:bottom w:w="65" w:type="dxa"/>
              <w:left w:w="90" w:type="dxa"/>
              <w:right w:w="90" w:type="dxa"/>
            </w:tcMar>
          </w:tcPr>
          <w:p>
            <w:pPr>
              <w:keepNext w:val="0"/>
              <w:spacing w:after="40" w:line="276" w:lineRule="auto"/>
              <w:ind w:firstLine="0"/>
              <w:jc w:val="left"/>
            </w:pPr>
            <w:r>
              <w:rPr>
                <w:b w:val="0"/>
                <w:sz w:val="26"/>
              </w:rPr>
              <w:t>aiven</w:t>
            </w:r>
          </w:p>
        </w:tc>
        <w:tc>
          <w:tcPr>
            <w:tcW w:type="dxa" w:w="3458"/>
            <w:vAlign w:val="center"/>
            <w:tcMar>
              <w:top w:w="65" w:type="dxa"/>
              <w:bottom w:w="65" w:type="dxa"/>
              <w:left w:w="90" w:type="dxa"/>
              <w:right w:w="90" w:type="dxa"/>
            </w:tcMar>
          </w:tcPr>
          <w:p>
            <w:pPr>
              <w:keepNext w:val="0"/>
              <w:spacing w:after="40" w:line="276" w:lineRule="auto"/>
              <w:ind w:firstLine="0"/>
              <w:jc w:val="left"/>
            </w:pPr>
            <w:r>
              <w:rPr>
                <w:b w:val="0"/>
                <w:sz w:val="26"/>
              </w:rPr>
              <w:t>PostgreSQL, cấu hình .env.aiven</w:t>
            </w:r>
          </w:p>
        </w:tc>
        <w:tc>
          <w:tcPr>
            <w:tcW w:type="dxa" w:w="4139"/>
            <w:vAlign w:val="center"/>
            <w:tcMar>
              <w:top w:w="65" w:type="dxa"/>
              <w:bottom w:w="65" w:type="dxa"/>
              <w:left w:w="90" w:type="dxa"/>
              <w:right w:w="90" w:type="dxa"/>
            </w:tcMar>
          </w:tcPr>
          <w:p>
            <w:pPr>
              <w:keepNext w:val="0"/>
              <w:spacing w:after="40" w:line="276" w:lineRule="auto"/>
              <w:ind w:firstLine="0"/>
              <w:jc w:val="left"/>
            </w:pPr>
            <w:r>
              <w:rPr>
                <w:b w:val="0"/>
                <w:sz w:val="26"/>
              </w:rPr>
              <w:t>TLS verify-full, schema public, Hibernate validate; không ghép với dev/test.</w:t>
            </w:r>
          </w:p>
        </w:tc>
      </w:tr>
      <w:tr>
        <w:trPr>
          <w:cantSplit/>
        </w:trPr>
        <w:tc>
          <w:tcPr>
            <w:tcW w:type="dxa" w:w="1474"/>
            <w:vAlign w:val="center"/>
            <w:tcMar>
              <w:top w:w="65" w:type="dxa"/>
              <w:bottom w:w="65" w:type="dxa"/>
              <w:left w:w="90" w:type="dxa"/>
              <w:right w:w="90" w:type="dxa"/>
            </w:tcMar>
          </w:tcPr>
          <w:p>
            <w:pPr>
              <w:keepNext w:val="0"/>
              <w:spacing w:after="40" w:line="276" w:lineRule="auto"/>
              <w:ind w:firstLine="0"/>
              <w:jc w:val="left"/>
            </w:pPr>
            <w:r>
              <w:rPr>
                <w:b w:val="0"/>
                <w:sz w:val="26"/>
              </w:rPr>
              <w:t>prod</w:t>
            </w:r>
          </w:p>
        </w:tc>
        <w:tc>
          <w:tcPr>
            <w:tcW w:type="dxa" w:w="3458"/>
            <w:vAlign w:val="center"/>
            <w:tcMar>
              <w:top w:w="65" w:type="dxa"/>
              <w:bottom w:w="65" w:type="dxa"/>
              <w:left w:w="90" w:type="dxa"/>
              <w:right w:w="90" w:type="dxa"/>
            </w:tcMar>
          </w:tcPr>
          <w:p>
            <w:pPr>
              <w:keepNext w:val="0"/>
              <w:spacing w:after="40" w:line="276" w:lineRule="auto"/>
              <w:ind w:firstLine="0"/>
              <w:jc w:val="left"/>
            </w:pPr>
            <w:r>
              <w:rPr>
                <w:b w:val="0"/>
                <w:sz w:val="26"/>
              </w:rPr>
              <w:t>Database phải được cấu hình rõ</w:t>
            </w:r>
          </w:p>
        </w:tc>
        <w:tc>
          <w:tcPr>
            <w:tcW w:type="dxa" w:w="4139"/>
            <w:vAlign w:val="center"/>
            <w:tcMar>
              <w:top w:w="65" w:type="dxa"/>
              <w:bottom w:w="65" w:type="dxa"/>
              <w:left w:w="90" w:type="dxa"/>
              <w:right w:w="90" w:type="dxa"/>
            </w:tcMar>
          </w:tcPr>
          <w:p>
            <w:pPr>
              <w:keepNext w:val="0"/>
              <w:spacing w:after="40" w:line="276" w:lineRule="auto"/>
              <w:ind w:firstLine="0"/>
              <w:jc w:val="left"/>
            </w:pPr>
            <w:r>
              <w:rPr>
                <w:b w:val="0"/>
                <w:sz w:val="26"/>
              </w:rPr>
              <w:t>Cookie Secure, cache template, yêu cầu Cloudinary và tắt seed demo.</w:t>
            </w:r>
          </w:p>
        </w:tc>
      </w:tr>
      <w:tr>
        <w:trPr>
          <w:cantSplit/>
        </w:trPr>
        <w:tc>
          <w:tcPr>
            <w:tcW w:type="dxa" w:w="1474"/>
            <w:vAlign w:val="center"/>
            <w:tcMar>
              <w:top w:w="65" w:type="dxa"/>
              <w:bottom w:w="65" w:type="dxa"/>
              <w:left w:w="90" w:type="dxa"/>
              <w:right w:w="90" w:type="dxa"/>
            </w:tcMar>
          </w:tcPr>
          <w:p>
            <w:pPr>
              <w:keepNext w:val="0"/>
              <w:spacing w:after="40" w:line="276" w:lineRule="auto"/>
              <w:ind w:firstLine="0"/>
              <w:jc w:val="left"/>
            </w:pPr>
            <w:r>
              <w:rPr>
                <w:b w:val="0"/>
                <w:sz w:val="26"/>
              </w:rPr>
              <w:t>test</w:t>
            </w:r>
          </w:p>
        </w:tc>
        <w:tc>
          <w:tcPr>
            <w:tcW w:type="dxa" w:w="3458"/>
            <w:vAlign w:val="center"/>
            <w:tcMar>
              <w:top w:w="65" w:type="dxa"/>
              <w:bottom w:w="65" w:type="dxa"/>
              <w:left w:w="90" w:type="dxa"/>
              <w:right w:w="90" w:type="dxa"/>
            </w:tcMar>
          </w:tcPr>
          <w:p>
            <w:pPr>
              <w:keepNext w:val="0"/>
              <w:spacing w:after="40" w:line="276" w:lineRule="auto"/>
              <w:ind w:firstLine="0"/>
              <w:jc w:val="left"/>
            </w:pPr>
            <w:r>
              <w:rPr>
                <w:b w:val="0"/>
                <w:sz w:val="26"/>
              </w:rPr>
              <w:t>H2 riêng cho kiểm thử</w:t>
            </w:r>
          </w:p>
        </w:tc>
        <w:tc>
          <w:tcPr>
            <w:tcW w:type="dxa" w:w="4139"/>
            <w:vAlign w:val="center"/>
            <w:tcMar>
              <w:top w:w="65" w:type="dxa"/>
              <w:bottom w:w="65" w:type="dxa"/>
              <w:left w:w="90" w:type="dxa"/>
              <w:right w:w="90" w:type="dxa"/>
            </w:tcMar>
          </w:tcPr>
          <w:p>
            <w:pPr>
              <w:keepNext w:val="0"/>
              <w:spacing w:after="40" w:line="276" w:lineRule="auto"/>
              <w:ind w:firstLine="0"/>
              <w:jc w:val="left"/>
            </w:pPr>
            <w:r>
              <w:rPr>
                <w:b w:val="0"/>
                <w:sz w:val="26"/>
              </w:rPr>
              <w:t>create-drop, Flyway tắt, mail mock; không chọn database dùng chung.</w:t>
            </w:r>
          </w:p>
        </w:tc>
      </w:tr>
    </w:tbl>
    <w:p>
      <w:pPr>
        <w:spacing w:after="0"/>
      </w:pPr>
      <w:r/>
    </w:p>
    <w:p>
      <w:r>
        <w:t>Maven spring-boot:run được cấu hình mặc định chọn aiven, còn Spring khởi động trực tiếp khi không chỉ định profile có mặc định dev. Vì vậy, môi trường phải được xác định trước khi chạy, không chỉ dựa vào tên script hay cổng HTTP. Các script SQL Server đã chọn dev rõ ràng để tránh bị mặc định Aiven của Maven chi phối. Việc tách cấu hình bảo vệ khả năng tái lập và giảm nhầm lẫn giữa database local với database nhóm.</w:t>
      </w:r>
    </w:p>
    <w:p>
      <w:pPr>
        <w:pStyle w:val="Heading2"/>
      </w:pPr>
      <w:r>
        <w:t>4.2 Khu vực khách hàng</w:t>
      </w:r>
    </w:p>
    <w:p>
      <w:pPr>
        <w:pStyle w:val="Heading3"/>
      </w:pPr>
      <w:r>
        <w:t>4.2.1 Trang chủ và tìm kiếm đa phạm vi</w:t>
      </w:r>
    </w:p>
    <w:p>
      <w:r>
        <w:t>Trang chủ thể hiện bộ nhận diện cửa hàng hoa, sản phẩm nổi bật, danh mục và các công cụ lọc. Người dùng có thể chuyển phạm vi tìm kiếm giữa sản phẩm, cửa hàng và người dùng công khai. Các bộ lọc đang áp dụng được biểu diễn rõ để có thể xóa từng điều kiện. Khi đổi cách sắp xếp, từ khóa và phạm vi còn hiệu lực được giữ, đồng thời trang kết quả được đặt lại hợp lý.</w:t>
      </w:r>
    </w:p>
    <w:p>
      <w:r>
        <w:t>Các thẻ hoa hiển thị ảnh, giá, đánh giá khi có và khả năng mua. Giới hạn mua không chỉ dựa vào nhãn trên thẻ: request thêm giỏ tiếp tục được server xác minh. Phần tồn kho có cơ chế làm mới theo chu kỳ và xử lý trường hợp quay lại trang được trình duyệt cache. Không hiển thị tổng tồn kho toàn chuỗi như một chỉ số cho khách nếu chỉ cần quyết định khả năng mua từng sản phẩm.</w:t>
      </w:r>
    </w:p>
    <w:p>
      <w:pPr>
        <w:keepNext/>
        <w:spacing w:before="160"/>
        <w:ind w:firstLine="0"/>
        <w:jc w:val="center"/>
      </w:pPr>
      <w:r/>
      <w:r>
        <w:rPr>
          <w:b/>
          <w:color w:val="B00050"/>
          <w:highlight w:val="yellow"/>
        </w:rPr>
        <w:t>[CHÈN HÌNH 4.1 TẠI ĐÂY]</w:t>
      </w:r>
    </w:p>
    <w:p>
      <w:pPr>
        <w:keepNext/>
        <w:ind w:firstLine="0"/>
        <w:jc w:val="center"/>
      </w:pPr>
      <w:r>
        <w:rPr>
          <w:b/>
          <w:color w:val="B00050"/>
        </w:rPr>
        <w:t>Chèn ảnh trang chủ hiện tại có header, danh mục và thẻ sản phẩm; không dùng ảnh của bản giao diện cũ.</w:t>
      </w:r>
    </w:p>
    <w:p>
      <w:pPr>
        <w:pStyle w:val="Caption"/>
      </w:pPr>
      <w:r>
        <w:t>Hình 4.</w:t>
      </w:r>
      <w:r>
        <w:fldChar w:fldCharType="begin"/>
        <w:instrText xml:space="preserve"> SEQ Hình \r 1 \* ARABIC </w:instrText>
        <w:fldChar w:fldCharType="separate"/>
        <w:t>1</w:t>
        <w:fldChar w:fldCharType="end"/>
      </w:r>
      <w:r>
        <w:t>. Trang chủ và danh mục hoa</w:t>
      </w:r>
    </w:p>
    <w:p>
      <w:pPr>
        <w:keepNext/>
        <w:spacing w:before="160"/>
        <w:ind w:firstLine="0"/>
        <w:jc w:val="center"/>
      </w:pPr>
      <w:r/>
      <w:r>
        <w:rPr>
          <w:b/>
          <w:color w:val="B00050"/>
          <w:highlight w:val="yellow"/>
        </w:rPr>
        <w:t>[CHÈN HÌNH 4.2 TẠI ĐÂY]</w:t>
      </w:r>
    </w:p>
    <w:p>
      <w:pPr>
        <w:keepNext/>
        <w:ind w:firstLine="0"/>
        <w:jc w:val="center"/>
      </w:pPr>
      <w:r>
        <w:rPr>
          <w:b/>
          <w:color w:val="B00050"/>
        </w:rPr>
        <w:t>Chèn ảnh chọn đồng thời màu/dịp tặng/khoảng giá và trạng thái bộ lọc; có thể thêm ảnh trạng thái không có kết quả.</w:t>
      </w:r>
    </w:p>
    <w:p>
      <w:pPr>
        <w:pStyle w:val="Caption"/>
      </w:pPr>
      <w:r>
        <w:t>Hình 4.</w:t>
      </w:r>
      <w:r>
        <w:fldChar w:fldCharType="begin"/>
        <w:instrText xml:space="preserve"> SEQ Hình \* ARABIC </w:instrText>
        <w:fldChar w:fldCharType="separate"/>
        <w:t>2</w:t>
        <w:fldChar w:fldCharType="end"/>
      </w:r>
      <w:r>
        <w:t>. Tìm kiếm và bộ lọc đang áp dụng</w:t>
      </w:r>
    </w:p>
    <w:p>
      <w:pPr>
        <w:pStyle w:val="Heading3"/>
      </w:pPr>
      <w:r>
        <w:t>4.2.2 Chi tiết sản phẩm và tương tác với cửa hàng</w:t>
      </w:r>
    </w:p>
    <w:p>
      <w:r>
        <w:t>Trang chi tiết hỗ trợ xem thông tin hoa, giá, hình ảnh và dữ liệu đánh giá. Khách đã đăng nhập có thể yêu thích sản phẩm và liên hệ cửa hàng theo ngữ cảnh. Khi mở chat từ sản phẩm, thẻ thông tin chỉ được gửi khi khách thực sự bấm gửi; server xác minh lại sản phẩm và chi nhánh trước khi ghi snapshot vào hội thoại. Cách xử lý này hạn chế việc mở cửa sổ chat vô tình tạo ra một tin nhắn ngoài ý muốn.</w:t>
      </w:r>
    </w:p>
    <w:p>
      <w:pPr>
        <w:keepNext/>
        <w:spacing w:before="160"/>
        <w:ind w:firstLine="0"/>
        <w:jc w:val="center"/>
      </w:pPr>
      <w:r/>
      <w:r>
        <w:rPr>
          <w:b/>
          <w:color w:val="B00050"/>
          <w:highlight w:val="yellow"/>
        </w:rPr>
        <w:t>[CHÈN HÌNH 4.3 TẠI ĐÂY]</w:t>
      </w:r>
    </w:p>
    <w:p>
      <w:pPr>
        <w:keepNext/>
        <w:ind w:firstLine="0"/>
        <w:jc w:val="center"/>
      </w:pPr>
      <w:r>
        <w:rPr>
          <w:b/>
          <w:color w:val="B00050"/>
        </w:rPr>
        <w:t>Chèn ảnh thông tin hoa, giá, trạng thái còn hàng, nút yêu thích và nhắn tin với cửa hàng.</w:t>
      </w:r>
    </w:p>
    <w:p>
      <w:pPr>
        <w:pStyle w:val="Caption"/>
      </w:pPr>
      <w:r>
        <w:t>Hình 4.</w:t>
      </w:r>
      <w:r>
        <w:fldChar w:fldCharType="begin"/>
        <w:instrText xml:space="preserve"> SEQ Hình \* ARABIC </w:instrText>
        <w:fldChar w:fldCharType="separate"/>
        <w:t>3</w:t>
        <w:fldChar w:fldCharType="end"/>
      </w:r>
      <w:r>
        <w:t>. Trang chi tiết sản phẩm và liên hệ cửa hàng</w:t>
      </w:r>
    </w:p>
    <w:p>
      <w:pPr>
        <w:pStyle w:val="Heading3"/>
      </w:pPr>
      <w:r>
        <w:t>4.2.3 Giỏ hàng báo giá và đặt hoa</w:t>
      </w:r>
    </w:p>
    <w:p>
      <w:r>
        <w:t>Giỏ hàng cho phép cập nhật số lượng, xóa dòng và chọn các dòng cần thanh toán. Tổng số lượng trên huy hiệu được lấy từ phản hồi thành công của server; request lỗi không tự làm tăng số đếm. Những dòng đã ngừng bán/hết hàng bị giới hạn lựa chọn. Dòng thuê cũ không được dùng để đi vào quy trình mua mới, và tổng tiền mua hoa không còn thành phần tiền cọc.</w:t>
      </w:r>
    </w:p>
    <w:p>
      <w:r>
        <w:t>Checkout thu thập người nhận, số điện thoại, địa chỉ, ngày nhận, lời chúc và hình thức nhận. Với giao hàng, vùng giao được chọn để đối chiếu biểu phí; không mô tả tính phí này như một phép đo bản đồ. Khi người dùng thay lựa chọn, báo giá được tính lại; khi xác nhận, các điều kiện được kiểm tra thêm lần nữa trong transaction trước khi tạo dữ liệu chính thức.</w:t>
      </w:r>
    </w:p>
    <w:p>
      <w:pPr>
        <w:keepNext/>
        <w:spacing w:before="160"/>
        <w:ind w:firstLine="0"/>
        <w:jc w:val="center"/>
      </w:pPr>
      <w:r/>
      <w:r>
        <w:rPr>
          <w:b/>
          <w:color w:val="B00050"/>
          <w:highlight w:val="yellow"/>
        </w:rPr>
        <w:t>[CHÈN HÌNH 4.4 TẠI ĐÂY]</w:t>
      </w:r>
    </w:p>
    <w:p>
      <w:pPr>
        <w:keepNext/>
        <w:ind w:firstLine="0"/>
        <w:jc w:val="center"/>
      </w:pPr>
      <w:r>
        <w:rPr>
          <w:b/>
          <w:color w:val="B00050"/>
        </w:rPr>
        <w:t>Chèn ảnh giỏ có sản phẩm, chi nhánh, số lượng, dòng tạm ngừng bán nếu có và tổng thanh toán không có tiền cọc.</w:t>
      </w:r>
    </w:p>
    <w:p>
      <w:pPr>
        <w:pStyle w:val="Caption"/>
      </w:pPr>
      <w:r>
        <w:t>Hình 4.</w:t>
      </w:r>
      <w:r>
        <w:fldChar w:fldCharType="begin"/>
        <w:instrText xml:space="preserve"> SEQ Hình \* ARABIC </w:instrText>
        <w:fldChar w:fldCharType="separate"/>
        <w:t>4</w:t>
        <w:fldChar w:fldCharType="end"/>
      </w:r>
      <w:r>
        <w:t>. Giỏ hàng và lựa chọn dòng thanh toán</w:t>
      </w:r>
    </w:p>
    <w:p>
      <w:pPr>
        <w:keepNext/>
        <w:spacing w:before="160"/>
        <w:ind w:firstLine="0"/>
        <w:jc w:val="center"/>
      </w:pPr>
      <w:r/>
      <w:r>
        <w:rPr>
          <w:b/>
          <w:color w:val="B00050"/>
          <w:highlight w:val="yellow"/>
        </w:rPr>
        <w:t>[CHÈN HÌNH 4.5 TẠI ĐÂY]</w:t>
      </w:r>
    </w:p>
    <w:p>
      <w:pPr>
        <w:keepNext/>
        <w:ind w:firstLine="0"/>
        <w:jc w:val="center"/>
      </w:pPr>
      <w:r>
        <w:rPr>
          <w:b/>
          <w:color w:val="B00050"/>
        </w:rPr>
        <w:t>Chèn ảnh biểu mẫu nhận/giao hoa, ngày nhận, lời chúc, vùng giao, voucher và tổng tiền từ server; che thông tin cá nhân thật.</w:t>
      </w:r>
    </w:p>
    <w:p>
      <w:pPr>
        <w:pStyle w:val="Caption"/>
      </w:pPr>
      <w:r>
        <w:t>Hình 4.</w:t>
      </w:r>
      <w:r>
        <w:fldChar w:fldCharType="begin"/>
        <w:instrText xml:space="preserve"> SEQ Hình \* ARABIC </w:instrText>
        <w:fldChar w:fldCharType="separate"/>
        <w:t>5</w:t>
        <w:fldChar w:fldCharType="end"/>
      </w:r>
      <w:r>
        <w:t>. Trang checkout và báo giá</w:t>
      </w:r>
    </w:p>
    <w:p>
      <w:pPr>
        <w:pStyle w:val="Heading3"/>
      </w:pPr>
      <w:r>
        <w:t>4.2.4 Theo dõi đơn và ví khách demo</w:t>
      </w:r>
    </w:p>
    <w:p>
      <w:r>
        <w:t>Khách theo dõi đơn trong tài khoản và nhận thông báo khi có thay đổi. Tùy trạng thái, giao diện hiển thị hành động được phép; server đọc lại đơn trước khi thực thi để xử lý trường hợp trạng thái vừa thay đổi. Đối với khoản tiền demo đã thanh toán và yêu cầu hủy đủ điều kiện, hoàn vào ví khách được ghi cùng lịch sử giao dịch, giúp người mua đối chiếu số dư sau hoàn.</w:t>
      </w:r>
    </w:p>
    <w:p>
      <w:r>
        <w:t>Ví khách chỉ phục vụ các luồng demo của ứng dụng. Trang ví có số dư và lịch sử lọc ngày; mỗi biến động được gắn với đơn và loại bút toán. Không trình bày giao diện này như một sản phẩm ví thanh toán thương mại hoặc một tài khoản ngân hàng đã tích hợp. Phần ranh giới mô phỏng cần được giữ cả trong giao diện trình diễn và khi đánh giá kết quả.</w:t>
      </w:r>
    </w:p>
    <w:p>
      <w:pPr>
        <w:keepNext/>
        <w:spacing w:before="160"/>
        <w:ind w:firstLine="0"/>
        <w:jc w:val="center"/>
      </w:pPr>
      <w:r/>
      <w:r>
        <w:rPr>
          <w:b/>
          <w:color w:val="B00050"/>
          <w:highlight w:val="yellow"/>
        </w:rPr>
        <w:t>[CHÈN HÌNH 4.6 TẠI ĐÂY]</w:t>
      </w:r>
    </w:p>
    <w:p>
      <w:pPr>
        <w:keepNext/>
        <w:ind w:firstLine="0"/>
        <w:jc w:val="center"/>
      </w:pPr>
      <w:r>
        <w:rPr>
          <w:b/>
          <w:color w:val="B00050"/>
        </w:rPr>
        <w:t>Chèn ảnh danh sách/chi tiết đơn ở hai trạng thái trước và sau PREPARING để minh họa quyền hủy thay đổi theo trạng thái.</w:t>
      </w:r>
    </w:p>
    <w:p>
      <w:pPr>
        <w:pStyle w:val="Caption"/>
      </w:pPr>
      <w:r>
        <w:t>Hình 4.</w:t>
      </w:r>
      <w:r>
        <w:fldChar w:fldCharType="begin"/>
        <w:instrText xml:space="preserve"> SEQ Hình \* ARABIC </w:instrText>
        <w:fldChar w:fldCharType="separate"/>
        <w:t>6</w:t>
        <w:fldChar w:fldCharType="end"/>
      </w:r>
      <w:r>
        <w:t>. Lịch sử đơn và điều kiện hủy đơn</w:t>
      </w:r>
    </w:p>
    <w:p>
      <w:pPr>
        <w:keepNext/>
        <w:spacing w:before="160"/>
        <w:ind w:firstLine="0"/>
        <w:jc w:val="center"/>
      </w:pPr>
      <w:r/>
      <w:r>
        <w:rPr>
          <w:b/>
          <w:color w:val="B00050"/>
          <w:highlight w:val="yellow"/>
        </w:rPr>
        <w:t>[CHÈN HÌNH 4.7 TẠI ĐÂY]</w:t>
      </w:r>
    </w:p>
    <w:p>
      <w:pPr>
        <w:keepNext/>
        <w:ind w:firstLine="0"/>
        <w:jc w:val="center"/>
      </w:pPr>
      <w:r>
        <w:rPr>
          <w:b/>
          <w:color w:val="B00050"/>
        </w:rPr>
        <w:t>Chèn ảnh ví với một bút toán PAYMENT/REFUND từ dữ liệu kiểm thử; tránh hiển thị thông tin tài khoản thật.</w:t>
      </w:r>
    </w:p>
    <w:p>
      <w:pPr>
        <w:pStyle w:val="Caption"/>
      </w:pPr>
      <w:r>
        <w:t>Hình 4.</w:t>
      </w:r>
      <w:r>
        <w:fldChar w:fldCharType="begin"/>
        <w:instrText xml:space="preserve"> SEQ Hình \* ARABIC </w:instrText>
        <w:fldChar w:fldCharType="separate"/>
        <w:t>7</w:t>
        <w:fldChar w:fldCharType="end"/>
      </w:r>
      <w:r>
        <w:t>. Ví khách demo và lịch sử hoàn tiền</w:t>
      </w:r>
    </w:p>
    <w:p>
      <w:pPr>
        <w:pStyle w:val="Heading2"/>
      </w:pPr>
      <w:r>
        <w:t>4.3 Không gian vận hành cửa hàng</w:t>
      </w:r>
    </w:p>
    <w:p>
      <w:pPr>
        <w:pStyle w:val="Heading3"/>
      </w:pPr>
      <w:r>
        <w:t>4.3.1 Khu vực quản lý chi nhánh</w:t>
      </w:r>
    </w:p>
    <w:p>
      <w:r>
        <w:t>Manager làm việc trên chi nhánh được phân công để quản lý thông tin, nhân viên, sản phẩm, kho, đơn và báo cáo. Màn hình chỉ là một lớp hướng dẫn thao tác; StoreAccessService tiếp tục kiểm tra ID chi nhánh trong service. Đối với các hành động nhạy cảm như thêm nhân viên hoặc rút ví, hệ thống còn yêu cầu quyền chủ quản, không coi mọi người có liên hệ cửa hàng là chủ sở hữu.</w:t>
      </w:r>
    </w:p>
    <w:p>
      <w:r>
        <w:t>Mỗi thao tác sản phẩm cần phân biệt dữ liệu mẫu hoa với khả năng bán tại chi nhánh. Quản lý có thể điều chỉnh dữ liệu được cấp quyền, nhưng việc xóa/lưu trữ phải xét lịch sử và các đơn đang mở. Với báo cáo doanh thu, bộ lọc thời gian cần thống nhất giữa số tổng, biểu đồ và danh sách để người đọc không so sánh các tập dữ liệu khác nhau.</w:t>
      </w:r>
    </w:p>
    <w:p>
      <w:pPr>
        <w:keepNext/>
        <w:spacing w:before="160"/>
        <w:ind w:firstLine="0"/>
        <w:jc w:val="center"/>
      </w:pPr>
      <w:r/>
      <w:r>
        <w:rPr>
          <w:b/>
          <w:color w:val="B00050"/>
          <w:highlight w:val="yellow"/>
        </w:rPr>
        <w:t>[CHÈN HÌNH 4.8 TẠI ĐÂY]</w:t>
      </w:r>
    </w:p>
    <w:p>
      <w:pPr>
        <w:keepNext/>
        <w:ind w:firstLine="0"/>
        <w:jc w:val="center"/>
      </w:pPr>
      <w:r>
        <w:rPr>
          <w:b/>
          <w:color w:val="B00050"/>
        </w:rPr>
        <w:t>Chèn ảnh khu vực manager thể hiện chi nhánh đang làm việc và danh sách sản phẩm/kho tương ứng.</w:t>
      </w:r>
    </w:p>
    <w:p>
      <w:pPr>
        <w:pStyle w:val="Caption"/>
      </w:pPr>
      <w:r>
        <w:t>Hình 4.</w:t>
      </w:r>
      <w:r>
        <w:fldChar w:fldCharType="begin"/>
        <w:instrText xml:space="preserve"> SEQ Hình \* ARABIC </w:instrText>
        <w:fldChar w:fldCharType="separate"/>
        <w:t>8</w:t>
        <w:fldChar w:fldCharType="end"/>
      </w:r>
      <w:r>
        <w:t>. Dashboard và quản lý sản phẩm chi nhánh</w:t>
      </w:r>
    </w:p>
    <w:p>
      <w:pPr>
        <w:keepNext/>
        <w:spacing w:before="160"/>
        <w:ind w:firstLine="0"/>
        <w:jc w:val="center"/>
      </w:pPr>
      <w:r/>
      <w:r>
        <w:rPr>
          <w:b/>
          <w:color w:val="B00050"/>
          <w:highlight w:val="yellow"/>
        </w:rPr>
        <w:t>[CHÈN HÌNH 4.9 TẠI ĐÂY]</w:t>
      </w:r>
    </w:p>
    <w:p>
      <w:pPr>
        <w:keepNext/>
        <w:ind w:firstLine="0"/>
        <w:jc w:val="center"/>
      </w:pPr>
      <w:r>
        <w:rPr>
          <w:b/>
          <w:color w:val="B00050"/>
        </w:rPr>
        <w:t>Chèn ảnh danh sách nhân viên hoặc form thêm STAFF; làm rõ đây không phải chức năng tự cấp MANAGER.</w:t>
      </w:r>
    </w:p>
    <w:p>
      <w:pPr>
        <w:pStyle w:val="Caption"/>
      </w:pPr>
      <w:r>
        <w:t>Hình 4.</w:t>
      </w:r>
      <w:r>
        <w:fldChar w:fldCharType="begin"/>
        <w:instrText xml:space="preserve"> SEQ Hình \* ARABIC </w:instrText>
        <w:fldChar w:fldCharType="separate"/>
        <w:t>9</w:t>
        <w:fldChar w:fldCharType="end"/>
      </w:r>
      <w:r>
        <w:t>. Quản lý nhân viên STAFF</w:t>
      </w:r>
    </w:p>
    <w:p>
      <w:pPr>
        <w:pStyle w:val="Heading3"/>
      </w:pPr>
      <w:r>
        <w:t>4.3.2 Không gian nhân viên</w:t>
      </w:r>
    </w:p>
    <w:p>
      <w:r>
        <w:t>STAFF có giao diện phục vụ tiếp nhận, chuẩn bị và giao hoa. Các hành động hiển thị được suy từ trạng thái đơn và điều kiện thu tiền. Khi cần xác nhận COD, nhân viên phải xác nhận đã giao và thu đủ tiền trước khi hoàn tất. Các chức năng hủy/hoàn tiền, quản lý nhân sự và rút ví không thuộc tập hành động vận hành thông thường của STAFF.</w:t>
      </w:r>
    </w:p>
    <w:p>
      <w:pPr>
        <w:keepNext/>
        <w:spacing w:before="160"/>
        <w:ind w:firstLine="0"/>
        <w:jc w:val="center"/>
      </w:pPr>
      <w:r/>
      <w:r>
        <w:rPr>
          <w:b/>
          <w:color w:val="B00050"/>
          <w:highlight w:val="yellow"/>
        </w:rPr>
        <w:t>[CHÈN HÌNH 4.10 TẠI ĐÂY]</w:t>
      </w:r>
    </w:p>
    <w:p>
      <w:pPr>
        <w:keepNext/>
        <w:ind w:firstLine="0"/>
        <w:jc w:val="center"/>
      </w:pPr>
      <w:r>
        <w:rPr>
          <w:b/>
          <w:color w:val="B00050"/>
        </w:rPr>
        <w:t>Chèn ảnh staff/orders hoặc trang chi tiết có bước chuẩn bị/giao/hoàn tất và xác nhận COD khi phù hợp.</w:t>
      </w:r>
    </w:p>
    <w:p>
      <w:pPr>
        <w:pStyle w:val="Caption"/>
      </w:pPr>
      <w:r>
        <w:t>Hình 4.</w:t>
      </w:r>
      <w:r>
        <w:fldChar w:fldCharType="begin"/>
        <w:instrText xml:space="preserve"> SEQ Hình \* ARABIC </w:instrText>
        <w:fldChar w:fldCharType="separate"/>
        <w:t>10</w:t>
        <w:fldChar w:fldCharType="end"/>
      </w:r>
      <w:r>
        <w:t>. Không gian nhân viên và xử lý đơn</w:t>
      </w:r>
    </w:p>
    <w:p>
      <w:pPr>
        <w:pStyle w:val="Heading2"/>
      </w:pPr>
      <w:r>
        <w:t>4.4 Khu vực quản trị toàn hệ thống</w:t>
      </w:r>
    </w:p>
    <w:p>
      <w:r>
        <w:t>Admin có các trang quản lý tài khoản, cửa hàng, sản phẩm, đơn, danh mục, thuộc tính, cấp độ, giao hàng, hoa hồng, voucher và giao dịch. Dashboard tổng hợp dữ liệu theo kỳ, trong khi các trang quản trị có tìm kiếm, phân trang và thao tác tương ứng. Khi xử lý đơn, admin sử dụng cùng quy tắc service vòng đời đơn, không có đường sửa tùy ý số tiền hoặc bỏ qua ràng buộc chỉ vì có vai trò cao hơn.</w:t>
      </w:r>
    </w:p>
    <w:p>
      <w:r>
        <w:t>Đối với tài khoản và cửa hàng, trạng thái hoạt động có ảnh hưởng đến các request sau và khả năng bán hàng. Những thay đổi này cần được kiểm tra bằng kịch bản truy cập thực tế, thay vì chỉ quan sát nút bật/tắt trên màn hình. Đối với dữ liệu đã có liên hệ nghiệp vụ, ưu tiên lưu trữ/ngừng hoạt động theo cơ chế hiện có để bảo toàn khả năng đối chiếu.</w:t>
      </w:r>
    </w:p>
    <w:p>
      <w:pPr>
        <w:keepNext/>
        <w:spacing w:before="160"/>
        <w:ind w:firstLine="0"/>
        <w:jc w:val="center"/>
      </w:pPr>
      <w:r/>
      <w:r>
        <w:rPr>
          <w:b/>
          <w:color w:val="B00050"/>
          <w:highlight w:val="yellow"/>
        </w:rPr>
        <w:t>[CHÈN HÌNH 4.11 TẠI ĐÂY]</w:t>
      </w:r>
    </w:p>
    <w:p>
      <w:pPr>
        <w:keepNext/>
        <w:ind w:firstLine="0"/>
        <w:jc w:val="center"/>
      </w:pPr>
      <w:r>
        <w:rPr>
          <w:b/>
          <w:color w:val="B00050"/>
        </w:rPr>
        <w:t>Chèn ảnh admin/dashboard cùng menu quản lý; sử dụng số liệu demo hoặc dữ liệu đã được che phù hợp.</w:t>
      </w:r>
    </w:p>
    <w:p>
      <w:pPr>
        <w:pStyle w:val="Caption"/>
      </w:pPr>
      <w:r>
        <w:t>Hình 4.</w:t>
      </w:r>
      <w:r>
        <w:fldChar w:fldCharType="begin"/>
        <w:instrText xml:space="preserve"> SEQ Hình \* ARABIC </w:instrText>
        <w:fldChar w:fldCharType="separate"/>
        <w:t>11</w:t>
        <w:fldChar w:fldCharType="end"/>
      </w:r>
      <w:r>
        <w:t>. Dashboard và chức năng quản trị</w:t>
      </w:r>
    </w:p>
    <w:p>
      <w:pPr>
        <w:pStyle w:val="Heading2"/>
      </w:pPr>
      <w:r>
        <w:t>4.5 Chat thông báo và tài nguyên ảnh</w:t>
      </w:r>
    </w:p>
    <w:p>
      <w:r>
        <w:t>Chat hỗ trợ khách–cửa hàng, khách–admin và kênh hỗ trợ vận hành chi nhánh. Manager và STAFF nhận hội thoại theo chi nhánh được kiểm tra; manager có đường hỗ trợ nội bộ riêng với admin. Admin có thể trả lời đúng các kênh hỗ trợ, nhưng chỉ giám sát đọc đối với hội thoại khách–chi nhánh. Việc đọc lịch sử giám sát yêu cầu ghi audit trước khi trả nội dung.</w:t>
      </w:r>
    </w:p>
    <w:p>
      <w:r>
        <w:t>Thông báo hỗ trợ theo dõi đơn và hoạt động liên quan của tài khoản. Liên kết trong thông báo được xử lý theo vai trò/trang đích và vẫn chịu kiểm tra quyền khi mở. Với ảnh, hệ thống tách URL hiển thị khỏi public_id quản lý tài nguyên; việc thay ảnh phải xử lý lỗi tải lên trước khi cập nhật dữ liệu tham chiếu. Ảnh chat không dùng fallback cục bộ như một ảnh đã gửi lên cloud thành công.</w:t>
      </w:r>
    </w:p>
    <w:p>
      <w:pPr>
        <w:keepNext/>
        <w:spacing w:before="160"/>
        <w:ind w:firstLine="0"/>
        <w:jc w:val="center"/>
      </w:pPr>
      <w:r/>
      <w:r>
        <w:rPr>
          <w:b/>
          <w:color w:val="B00050"/>
          <w:highlight w:val="yellow"/>
        </w:rPr>
        <w:t>[CHÈN HÌNH 4.12 TẠI ĐÂY]</w:t>
      </w:r>
    </w:p>
    <w:p>
      <w:pPr>
        <w:keepNext/>
        <w:ind w:firstLine="0"/>
        <w:jc w:val="center"/>
      </w:pPr>
      <w:r>
        <w:rPr>
          <w:b/>
          <w:color w:val="B00050"/>
        </w:rPr>
        <w:t>Chèn ảnh cuộc trò chuyện có thẻ hoa; có thể ghép góc nhìn khách và cửa hàng, che nội dung cá nhân.</w:t>
      </w:r>
    </w:p>
    <w:p>
      <w:pPr>
        <w:pStyle w:val="Caption"/>
      </w:pPr>
      <w:r>
        <w:t>Hình 4.</w:t>
      </w:r>
      <w:r>
        <w:fldChar w:fldCharType="begin"/>
        <w:instrText xml:space="preserve"> SEQ Hình \* ARABIC </w:instrText>
        <w:fldChar w:fldCharType="separate"/>
        <w:t>12</w:t>
        <w:fldChar w:fldCharType="end"/>
      </w:r>
      <w:r>
        <w:t>. Chat theo chi nhánh và thẻ sản phẩm</w:t>
      </w:r>
    </w:p>
    <w:p>
      <w:pPr>
        <w:keepNext/>
        <w:spacing w:before="160"/>
        <w:ind w:firstLine="0"/>
        <w:jc w:val="center"/>
      </w:pPr>
      <w:r/>
      <w:r>
        <w:rPr>
          <w:b/>
          <w:color w:val="B00050"/>
          <w:highlight w:val="yellow"/>
        </w:rPr>
        <w:t>[CHÈN HÌNH 4.13 TẠI ĐÂY]</w:t>
      </w:r>
    </w:p>
    <w:p>
      <w:pPr>
        <w:keepNext/>
        <w:ind w:firstLine="0"/>
        <w:jc w:val="center"/>
      </w:pPr>
      <w:r>
        <w:rPr>
          <w:b/>
          <w:color w:val="B00050"/>
        </w:rPr>
        <w:t>Chèn ảnh admin/chat và admin/chat/access-logs; thể hiện giới hạn chỉ đọc đối với chat khách–chi nhánh.</w:t>
      </w:r>
    </w:p>
    <w:p>
      <w:pPr>
        <w:pStyle w:val="Caption"/>
      </w:pPr>
      <w:r>
        <w:t>Hình 4.</w:t>
      </w:r>
      <w:r>
        <w:fldChar w:fldCharType="begin"/>
        <w:instrText xml:space="preserve"> SEQ Hình \* ARABIC </w:instrText>
        <w:fldChar w:fldCharType="separate"/>
        <w:t>13</w:t>
        <w:fldChar w:fldCharType="end"/>
      </w:r>
      <w:r>
        <w:t>. Giám sát hội thoại và nhật ký truy cập</w:t>
      </w:r>
    </w:p>
    <w:p>
      <w:pPr>
        <w:pStyle w:val="Heading2"/>
      </w:pPr>
      <w:r>
        <w:t>4.6 Chuẩn hóa cấu trúc mã và khả năng bảo trì</w:t>
      </w:r>
    </w:p>
    <w:p>
      <w:r>
        <w:t>Trong lượt hoàn thiện cấu trúc ngày 28/10/2026, 13 cặp interface/implementation nội bộ được hợp nhất thành các lớp service cụ thể; package impl được loại bỏ. Các import, vị trí adapter xác thực và các bài test/reflection liên quan được cập nhật. Việc chuẩn hóa nhằm làm rõ quy ước sử dụng service, đồng thời giữ constructor injection và annotation transaction ở những ranh giới nghiệp vụ cần thiết [16].</w:t>
      </w:r>
    </w:p>
    <w:p>
      <w:r>
        <w:t>Trang chủ giảm từ 2.989 xuống 408 dòng sau khi tách CSS, ba tệp JavaScript và ba fragment. Các ID, ngữ cảnh model và thứ tự tải được giữ để không làm gián đoạn giỏ hàng, menu, bộ lọc hay cập nhật tồn kho. Kết quả giảm số dòng chỉ phản ánh tổ chức mã; tính đúng đắn cần được chứng minh thêm qua test và render, không suy từ số dòng ngắn hơn.</w:t>
      </w:r>
    </w:p>
    <w:p>
      <w:pPr>
        <w:pStyle w:val="Heading2"/>
      </w:pPr>
      <w:r>
        <w:t>4.7 Trình tự triển khai và cấu hình dịch vụ</w:t>
      </w:r>
    </w:p>
    <w:p>
      <w:pPr>
        <w:spacing w:after="60"/>
        <w:ind w:hanging="255" w:left="255"/>
      </w:pPr>
      <w:r>
        <w:t>1. Chuẩn bị JDK 21, Maven Wrapper, thông tin database và CA hợp lệ cho Aiven. Xác định đúng profile và database trước khi chạy.</w:t>
      </w:r>
    </w:p>
    <w:p>
      <w:pPr>
        <w:spacing w:after="60"/>
        <w:ind w:hanging="255" w:left="255"/>
      </w:pPr>
      <w:r>
        <w:t>2. Cung cấp cấu hình riêng cho JWT, Cloudinary và email. Chỉ bật seed demo một cách có chủ đích trên môi trường phù hợp.</w:t>
      </w:r>
    </w:p>
    <w:p>
      <w:pPr>
        <w:spacing w:after="60"/>
        <w:ind w:hanging="255" w:left="255"/>
      </w:pPr>
      <w:r>
        <w:t>3. Kiểm tra lịch sử Flyway/schema; với dữ liệu đang sử dụng, sao lưu và thử nâng cấp trên bản sao trước.</w:t>
      </w:r>
    </w:p>
    <w:p>
      <w:pPr>
        <w:spacing w:after="60"/>
        <w:ind w:hanging="255" w:left="255"/>
      </w:pPr>
      <w:r>
        <w:t>4. Chạy bộ kiểm thử tương ứng; khi đổi/xóa package Java cần clean để loại class cũ khỏi thư mục build.</w:t>
      </w:r>
    </w:p>
    <w:p>
      <w:pPr>
        <w:spacing w:after="60"/>
        <w:ind w:hanging="255" w:left="255"/>
      </w:pPr>
      <w:r>
        <w:t>5. Khởi động ứng dụng, kiểm tra các trang công khai và khu vực theo vai trò. Khi trình diễn QR điện thoại, đợi trạng thái READY của kết nối thay vì dùng hostname quick tunnel cũ.</w:t>
      </w:r>
    </w:p>
    <w:p>
      <w:r>
        <w:t>Profile production có các yêu cầu riêng như HTTPS và cookie Secure. Tuy nhiên, có các cấu hình này không đồng nghĩa đã hoàn tất đánh giá production. Trước vận hành thực tế còn cần quy trình sao lưu/khôi phục, quản lý secret, theo dõi log, kiểm thử tải và kiểm chứng các tích hợp thanh toán/email ở môi trường được nhà cung cấp cho phép.</w:t>
      </w:r>
    </w:p>
    <w:p>
      <w:pPr>
        <w:pStyle w:val="Heading1"/>
        <w:jc w:val="center"/>
      </w:pPr>
      <w:r>
        <w:t>CHƯƠNG 5</w:t>
        <w:br/>
        <w:t>KIỂM THỬ VÀ ĐÁNH GIÁ KẾT QUẢ</w:t>
      </w:r>
    </w:p>
    <w:p>
      <w:pPr>
        <w:pStyle w:val="Heading2"/>
      </w:pPr>
      <w:r>
        <w:t>5.1 Mục tiêu và phương pháp kiểm thử</w:t>
      </w:r>
    </w:p>
    <w:p>
      <w:r>
        <w:t>Kiểm thử tập trung xác minh ba nhóm rủi ro: sai quyền truy cập, sai biến đổi nghiệp vụ và sai liên kết giữa dữ liệu với giao diện. Bộ Java kiểm tra service/controller, render, HTTP, WebSocket, migration và các trường hợp đồng thời. Bộ JavaScript kiểm tra tương tác bằng phản hồi giả lập và gateway localhost. Bộ PostgreSQL kiểm tra riêng ví và chuyển dữ liệu trên database tạm, không dùng Aiven làm môi trường ghi thử [16].</w:t>
      </w:r>
    </w:p>
    <w:p>
      <w:r>
        <w:t>Mỗi kịch bản cần có trạng thái đầu, hành động, kết quả mong đợi và tiêu chí dữ liệu sau thao tác. Đối với các nghiệp vụ tiền/kho, thông báo giao diện chưa đủ: cần đối chiếu số bản ghi, số dư, trạng thái đơn và khả năng lặp yêu cầu. Đối với phân quyền, cần gửi request trực tiếp tới tài nguyên khác chủ hoặc khác chi nhánh để kiểm tra lớp bảo vệ phía máy chủ.</w:t>
      </w:r>
    </w:p>
    <w:p>
      <w:pPr>
        <w:pStyle w:val="Caption"/>
        <w:keepNext/>
      </w:pPr>
      <w:r>
        <w:t>Bảng 5.</w:t>
      </w:r>
      <w:r>
        <w:fldChar w:fldCharType="begin"/>
        <w:instrText xml:space="preserve"> SEQ Bảng \r 1 \* ARABIC </w:instrText>
        <w:fldChar w:fldCharType="separate"/>
        <w:t>1</w:t>
        <w:fldChar w:fldCharType="end"/>
      </w:r>
      <w:r>
        <w:t>. Các lớp kiểm chứng và phạm vi kết luận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268"/>
        <w:gridCol w:w="2665"/>
        <w:gridCol w:w="4139"/>
      </w:tblGrid>
      <w:tr>
        <w:trPr>
          <w:cantSplit/>
          <w:tblHeader/>
        </w:trPr>
        <w:tc>
          <w:tcPr>
            <w:tcW w:type="dxa" w:w="2268"/>
            <w:vAlign w:val="center"/>
            <w:tcMar>
              <w:top w:w="65" w:type="dxa"/>
              <w:bottom w:w="65" w:type="dxa"/>
              <w:left w:w="90" w:type="dxa"/>
              <w:right w:w="90" w:type="dxa"/>
            </w:tcMar>
            <w:shd w:fill="E7E6E6"/>
          </w:tcPr>
          <w:p>
            <w:pPr>
              <w:keepNext/>
              <w:spacing w:after="40" w:line="276" w:lineRule="auto"/>
              <w:ind w:firstLine="0"/>
              <w:jc w:val="left"/>
            </w:pPr>
            <w:r>
              <w:rPr>
                <w:b/>
                <w:sz w:val="26"/>
              </w:rPr>
              <w:t>Lớp kiểm chứng</w:t>
            </w:r>
          </w:p>
        </w:tc>
        <w:tc>
          <w:tcPr>
            <w:tcW w:type="dxa" w:w="2665"/>
            <w:vAlign w:val="center"/>
            <w:tcMar>
              <w:top w:w="65" w:type="dxa"/>
              <w:bottom w:w="65" w:type="dxa"/>
              <w:left w:w="90" w:type="dxa"/>
              <w:right w:w="90" w:type="dxa"/>
            </w:tcMar>
            <w:shd w:fill="E7E6E6"/>
          </w:tcPr>
          <w:p>
            <w:pPr>
              <w:keepNext/>
              <w:spacing w:after="40" w:line="276" w:lineRule="auto"/>
              <w:ind w:firstLine="0"/>
              <w:jc w:val="left"/>
            </w:pPr>
            <w:r>
              <w:rPr>
                <w:b/>
                <w:sz w:val="26"/>
              </w:rPr>
              <w:t>Môi trường</w:t>
            </w:r>
          </w:p>
        </w:tc>
        <w:tc>
          <w:tcPr>
            <w:tcW w:type="dxa" w:w="4139"/>
            <w:vAlign w:val="center"/>
            <w:tcMar>
              <w:top w:w="65" w:type="dxa"/>
              <w:bottom w:w="65" w:type="dxa"/>
              <w:left w:w="90" w:type="dxa"/>
              <w:right w:w="90" w:type="dxa"/>
            </w:tcMar>
            <w:shd w:fill="E7E6E6"/>
          </w:tcPr>
          <w:p>
            <w:pPr>
              <w:keepNext/>
              <w:spacing w:after="40" w:line="276" w:lineRule="auto"/>
              <w:ind w:firstLine="0"/>
              <w:jc w:val="left"/>
            </w:pPr>
            <w:r>
              <w:rPr>
                <w:b/>
                <w:sz w:val="26"/>
              </w:rPr>
              <w:t>Điều có thể xác nhận</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Java mặc định</w:t>
            </w:r>
          </w:p>
        </w:tc>
        <w:tc>
          <w:tcPr>
            <w:tcW w:type="dxa" w:w="2665"/>
            <w:vAlign w:val="center"/>
            <w:tcMar>
              <w:top w:w="65" w:type="dxa"/>
              <w:bottom w:w="65" w:type="dxa"/>
              <w:left w:w="90" w:type="dxa"/>
              <w:right w:w="90" w:type="dxa"/>
            </w:tcMar>
          </w:tcPr>
          <w:p>
            <w:pPr>
              <w:keepNext w:val="0"/>
              <w:spacing w:after="40" w:line="276" w:lineRule="auto"/>
              <w:ind w:firstLine="0"/>
              <w:jc w:val="left"/>
            </w:pPr>
            <w:r>
              <w:rPr>
                <w:b w:val="0"/>
                <w:sz w:val="26"/>
              </w:rPr>
              <w:t>H2 riêng và test web/HTTP</w:t>
            </w:r>
          </w:p>
        </w:tc>
        <w:tc>
          <w:tcPr>
            <w:tcW w:type="dxa" w:w="4139"/>
            <w:vAlign w:val="center"/>
            <w:tcMar>
              <w:top w:w="65" w:type="dxa"/>
              <w:bottom w:w="65" w:type="dxa"/>
              <w:left w:w="90" w:type="dxa"/>
              <w:right w:w="90" w:type="dxa"/>
            </w:tcMar>
          </w:tcPr>
          <w:p>
            <w:pPr>
              <w:keepNext w:val="0"/>
              <w:spacing w:after="40" w:line="276" w:lineRule="auto"/>
              <w:ind w:firstLine="0"/>
              <w:jc w:val="left"/>
            </w:pPr>
            <w:r>
              <w:rPr>
                <w:b w:val="0"/>
                <w:sz w:val="26"/>
              </w:rPr>
              <w:t>Các kịch bản nghiệp vụ, quyền, controller và render đã được thực thi.</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JavaScript</w:t>
            </w:r>
          </w:p>
        </w:tc>
        <w:tc>
          <w:tcPr>
            <w:tcW w:type="dxa" w:w="2665"/>
            <w:vAlign w:val="center"/>
            <w:tcMar>
              <w:top w:w="65" w:type="dxa"/>
              <w:bottom w:w="65" w:type="dxa"/>
              <w:left w:w="90" w:type="dxa"/>
              <w:right w:w="90" w:type="dxa"/>
            </w:tcMar>
          </w:tcPr>
          <w:p>
            <w:pPr>
              <w:keepNext w:val="0"/>
              <w:spacing w:after="40" w:line="276" w:lineRule="auto"/>
              <w:ind w:firstLine="0"/>
              <w:jc w:val="left"/>
            </w:pPr>
            <w:r>
              <w:rPr>
                <w:b w:val="0"/>
                <w:sz w:val="26"/>
              </w:rPr>
              <w:t>Node.js, VM/fixture và localhost</w:t>
            </w:r>
          </w:p>
        </w:tc>
        <w:tc>
          <w:tcPr>
            <w:tcW w:type="dxa" w:w="4139"/>
            <w:vAlign w:val="center"/>
            <w:tcMar>
              <w:top w:w="65" w:type="dxa"/>
              <w:bottom w:w="65" w:type="dxa"/>
              <w:left w:w="90" w:type="dxa"/>
              <w:right w:w="90" w:type="dxa"/>
            </w:tcMar>
          </w:tcPr>
          <w:p>
            <w:pPr>
              <w:keepNext w:val="0"/>
              <w:spacing w:after="40" w:line="276" w:lineRule="auto"/>
              <w:ind w:firstLine="0"/>
              <w:jc w:val="left"/>
            </w:pPr>
            <w:r>
              <w:rPr>
                <w:b w:val="0"/>
                <w:sz w:val="26"/>
              </w:rPr>
              <w:t>Phản ứng UI, state, query filter, gateway và vòng đời tunnel trong các điều kiện kiểm soát.</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PostgreSQL riêng</w:t>
            </w:r>
          </w:p>
        </w:tc>
        <w:tc>
          <w:tcPr>
            <w:tcW w:type="dxa" w:w="2665"/>
            <w:vAlign w:val="center"/>
            <w:tcMar>
              <w:top w:w="65" w:type="dxa"/>
              <w:bottom w:w="65" w:type="dxa"/>
              <w:left w:w="90" w:type="dxa"/>
              <w:right w:w="90" w:type="dxa"/>
            </w:tcMar>
          </w:tcPr>
          <w:p>
            <w:pPr>
              <w:keepNext w:val="0"/>
              <w:spacing w:after="40" w:line="276" w:lineRule="auto"/>
              <w:ind w:firstLine="0"/>
              <w:jc w:val="left"/>
            </w:pPr>
            <w:r>
              <w:rPr>
                <w:b w:val="0"/>
                <w:sz w:val="26"/>
              </w:rPr>
              <w:t>PostgreSQL embedded tạm</w:t>
            </w:r>
          </w:p>
        </w:tc>
        <w:tc>
          <w:tcPr>
            <w:tcW w:type="dxa" w:w="4139"/>
            <w:vAlign w:val="center"/>
            <w:tcMar>
              <w:top w:w="65" w:type="dxa"/>
              <w:bottom w:w="65" w:type="dxa"/>
              <w:left w:w="90" w:type="dxa"/>
              <w:right w:w="90" w:type="dxa"/>
            </w:tcMar>
          </w:tcPr>
          <w:p>
            <w:pPr>
              <w:keepNext w:val="0"/>
              <w:spacing w:after="40" w:line="276" w:lineRule="auto"/>
              <w:ind w:firstLine="0"/>
              <w:jc w:val="left"/>
            </w:pPr>
            <w:r>
              <w:rPr>
                <w:b w:val="0"/>
                <w:sz w:val="26"/>
              </w:rPr>
              <w:t>Khả năng hoạt động của các kịch bản ví/chuyển dữ liệu được chạy trên engine PostgreSQL.</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Aiven smoke</w:t>
            </w:r>
          </w:p>
        </w:tc>
        <w:tc>
          <w:tcPr>
            <w:tcW w:type="dxa" w:w="2665"/>
            <w:vAlign w:val="center"/>
            <w:tcMar>
              <w:top w:w="65" w:type="dxa"/>
              <w:bottom w:w="65" w:type="dxa"/>
              <w:left w:w="90" w:type="dxa"/>
              <w:right w:w="90" w:type="dxa"/>
            </w:tcMar>
          </w:tcPr>
          <w:p>
            <w:pPr>
              <w:keepNext w:val="0"/>
              <w:spacing w:after="40" w:line="276" w:lineRule="auto"/>
              <w:ind w:firstLine="0"/>
              <w:jc w:val="left"/>
            </w:pPr>
            <w:r>
              <w:rPr>
                <w:b w:val="0"/>
                <w:sz w:val="26"/>
              </w:rPr>
              <w:t>Database dùng chung ở chế độ chỉ đọc</w:t>
            </w:r>
          </w:p>
        </w:tc>
        <w:tc>
          <w:tcPr>
            <w:tcW w:type="dxa" w:w="4139"/>
            <w:vAlign w:val="center"/>
            <w:tcMar>
              <w:top w:w="65" w:type="dxa"/>
              <w:bottom w:w="65" w:type="dxa"/>
              <w:left w:w="90" w:type="dxa"/>
              <w:right w:w="90" w:type="dxa"/>
            </w:tcMar>
          </w:tcPr>
          <w:p>
            <w:pPr>
              <w:keepNext w:val="0"/>
              <w:spacing w:after="40" w:line="276" w:lineRule="auto"/>
              <w:ind w:firstLine="0"/>
              <w:jc w:val="left"/>
            </w:pPr>
            <w:r>
              <w:rPr>
                <w:b w:val="0"/>
                <w:sz w:val="26"/>
              </w:rPr>
              <w:t>Kết nối, TLS, schema và các trang/tài nguyên công khai đã được thử.</w:t>
            </w:r>
          </w:p>
        </w:tc>
      </w:tr>
      <w:tr>
        <w:trPr>
          <w:cantSplit/>
        </w:trPr>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Cloudflare live</w:t>
            </w:r>
          </w:p>
        </w:tc>
        <w:tc>
          <w:tcPr>
            <w:tcW w:type="dxa" w:w="2665"/>
            <w:vAlign w:val="center"/>
            <w:tcMar>
              <w:top w:w="65" w:type="dxa"/>
              <w:bottom w:w="65" w:type="dxa"/>
              <w:left w:w="90" w:type="dxa"/>
              <w:right w:w="90" w:type="dxa"/>
            </w:tcMar>
          </w:tcPr>
          <w:p>
            <w:pPr>
              <w:keepNext w:val="0"/>
              <w:spacing w:after="40" w:line="276" w:lineRule="auto"/>
              <w:ind w:firstLine="0"/>
              <w:jc w:val="left"/>
            </w:pPr>
            <w:r>
              <w:rPr>
                <w:b w:val="0"/>
                <w:sz w:val="26"/>
              </w:rPr>
              <w:t>Fixture tạm, không database</w:t>
            </w:r>
          </w:p>
        </w:tc>
        <w:tc>
          <w:tcPr>
            <w:tcW w:type="dxa" w:w="4139"/>
            <w:vAlign w:val="center"/>
            <w:tcMar>
              <w:top w:w="65" w:type="dxa"/>
              <w:bottom w:w="65" w:type="dxa"/>
              <w:left w:w="90" w:type="dxa"/>
              <w:right w:w="90" w:type="dxa"/>
            </w:tcMar>
          </w:tcPr>
          <w:p>
            <w:pPr>
              <w:keepNext w:val="0"/>
              <w:spacing w:after="40" w:line="276" w:lineRule="auto"/>
              <w:ind w:firstLine="0"/>
              <w:jc w:val="left"/>
            </w:pPr>
            <w:r>
              <w:rPr>
                <w:b w:val="0"/>
                <w:sz w:val="26"/>
              </w:rPr>
              <w:t>Khả năng cấp và xác minh tunnel tại thời điểm thử; chưa xác nhận điện thoại thật.</w:t>
            </w:r>
          </w:p>
        </w:tc>
      </w:tr>
    </w:tbl>
    <w:p>
      <w:pPr>
        <w:spacing w:after="0"/>
      </w:pPr>
      <w:r/>
    </w:p>
    <w:p>
      <w:pPr>
        <w:pStyle w:val="Heading2"/>
      </w:pPr>
      <w:r>
        <w:t>5.2 Ma trận kịch bản nghiệp vụ tiêu biểu</w:t>
      </w:r>
    </w:p>
    <w:p>
      <w:pPr>
        <w:pStyle w:val="Caption"/>
        <w:keepNext/>
      </w:pPr>
      <w:r>
        <w:t>Bảng 5.</w:t>
      </w:r>
      <w:r>
        <w:fldChar w:fldCharType="begin"/>
        <w:instrText xml:space="preserve"> SEQ Bảng \* ARABIC </w:instrText>
        <w:fldChar w:fldCharType="separate"/>
        <w:t>2</w:t>
        <w:fldChar w:fldCharType="end"/>
      </w:r>
      <w:r>
        <w:t>. Ma trận kiểm thử trọng tâm</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850"/>
        <w:gridCol w:w="1701"/>
        <w:gridCol w:w="3402"/>
        <w:gridCol w:w="3118"/>
      </w:tblGrid>
      <w:tr>
        <w:trPr>
          <w:cantSplit/>
          <w:tblHeader/>
        </w:trPr>
        <w:tc>
          <w:tcPr>
            <w:tcW w:type="dxa" w:w="850"/>
            <w:vAlign w:val="center"/>
            <w:tcMar>
              <w:top w:w="65" w:type="dxa"/>
              <w:bottom w:w="65" w:type="dxa"/>
              <w:left w:w="90" w:type="dxa"/>
              <w:right w:w="90" w:type="dxa"/>
            </w:tcMar>
            <w:shd w:fill="E7E6E6"/>
          </w:tcPr>
          <w:p>
            <w:pPr>
              <w:keepNext/>
              <w:spacing w:after="40" w:line="276" w:lineRule="auto"/>
              <w:ind w:firstLine="0"/>
              <w:jc w:val="center"/>
            </w:pPr>
            <w:r>
              <w:rPr>
                <w:b/>
                <w:sz w:val="26"/>
              </w:rPr>
              <w:t>Mã</w:t>
            </w:r>
          </w:p>
        </w:tc>
        <w:tc>
          <w:tcPr>
            <w:tcW w:type="dxa" w:w="1701"/>
            <w:vAlign w:val="center"/>
            <w:tcMar>
              <w:top w:w="65" w:type="dxa"/>
              <w:bottom w:w="65" w:type="dxa"/>
              <w:left w:w="90" w:type="dxa"/>
              <w:right w:w="90" w:type="dxa"/>
            </w:tcMar>
            <w:shd w:fill="E7E6E6"/>
          </w:tcPr>
          <w:p>
            <w:pPr>
              <w:keepNext/>
              <w:spacing w:after="40" w:line="276" w:lineRule="auto"/>
              <w:ind w:firstLine="0"/>
              <w:jc w:val="left"/>
            </w:pPr>
            <w:r>
              <w:rPr>
                <w:b/>
                <w:sz w:val="26"/>
              </w:rPr>
              <w:t>Đối tượng</w:t>
            </w:r>
          </w:p>
        </w:tc>
        <w:tc>
          <w:tcPr>
            <w:tcW w:type="dxa" w:w="3402"/>
            <w:vAlign w:val="center"/>
            <w:tcMar>
              <w:top w:w="65" w:type="dxa"/>
              <w:bottom w:w="65" w:type="dxa"/>
              <w:left w:w="90" w:type="dxa"/>
              <w:right w:w="90" w:type="dxa"/>
            </w:tcMar>
            <w:shd w:fill="E7E6E6"/>
          </w:tcPr>
          <w:p>
            <w:pPr>
              <w:keepNext/>
              <w:spacing w:after="40" w:line="276" w:lineRule="auto"/>
              <w:ind w:firstLine="0"/>
              <w:jc w:val="left"/>
            </w:pPr>
            <w:r>
              <w:rPr>
                <w:b/>
                <w:sz w:val="26"/>
              </w:rPr>
              <w:t>Tình huống</w:t>
            </w:r>
          </w:p>
        </w:tc>
        <w:tc>
          <w:tcPr>
            <w:tcW w:type="dxa" w:w="3118"/>
            <w:vAlign w:val="center"/>
            <w:tcMar>
              <w:top w:w="65" w:type="dxa"/>
              <w:bottom w:w="65" w:type="dxa"/>
              <w:left w:w="90" w:type="dxa"/>
              <w:right w:w="90" w:type="dxa"/>
            </w:tcMar>
            <w:shd w:fill="E7E6E6"/>
          </w:tcPr>
          <w:p>
            <w:pPr>
              <w:keepNext/>
              <w:spacing w:after="40" w:line="276" w:lineRule="auto"/>
              <w:ind w:firstLine="0"/>
              <w:jc w:val="left"/>
            </w:pPr>
            <w:r>
              <w:rPr>
                <w:b/>
                <w:sz w:val="26"/>
              </w:rPr>
              <w:t>Kết quả mong đợi</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TC01</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Đăng ký OTP</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Dữ liệu hợp lệ, OTP đúng; đối chiếu tài khoản tạo sau xác minh.</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Chỉ tạo USER khi xác minh thành công.</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TC02</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Lỗi dịch vụ email</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Giả lập provider lỗi trong đăng ký/gửi lại mã.</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Không thông báo thành công giả; trạng thái chờ được xử lý đúng.</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TC03</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Vai trò và chi nhánh</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STAFF gọi tài chính; manager truy cập chi nhánh khác.</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Từ chối yêu cầu, không đổi dữ liệu.</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TC04</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Giỏ hàng và số đếm</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Thêm, cập nhật, lỗi hết kho và quay lại trang.</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Badge theo tổng đã lưu; lỗi không làm tăng giả.</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TC05</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Kho khi checkout</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Hai yêu cầu cạnh tranh lượng tồn còn lại.</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Không bán vượt kho; kết quả đơn/kho nhất quán.</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TC06</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Dòng thuê kế thừa</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Đưa dòng RENT cũ vào checkout.</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Chặn mua; không tạo đơn mua từ dòng không hợp lệ.</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TC07</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Đổi trạng thái đồng thời</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Khách hủy khi cửa hàng vừa bắt đầu PREPARING.</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Đọc lại sau khóa và quyết định theo trạng thái hiện tại.</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TC08</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Nhận tại tiệm</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Thực hiện đơn PICKUP.</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Không chấp nhận các bước vận chuyển không thuộc quy trình.</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TC09</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Ví và thao tác lặp</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Thanh toán/hoàn hai lần cùng đơn.</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Không ghi tiền trùng hoặc âm ví; entry có số dư sau biến động.</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TC10</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QR và tunnel</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STARTING/ERROR, đổi origin, DNS chậm, HTTP 429.</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Không dùng QR cũ; chờ DNS và backoff khi bị giới hạn.</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TC11</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Chat và audit</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Đọc/gửi khác chi nhánh; lỗi ghi audit.</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Từ chối truy cập sai; không trả lịch sử giám sát khi chưa ghi log.</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TC12</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Tìm kiếm/bộ lọc</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Đổi sort, xóa rating, reset thuộc tính.</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Giữ từ khóa/danh mục/chi nhánh cần thiết và đặt lại trang.</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TC13</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JWT/refresh</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Token sai, đã xoay, family bị thu hồi.</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Xác thực/thu hồi đúng điều kiện; không lấy quyền từ cookie.</w:t>
            </w:r>
          </w:p>
        </w:tc>
      </w:tr>
      <w:tr>
        <w:trPr>
          <w:cantSplit/>
        </w:trPr>
        <w:tc>
          <w:tcPr>
            <w:tcW w:type="dxa" w:w="850"/>
            <w:vAlign w:val="center"/>
            <w:tcMar>
              <w:top w:w="65" w:type="dxa"/>
              <w:bottom w:w="65" w:type="dxa"/>
              <w:left w:w="90" w:type="dxa"/>
              <w:right w:w="90" w:type="dxa"/>
            </w:tcMar>
          </w:tcPr>
          <w:p>
            <w:pPr>
              <w:keepNext w:val="0"/>
              <w:spacing w:after="40" w:line="276" w:lineRule="auto"/>
              <w:ind w:firstLine="0"/>
              <w:jc w:val="center"/>
            </w:pPr>
            <w:r>
              <w:rPr>
                <w:b w:val="0"/>
                <w:sz w:val="26"/>
              </w:rPr>
              <w:t>TC14</w:t>
            </w:r>
          </w:p>
        </w:tc>
        <w:tc>
          <w:tcPr>
            <w:tcW w:type="dxa" w:w="1701"/>
            <w:vAlign w:val="center"/>
            <w:tcMar>
              <w:top w:w="65" w:type="dxa"/>
              <w:bottom w:w="65" w:type="dxa"/>
              <w:left w:w="90" w:type="dxa"/>
              <w:right w:w="90" w:type="dxa"/>
            </w:tcMar>
          </w:tcPr>
          <w:p>
            <w:pPr>
              <w:keepNext w:val="0"/>
              <w:spacing w:after="40" w:line="276" w:lineRule="auto"/>
              <w:ind w:firstLine="0"/>
              <w:jc w:val="left"/>
            </w:pPr>
            <w:r>
              <w:rPr>
                <w:b w:val="0"/>
                <w:sz w:val="26"/>
              </w:rPr>
              <w:t>Aiven chỉ đọc</w:t>
            </w:r>
          </w:p>
        </w:tc>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Tắt migration/seed/hết hạn/tunnel, validate và GET trang.</w:t>
            </w:r>
          </w:p>
        </w:tc>
        <w:tc>
          <w:tcPr>
            <w:tcW w:type="dxa" w:w="3118"/>
            <w:vAlign w:val="center"/>
            <w:tcMar>
              <w:top w:w="65" w:type="dxa"/>
              <w:bottom w:w="65" w:type="dxa"/>
              <w:left w:w="90" w:type="dxa"/>
              <w:right w:w="90" w:type="dxa"/>
            </w:tcMar>
          </w:tcPr>
          <w:p>
            <w:pPr>
              <w:keepNext w:val="0"/>
              <w:spacing w:after="40" w:line="276" w:lineRule="auto"/>
              <w:ind w:firstLine="0"/>
              <w:jc w:val="left"/>
            </w:pPr>
            <w:r>
              <w:rPr>
                <w:b w:val="0"/>
                <w:sz w:val="26"/>
              </w:rPr>
              <w:t>Khởi động và render đúng; không tạo đơn hay giao dịch.</w:t>
            </w:r>
          </w:p>
        </w:tc>
      </w:tr>
    </w:tbl>
    <w:p>
      <w:pPr>
        <w:spacing w:after="0"/>
      </w:pPr>
      <w:r/>
    </w:p>
    <w:p>
      <w:pPr>
        <w:pStyle w:val="Heading2"/>
      </w:pPr>
      <w:r>
        <w:t>5.3 Kết quả kiểm thử được ghi nhận</w:t>
      </w:r>
    </w:p>
    <w:p>
      <w:r>
        <w:t>Kết quả dưới đây được ghi nhận trong đợt hoàn thiện ngày 28/10/2026 và lưu tại reports/structure-review-20261028. Các con số là số test do từng công cụ báo cáo, không phải số người dùng thử hoặc số use case. Một số test được tái sử dụng giữa H2 và PostgreSQL, vì vậy không cộng các lượt chạy để suy ra số kịch bản độc lập [16].</w:t>
      </w:r>
    </w:p>
    <w:p>
      <w:pPr>
        <w:pStyle w:val="Caption"/>
        <w:keepNext/>
      </w:pPr>
      <w:r>
        <w:t>Bảng 5.</w:t>
      </w:r>
      <w:r>
        <w:fldChar w:fldCharType="begin"/>
        <w:instrText xml:space="preserve"> SEQ Bảng \* ARABIC </w:instrText>
        <w:fldChar w:fldCharType="separate"/>
        <w:t>3</w:t>
        <w:fldChar w:fldCharType="end"/>
      </w:r>
      <w:r>
        <w:t>. Tổng hợp kết quả thực thi ngày 28 tháng 10 năm 2026</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2"/>
        <w:gridCol w:w="1134"/>
        <w:gridCol w:w="1134"/>
        <w:gridCol w:w="1134"/>
        <w:gridCol w:w="2268"/>
      </w:tblGrid>
      <w:tr>
        <w:trPr>
          <w:cantSplit/>
          <w:tblHeader/>
        </w:trPr>
        <w:tc>
          <w:tcPr>
            <w:tcW w:type="dxa" w:w="3402"/>
            <w:vAlign w:val="center"/>
            <w:tcMar>
              <w:top w:w="65" w:type="dxa"/>
              <w:bottom w:w="65" w:type="dxa"/>
              <w:left w:w="90" w:type="dxa"/>
              <w:right w:w="90" w:type="dxa"/>
            </w:tcMar>
            <w:shd w:fill="E7E6E6"/>
          </w:tcPr>
          <w:p>
            <w:pPr>
              <w:keepNext/>
              <w:spacing w:after="40" w:line="276" w:lineRule="auto"/>
              <w:ind w:firstLine="0"/>
              <w:jc w:val="left"/>
            </w:pPr>
            <w:r>
              <w:rPr>
                <w:b/>
                <w:sz w:val="26"/>
              </w:rPr>
              <w:t>Bộ kiểm tra</w:t>
            </w:r>
          </w:p>
        </w:tc>
        <w:tc>
          <w:tcPr>
            <w:tcW w:type="dxa" w:w="1134"/>
            <w:vAlign w:val="center"/>
            <w:tcMar>
              <w:top w:w="65" w:type="dxa"/>
              <w:bottom w:w="65" w:type="dxa"/>
              <w:left w:w="90" w:type="dxa"/>
              <w:right w:w="90" w:type="dxa"/>
            </w:tcMar>
            <w:shd w:fill="E7E6E6"/>
          </w:tcPr>
          <w:p>
            <w:pPr>
              <w:keepNext/>
              <w:spacing w:after="40" w:line="276" w:lineRule="auto"/>
              <w:ind w:firstLine="0"/>
              <w:jc w:val="left"/>
            </w:pPr>
            <w:r>
              <w:rPr>
                <w:b/>
                <w:sz w:val="26"/>
              </w:rPr>
              <w:t>Tổng</w:t>
            </w:r>
          </w:p>
        </w:tc>
        <w:tc>
          <w:tcPr>
            <w:tcW w:type="dxa" w:w="1134"/>
            <w:vAlign w:val="center"/>
            <w:tcMar>
              <w:top w:w="65" w:type="dxa"/>
              <w:bottom w:w="65" w:type="dxa"/>
              <w:left w:w="90" w:type="dxa"/>
              <w:right w:w="90" w:type="dxa"/>
            </w:tcMar>
            <w:shd w:fill="E7E6E6"/>
          </w:tcPr>
          <w:p>
            <w:pPr>
              <w:keepNext/>
              <w:spacing w:after="40" w:line="276" w:lineRule="auto"/>
              <w:ind w:firstLine="0"/>
              <w:jc w:val="left"/>
            </w:pPr>
            <w:r>
              <w:rPr>
                <w:b/>
                <w:sz w:val="26"/>
              </w:rPr>
              <w:t>Đạt</w:t>
            </w:r>
          </w:p>
        </w:tc>
        <w:tc>
          <w:tcPr>
            <w:tcW w:type="dxa" w:w="1134"/>
            <w:vAlign w:val="center"/>
            <w:tcMar>
              <w:top w:w="65" w:type="dxa"/>
              <w:bottom w:w="65" w:type="dxa"/>
              <w:left w:w="90" w:type="dxa"/>
              <w:right w:w="90" w:type="dxa"/>
            </w:tcMar>
            <w:shd w:fill="E7E6E6"/>
          </w:tcPr>
          <w:p>
            <w:pPr>
              <w:keepNext/>
              <w:spacing w:after="40" w:line="276" w:lineRule="auto"/>
              <w:ind w:firstLine="0"/>
              <w:jc w:val="left"/>
            </w:pPr>
            <w:r>
              <w:rPr>
                <w:b/>
                <w:sz w:val="26"/>
              </w:rPr>
              <w:t>Bỏ qua</w:t>
            </w:r>
          </w:p>
        </w:tc>
        <w:tc>
          <w:tcPr>
            <w:tcW w:type="dxa" w:w="2268"/>
            <w:vAlign w:val="center"/>
            <w:tcMar>
              <w:top w:w="65" w:type="dxa"/>
              <w:bottom w:w="65" w:type="dxa"/>
              <w:left w:w="90" w:type="dxa"/>
              <w:right w:w="90" w:type="dxa"/>
            </w:tcMar>
            <w:shd w:fill="E7E6E6"/>
          </w:tcPr>
          <w:p>
            <w:pPr>
              <w:keepNext/>
              <w:spacing w:after="40" w:line="276" w:lineRule="auto"/>
              <w:ind w:firstLine="0"/>
              <w:jc w:val="left"/>
            </w:pPr>
            <w:r>
              <w:rPr>
                <w:b/>
                <w:sz w:val="26"/>
              </w:rPr>
              <w:t>Thất bại hoặc lỗi</w:t>
            </w:r>
          </w:p>
        </w:tc>
      </w:tr>
      <w:tr>
        <w:trPr>
          <w:cantSplit/>
        </w:trPr>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Java mặc định</w:t>
            </w:r>
          </w:p>
        </w:tc>
        <w:tc>
          <w:tcPr>
            <w:tcW w:type="dxa" w:w="1134"/>
            <w:vAlign w:val="center"/>
            <w:tcMar>
              <w:top w:w="65" w:type="dxa"/>
              <w:bottom w:w="65" w:type="dxa"/>
              <w:left w:w="90" w:type="dxa"/>
              <w:right w:w="90" w:type="dxa"/>
            </w:tcMar>
          </w:tcPr>
          <w:p>
            <w:pPr>
              <w:keepNext w:val="0"/>
              <w:spacing w:after="40" w:line="276" w:lineRule="auto"/>
              <w:ind w:firstLine="0"/>
              <w:jc w:val="left"/>
            </w:pPr>
            <w:r>
              <w:rPr>
                <w:b w:val="0"/>
                <w:sz w:val="26"/>
              </w:rPr>
              <w:t>854</w:t>
            </w:r>
          </w:p>
        </w:tc>
        <w:tc>
          <w:tcPr>
            <w:tcW w:type="dxa" w:w="1134"/>
            <w:vAlign w:val="center"/>
            <w:tcMar>
              <w:top w:w="65" w:type="dxa"/>
              <w:bottom w:w="65" w:type="dxa"/>
              <w:left w:w="90" w:type="dxa"/>
              <w:right w:w="90" w:type="dxa"/>
            </w:tcMar>
          </w:tcPr>
          <w:p>
            <w:pPr>
              <w:keepNext w:val="0"/>
              <w:spacing w:after="40" w:line="276" w:lineRule="auto"/>
              <w:ind w:firstLine="0"/>
              <w:jc w:val="left"/>
            </w:pPr>
            <w:r>
              <w:rPr>
                <w:b w:val="0"/>
                <w:sz w:val="26"/>
              </w:rPr>
              <w:t>842</w:t>
            </w:r>
          </w:p>
        </w:tc>
        <w:tc>
          <w:tcPr>
            <w:tcW w:type="dxa" w:w="1134"/>
            <w:vAlign w:val="center"/>
            <w:tcMar>
              <w:top w:w="65" w:type="dxa"/>
              <w:bottom w:w="65" w:type="dxa"/>
              <w:left w:w="90" w:type="dxa"/>
              <w:right w:w="90" w:type="dxa"/>
            </w:tcMar>
          </w:tcPr>
          <w:p>
            <w:pPr>
              <w:keepNext w:val="0"/>
              <w:spacing w:after="40" w:line="276" w:lineRule="auto"/>
              <w:ind w:firstLine="0"/>
              <w:jc w:val="left"/>
            </w:pPr>
            <w:r>
              <w:rPr>
                <w:b w:val="0"/>
                <w:sz w:val="26"/>
              </w:rPr>
              <w:t>12</w:t>
            </w:r>
          </w:p>
        </w:tc>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0</w:t>
            </w:r>
          </w:p>
        </w:tc>
      </w:tr>
      <w:tr>
        <w:trPr>
          <w:cantSplit/>
        </w:trPr>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JavaScript</w:t>
            </w:r>
          </w:p>
        </w:tc>
        <w:tc>
          <w:tcPr>
            <w:tcW w:type="dxa" w:w="1134"/>
            <w:vAlign w:val="center"/>
            <w:tcMar>
              <w:top w:w="65" w:type="dxa"/>
              <w:bottom w:w="65" w:type="dxa"/>
              <w:left w:w="90" w:type="dxa"/>
              <w:right w:w="90" w:type="dxa"/>
            </w:tcMar>
          </w:tcPr>
          <w:p>
            <w:pPr>
              <w:keepNext w:val="0"/>
              <w:spacing w:after="40" w:line="276" w:lineRule="auto"/>
              <w:ind w:firstLine="0"/>
              <w:jc w:val="left"/>
            </w:pPr>
            <w:r>
              <w:rPr>
                <w:b w:val="0"/>
                <w:sz w:val="26"/>
              </w:rPr>
              <w:t>176</w:t>
            </w:r>
          </w:p>
        </w:tc>
        <w:tc>
          <w:tcPr>
            <w:tcW w:type="dxa" w:w="1134"/>
            <w:vAlign w:val="center"/>
            <w:tcMar>
              <w:top w:w="65" w:type="dxa"/>
              <w:bottom w:w="65" w:type="dxa"/>
              <w:left w:w="90" w:type="dxa"/>
              <w:right w:w="90" w:type="dxa"/>
            </w:tcMar>
          </w:tcPr>
          <w:p>
            <w:pPr>
              <w:keepNext w:val="0"/>
              <w:spacing w:after="40" w:line="276" w:lineRule="auto"/>
              <w:ind w:firstLine="0"/>
              <w:jc w:val="left"/>
            </w:pPr>
            <w:r>
              <w:rPr>
                <w:b w:val="0"/>
                <w:sz w:val="26"/>
              </w:rPr>
              <w:t>176</w:t>
            </w:r>
          </w:p>
        </w:tc>
        <w:tc>
          <w:tcPr>
            <w:tcW w:type="dxa" w:w="1134"/>
            <w:vAlign w:val="center"/>
            <w:tcMar>
              <w:top w:w="65" w:type="dxa"/>
              <w:bottom w:w="65" w:type="dxa"/>
              <w:left w:w="90" w:type="dxa"/>
              <w:right w:w="90" w:type="dxa"/>
            </w:tcMar>
          </w:tcPr>
          <w:p>
            <w:pPr>
              <w:keepNext w:val="0"/>
              <w:spacing w:after="40" w:line="276" w:lineRule="auto"/>
              <w:ind w:firstLine="0"/>
              <w:jc w:val="left"/>
            </w:pPr>
            <w:r>
              <w:rPr>
                <w:b w:val="0"/>
                <w:sz w:val="26"/>
              </w:rPr>
              <w:t>0</w:t>
            </w:r>
          </w:p>
        </w:tc>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0</w:t>
            </w:r>
          </w:p>
        </w:tc>
      </w:tr>
      <w:tr>
        <w:trPr>
          <w:cantSplit/>
        </w:trPr>
        <w:tc>
          <w:tcPr>
            <w:tcW w:type="dxa" w:w="3402"/>
            <w:vAlign w:val="center"/>
            <w:tcMar>
              <w:top w:w="65" w:type="dxa"/>
              <w:bottom w:w="65" w:type="dxa"/>
              <w:left w:w="90" w:type="dxa"/>
              <w:right w:w="90" w:type="dxa"/>
            </w:tcMar>
          </w:tcPr>
          <w:p>
            <w:pPr>
              <w:keepNext w:val="0"/>
              <w:spacing w:after="40" w:line="276" w:lineRule="auto"/>
              <w:ind w:firstLine="0"/>
              <w:jc w:val="left"/>
            </w:pPr>
            <w:r>
              <w:rPr>
                <w:b w:val="0"/>
                <w:sz w:val="26"/>
              </w:rPr>
              <w:t>PostgreSQL riêng</w:t>
            </w:r>
          </w:p>
        </w:tc>
        <w:tc>
          <w:tcPr>
            <w:tcW w:type="dxa" w:w="1134"/>
            <w:vAlign w:val="center"/>
            <w:tcMar>
              <w:top w:w="65" w:type="dxa"/>
              <w:bottom w:w="65" w:type="dxa"/>
              <w:left w:w="90" w:type="dxa"/>
              <w:right w:w="90" w:type="dxa"/>
            </w:tcMar>
          </w:tcPr>
          <w:p>
            <w:pPr>
              <w:keepNext w:val="0"/>
              <w:spacing w:after="40" w:line="276" w:lineRule="auto"/>
              <w:ind w:firstLine="0"/>
              <w:jc w:val="left"/>
            </w:pPr>
            <w:r>
              <w:rPr>
                <w:b w:val="0"/>
                <w:sz w:val="26"/>
              </w:rPr>
              <w:t>48</w:t>
            </w:r>
          </w:p>
        </w:tc>
        <w:tc>
          <w:tcPr>
            <w:tcW w:type="dxa" w:w="1134"/>
            <w:vAlign w:val="center"/>
            <w:tcMar>
              <w:top w:w="65" w:type="dxa"/>
              <w:bottom w:w="65" w:type="dxa"/>
              <w:left w:w="90" w:type="dxa"/>
              <w:right w:w="90" w:type="dxa"/>
            </w:tcMar>
          </w:tcPr>
          <w:p>
            <w:pPr>
              <w:keepNext w:val="0"/>
              <w:spacing w:after="40" w:line="276" w:lineRule="auto"/>
              <w:ind w:firstLine="0"/>
              <w:jc w:val="left"/>
            </w:pPr>
            <w:r>
              <w:rPr>
                <w:b w:val="0"/>
                <w:sz w:val="26"/>
              </w:rPr>
              <w:t>47</w:t>
            </w:r>
          </w:p>
        </w:tc>
        <w:tc>
          <w:tcPr>
            <w:tcW w:type="dxa" w:w="1134"/>
            <w:vAlign w:val="center"/>
            <w:tcMar>
              <w:top w:w="65" w:type="dxa"/>
              <w:bottom w:w="65" w:type="dxa"/>
              <w:left w:w="90" w:type="dxa"/>
              <w:right w:w="90" w:type="dxa"/>
            </w:tcMar>
          </w:tcPr>
          <w:p>
            <w:pPr>
              <w:keepNext w:val="0"/>
              <w:spacing w:after="40" w:line="276" w:lineRule="auto"/>
              <w:ind w:firstLine="0"/>
              <w:jc w:val="left"/>
            </w:pPr>
            <w:r>
              <w:rPr>
                <w:b w:val="0"/>
                <w:sz w:val="26"/>
              </w:rPr>
              <w:t>1</w:t>
            </w:r>
          </w:p>
        </w:tc>
        <w:tc>
          <w:tcPr>
            <w:tcW w:type="dxa" w:w="2268"/>
            <w:vAlign w:val="center"/>
            <w:tcMar>
              <w:top w:w="65" w:type="dxa"/>
              <w:bottom w:w="65" w:type="dxa"/>
              <w:left w:w="90" w:type="dxa"/>
              <w:right w:w="90" w:type="dxa"/>
            </w:tcMar>
          </w:tcPr>
          <w:p>
            <w:pPr>
              <w:keepNext w:val="0"/>
              <w:spacing w:after="40" w:line="276" w:lineRule="auto"/>
              <w:ind w:firstLine="0"/>
              <w:jc w:val="left"/>
            </w:pPr>
            <w:r>
              <w:rPr>
                <w:b w:val="0"/>
                <w:sz w:val="26"/>
              </w:rPr>
              <w:t>0</w:t>
            </w:r>
          </w:p>
        </w:tc>
      </w:tr>
    </w:tbl>
    <w:p>
      <w:pPr>
        <w:spacing w:after="0"/>
      </w:pPr>
      <w:r/>
    </w:p>
    <w:p>
      <w:r>
        <w:t>Các ca bỏ qua phụ thuộc điều kiện môi trường hoặc lựa chọn tích hợp riêng; chúng không được tính là đã kiểm chứng thành công. Sau refactor, bộ Java hoàn tất BUILD SUCCESS. JavaScript bao gồm các test mới cho bộ lọc đã tách, chờ hostname khi DNS chưa sẵn sàng và giãn nhịp thử khi Cloudflare trả 429. Bộ PostgreSQL riêng hoàn tất với 39 test ví và 9 test chuyển dữ liệu, trong đó có một ca bỏ qua.</w:t>
      </w:r>
    </w:p>
    <w:p>
      <w:pPr>
        <w:keepNext/>
        <w:spacing w:before="160"/>
        <w:ind w:firstLine="0"/>
        <w:jc w:val="center"/>
      </w:pPr>
      <w:r/>
      <w:r>
        <w:rPr>
          <w:b/>
          <w:color w:val="B00050"/>
          <w:highlight w:val="yellow"/>
        </w:rPr>
        <w:t>[CHÈN HÌNH 5.1 TẠI ĐÂY]</w:t>
      </w:r>
    </w:p>
    <w:p>
      <w:pPr>
        <w:keepNext/>
        <w:ind w:firstLine="0"/>
        <w:jc w:val="center"/>
      </w:pPr>
      <w:r>
        <w:rPr>
          <w:b/>
          <w:color w:val="B00050"/>
        </w:rPr>
        <w:t>Chèn ảnh phần tổng kết BUILD SUCCESS của Java/PostgreSQL và tổng 176 JavaScript; ảnh phải hiện ngày/lượt chạy tương ứng, không lấy kết quả cũ khác số liệu.</w:t>
      </w:r>
    </w:p>
    <w:p>
      <w:pPr>
        <w:pStyle w:val="Caption"/>
      </w:pPr>
      <w:r>
        <w:t>Hình 5.</w:t>
      </w:r>
      <w:r>
        <w:fldChar w:fldCharType="begin"/>
        <w:instrText xml:space="preserve"> SEQ Hình \r 1 \* ARABIC </w:instrText>
        <w:fldChar w:fldCharType="separate"/>
        <w:t>1</w:t>
        <w:fldChar w:fldCharType="end"/>
      </w:r>
      <w:r>
        <w:t>. Bằng chứng kết quả kiểm thử tự động</w:t>
      </w:r>
    </w:p>
    <w:p>
      <w:pPr>
        <w:pStyle w:val="Heading2"/>
      </w:pPr>
      <w:r>
        <w:t>5.4 Kiểm tra Aiven và giới hạn của QR điện thoại</w:t>
      </w:r>
    </w:p>
    <w:p>
      <w:r>
        <w:t>Kiểm tra Aiven xác nhận kết nối TLS verify-full và transaction_read_only=on. Lịch sử Flyway của PostgreSQL là V1; các bảng nghiệp vụ chính đọc được và truy vấn kiểm tra không phát hiện số dư ví khách âm. Mã ứng dụng hiện tại khởi động, Hibernate validate schema và trả HTTP 200 cho trang chủ, danh sách sản phẩm, danh sách cửa hàng, CSS home và ba script mới. Phiên thử dùng cổng tạm, tự đóng khi hoàn tất, không chạy migration/seed/tác vụ hết hạn/tunnel và không tạo đơn hoặc thanh toán [16].</w:t>
      </w:r>
    </w:p>
    <w:p>
      <w:r>
        <w:t>Kết quả này xác nhận khả năng khởi động và đọc dữ liệu ở phạm vi đã thử, không chứng minh toàn bộ nghiệp vụ ghi được thực thi trên Aiven. Những nghiệp vụ tiền và chuyển dữ liệu có bằng chứng riêng từ môi trường PostgreSQL tạm. Cách phân chia môi trường tránh biến một lượt smoke vào database nhóm thành một lượt tạo dữ liệu không được kiểm soát.</w:t>
      </w:r>
    </w:p>
    <w:p>
      <w:r>
        <w:t>Đối với QR điện thoại, báo cáo ngày 26/10 ghi nhận lỗi DNS của quick tunnel. Trong lượt thử mới ngày 28/10, Cloudflare trả HTTP 429 khi cấp tunnel; fixture không đạt READY trong thời hạn 90 giây. Supervisor đã được điều chỉnh để giữ hostname mới trong hạn khởi động, tăng thời gian giữa các lần thất bại và chờ ít nhất 60 giây khi nhận 429. Tuy nhiên, chưa có bằng chứng xác nhận thao tác bằng điện thoại vật lý hoặc thanh toán QR thành công trên Aiven dùng chung [16].</w:t>
      </w:r>
    </w:p>
    <w:p>
      <w:pPr>
        <w:keepNext/>
        <w:spacing w:before="160"/>
        <w:ind w:firstLine="0"/>
        <w:jc w:val="center"/>
      </w:pPr>
      <w:r/>
      <w:r>
        <w:rPr>
          <w:b/>
          <w:color w:val="B00050"/>
          <w:highlight w:val="yellow"/>
        </w:rPr>
        <w:t>[CHÈN HÌNH 5.2 TẠI ĐÂY]</w:t>
      </w:r>
    </w:p>
    <w:p>
      <w:pPr>
        <w:keepNext/>
        <w:ind w:firstLine="0"/>
        <w:jc w:val="center"/>
      </w:pPr>
      <w:r>
        <w:rPr>
          <w:b/>
          <w:color w:val="B00050"/>
        </w:rPr>
        <w:t>Chèn ảnh log PASS của smoke Aiven và trạng thái RATE_LIMITED/429 của tunnel; tách rõ hai kết quả, không ghi QR live đã đạt.</w:t>
      </w:r>
    </w:p>
    <w:p>
      <w:pPr>
        <w:pStyle w:val="Caption"/>
      </w:pPr>
      <w:r>
        <w:t>Hình 5.</w:t>
      </w:r>
      <w:r>
        <w:fldChar w:fldCharType="begin"/>
        <w:instrText xml:space="preserve"> SEQ Hình \* ARABIC </w:instrText>
        <w:fldChar w:fldCharType="separate"/>
        <w:t>2</w:t>
        <w:fldChar w:fldCharType="end"/>
      </w:r>
      <w:r>
        <w:t>. Trạng thái kiểm tra Aiven và giới hạn kết nối QR</w:t>
      </w:r>
    </w:p>
    <w:p>
      <w:pPr>
        <w:pStyle w:val="Heading2"/>
      </w:pPr>
      <w:r>
        <w:t>5.5 Đánh giá theo mục tiêu đề tài</w:t>
      </w:r>
    </w:p>
    <w:p>
      <w:r>
        <w:t>Về chức năng, hệ thống hình thành được luồng mua hoa kết nối với vận hành chi nhánh, có phân biệt vai trò quản lý và nhân viên. Về dữ liệu, thiết kế kết hợp transaction, khóa bản ghi, ràng buộc duy nhất và lịch sử bút toán để kiểm soát các trường hợp nhạy cảm. Về tổ chức mã, chuẩn hóa service và tách trang chủ giúp làm rõ trách nhiệm, trong khi các bộ test cung cấp cơ sở kiểm chứng thay đổi.</w:t>
      </w:r>
    </w:p>
    <w:p>
      <w:r>
        <w:t>Về giới hạn, hệ thống chưa có số liệu thử tải đủ để cam kết số người dùng đồng thời hoặc thời gian đáp ứng. Chưa xác nhận MoMo thật, tự động chuyển tiền ngân hàng, API logistics và việc email thực sự đến hộp thư trong mọi điều kiện. Phiên demo/OTP trong bộ nhớ và message broker đơn giản cần được thiết kế lại nếu mở rộng nhiều instance. Open-in-view còn được giữ do template đọc quan hệ lazy; việc tắt cần chuyển các màn hình phù hợp sang DTO/projection rồi kiểm tra lại.</w:t>
      </w:r>
    </w:p>
    <w:p>
      <w:r>
        <w:t>Do đó, kết quả đạt được phù hợp với một đồ án xây dựng và kiểm chứng hệ thống web tích hợp. Để chuyển sang vận hành thương mại, bước tiếp theo phải tập trung vào điều kiện tích hợp, khả năng khôi phục, quan sát hệ thống và hiệu năng, thay vì chỉ tăng số màn hình hoặc coi toàn bộ bài test hiện có là bảo đảm tuyệt đối về chất lượng.</w:t>
      </w:r>
    </w:p>
    <w:p>
      <w:pPr>
        <w:pStyle w:val="Heading1"/>
        <w:jc w:val="center"/>
      </w:pPr>
      <w:r>
        <w:t>KẾT LUẬN VÀ HƯỚNG PHÁT TRIỂN</w:t>
      </w:r>
    </w:p>
    <w:p>
      <w:pPr>
        <w:pStyle w:val="Heading2"/>
      </w:pPr>
      <w:r>
        <w:t>1. Kết quả đạt được</w:t>
      </w:r>
    </w:p>
    <w:p>
      <w:r>
        <w:t>Đề tài đã xây dựng website quản lý và bán hàng cho chuỗi cửa hàng hoa theo kiến trúc Spring Boot MVC, với giao diện Thymeleaf và cơ sở dữ liệu PostgreSQL là môi trường trọng tâm. Hệ thống kết nối các chức năng tra cứu, giỏ hàng, đặt hoa, xử lý đơn, quản lý kho, ví demo, chat và thông báo trong cùng một mô hình dữ liệu và phạm vi phân quyền.</w:t>
      </w:r>
    </w:p>
    <w:p>
      <w:r>
        <w:t>Đóng góp chính của giải pháp là làm rõ mối quan hệ giữa dữ liệu toàn hệ thống và quyền vận hành tại chi nhánh. Khách hàng thao tác tài nguyên của mình; manager quản trị phạm vi được giao; STAFF tập trung vào công việc chuẩn bị/giao nhận; admin quản trị tập trung nhưng không bỏ qua các ràng buộc nghiệp vụ. Các luồng tiền được gắn với lịch sử và trạng thái đơn, giúp tránh đồng nhất trạng thái thanh toán với doanh thu hoặc số dư khả dụng.</w:t>
      </w:r>
    </w:p>
    <w:p>
      <w:r>
        <w:t>Các kết quả kiểm thử tự động và smoke Aiven cung cấp bằng chứng cho phạm vi đã thực hiện. Báo cáo đồng thời ghi nhận rõ phần chưa đạt hoặc chưa được thử, đặc biệt là QR điện thoại bị giới hạn cấp tunnel và các tích hợp thanh toán thật. Cách đánh giá theo bằng chứng giúp kết luận về đồ án phù hợp với năng lực đã triển khai.</w:t>
      </w:r>
    </w:p>
    <w:p>
      <w:pPr>
        <w:pStyle w:val="Heading2"/>
      </w:pPr>
      <w:r>
        <w:t>2. Hạn chế</w:t>
      </w:r>
    </w:p>
    <w:p>
      <w:r>
        <w:t>Hạn chế hiện tại gồm phụ thuộc dịch vụ ngoài đối với email, ảnh và tunnel; chưa kiểm thử tải có phương pháp; chưa có tích hợp vận chuyển và đối soát ngân hàng tự động. Dữ liệu kế thừa vẫn cần một chiến lược xử lý dài hạn. Một số thành phần giữ trạng thái trong bộ nhớ và việc render còn phụ thuộc quan hệ lazy, tạo ra các yêu cầu bổ sung khi mở rộng hạ tầng.</w:t>
      </w:r>
    </w:p>
    <w:p>
      <w:pPr>
        <w:pStyle w:val="Heading2"/>
      </w:pPr>
      <w:r>
        <w:t>3. Hướng phát triển</w:t>
      </w:r>
    </w:p>
    <w:p>
      <w:pPr>
        <w:spacing w:after="60"/>
        <w:ind w:hanging="255" w:left="255"/>
      </w:pPr>
      <w:r>
        <w:t>1. Hoàn thiện tích hợp thanh toán và xác nhận email thật trong môi trường sandbox/production phù hợp; bổ sung quy trình đối soát theo sự kiện và xử lý lỗi lặp.</w:t>
      </w:r>
    </w:p>
    <w:p>
      <w:pPr>
        <w:spacing w:after="60"/>
        <w:ind w:hanging="255" w:left="255"/>
      </w:pPr>
      <w:r>
        <w:t>2. Thay quick tunnel trình diễn bằng phương án triển khai HTTPS ổn định, đồng thời xác minh toàn bộ luồng QR bằng thiết bị thật và các tình huống gián đoạn.</w:t>
      </w:r>
    </w:p>
    <w:p>
      <w:pPr>
        <w:spacing w:after="60"/>
        <w:ind w:hanging="255" w:left="255"/>
      </w:pPr>
      <w:r>
        <w:t>3. Thiết kế kiểm thử tải, đo thời gian đáp ứng theo hành trình người dùng và tối ưu truy vấn dựa trên dữ liệu đo; chuyển dần các view cần thiết sang DTO/projection.</w:t>
      </w:r>
    </w:p>
    <w:p>
      <w:pPr>
        <w:spacing w:after="60"/>
        <w:ind w:hanging="255" w:left="255"/>
      </w:pPr>
      <w:r>
        <w:t>4. Tách trạng thái phiên demo/OTP và cơ chế broker sang hạ tầng phù hợp nếu triển khai nhiều instance; bổ sung sao lưu, diễn tập khôi phục và giám sát có cảnh báo.</w:t>
      </w:r>
    </w:p>
    <w:p>
      <w:pPr>
        <w:spacing w:after="60"/>
        <w:ind w:hanging="255" w:left="255"/>
      </w:pPr>
      <w:r>
        <w:t>5. Xây dựng kế hoạch migration cho dữ liệu kế thừa, giữ nguyên lịch sử đơn/tài chính; chỉ xóa cột/enum sau kiểm kê, chuyển đổi và xác minh trên bản sao.</w:t>
      </w:r>
    </w:p>
    <w:p>
      <w:pPr>
        <w:spacing w:after="60"/>
        <w:ind w:hanging="255" w:left="255"/>
      </w:pPr>
      <w:r>
        <w:t>6. Mở rộng báo cáo vận hành và tích hợp giao vận theo nhu cầu thực tế; đánh giá riêng bài toán lựa chọn chi nhánh và vùng giao trước khi bổ sung bản đồ/tuyến đường.</w:t>
      </w:r>
    </w:p>
    <w:p>
      <w:pPr>
        <w:pStyle w:val="Heading1"/>
        <w:jc w:val="center"/>
      </w:pPr>
      <w:r>
        <w:t>TÀI LIỆU THAM KHẢO</w:t>
      </w:r>
    </w:p>
    <w:p>
      <w:r>
        <w:t>[1] Hoa Yêu Thương. Các câu hỏi thường gặp và hệ thống danh mục. https://hoayeuthuong.com/faq-cau-hoi-thuong-gap.aspx. Truy cập ngày 28/10/2026.</w:t>
      </w:r>
    </w:p>
    <w:p>
      <w:r>
        <w:t>[2] Flower Corner. Câu hỏi thường gặp và thông tin dịch vụ. https://www.flowercorner.vn/thong-tin/cau-hoi-thuong-gap. Truy cập ngày 28/10/2026.</w:t>
      </w:r>
    </w:p>
    <w:p>
      <w:r>
        <w:t>[3] Spring. Spring Boot Reference Servlet Web Applications. https://docs.spring.io/spring-boot/reference/web/servlet.html. Truy cập ngày 28/10/2026.</w:t>
      </w:r>
    </w:p>
    <w:p>
      <w:r>
        <w:t>[4] Thymeleaf. Using Thymeleaf 3.1. https://www.thymeleaf.org/doc/tutorials/3.1/usingthymeleaf.html. Truy cập ngày 28/10/2026.</w:t>
      </w:r>
    </w:p>
    <w:p>
      <w:r>
        <w:t>[5] Bootstrap. Get started with Bootstrap 5.3. https://getbootstrap.com/docs/5.3/getting-started/introduction/. Truy cập ngày 28/10/2026.</w:t>
      </w:r>
    </w:p>
    <w:p>
      <w:r>
        <w:t>[6] Hibernate. Hibernate ORM Documentation. https://hibernate.org/orm/documentation/. Truy cập ngày 28/10/2026.</w:t>
      </w:r>
    </w:p>
    <w:p>
      <w:r>
        <w:t>[7] PostgreSQL Global Development Group. Transaction Isolation. https://www.postgresql.org/docs/current/transaction-iso.html. Truy cập ngày 28/10/2026.</w:t>
      </w:r>
    </w:p>
    <w:p>
      <w:r>
        <w:t>[8] Spring. STOMP support in Spring Framework. https://docs.spring.io/spring-framework/reference/web/websocket/stomp.html. Truy cập ngày 28/10/2026.</w:t>
      </w:r>
    </w:p>
    <w:p>
      <w:r>
        <w:t>[9] Spring. OAuth 2.0 Resource Server JWT. https://docs.spring.io/spring-security/reference/servlet/oauth2/resource-server/jwt.html. Truy cập ngày 28/10/2026.</w:t>
      </w:r>
    </w:p>
    <w:p>
      <w:r>
        <w:t>[10] Cloudinary. Java Image and Video Upload. https://cloudinary.com/documentation/java_image_and_video_upload. Truy cập ngày 28/10/2026.</w:t>
      </w:r>
    </w:p>
    <w:p>
      <w:r>
        <w:t>[11] Eclipse Foundation. Jakarta Pages Specification. https://jakarta.ee/specifications/pages/. Truy cập ngày 28/10/2026.</w:t>
      </w:r>
    </w:p>
    <w:p>
      <w:r>
        <w:t>[12] SiteMesh. SiteMesh3 Overview. https://sitemesh.github.io/sitemesh-website/overview.html. Truy cập ngày 28/10/2026.</w:t>
      </w:r>
    </w:p>
    <w:p>
      <w:r>
        <w:t>[13] M. Jones, J. Bradley và N. Sakimura. RFC 7519 JSON Web Token, 2015. https://www.rfc-editor.org/info/rfc7519/. Truy cập ngày 28/10/2026.</w:t>
      </w:r>
    </w:p>
    <w:p>
      <w:r>
        <w:t>[14] Tài liệu mẫu KhaoSat_PhanTichHeThong.docx do người thực hiện cung cấp. Tham khảo cấu trúc đặc tả use case, sequence diagram và thiết kế dữ liệu; nội dung áp dụng được điều chỉnh theo phiên bản hệ thống hiện tại.</w:t>
      </w:r>
    </w:p>
    <w:p>
      <w:r>
        <w:t>[15] Mã nguồn dự án finalproject tại thời điểm hoàn thiện ngày 28/10/2026: pom.xml, controller, service, entity, repository, cấu hình security/profile, templates và các migration. Tài liệu nội bộ README.md và docs/KIEN_TRUC_HIEN_TAI.md.</w:t>
      </w:r>
    </w:p>
    <w:p>
      <w:r>
        <w:t>[16] Kết quả kiểm chứng nội bộ ngày 28/10/2026: docs/HOAN_THIEN_CAU_TRUC_20261028.md và reports/structure-review-20261028, gồm java-tests-final.log, js-tests.log, postgresql-tests.log, aiven-readonly.log, aiven-application.log, phone-live-final.log. Báo cáo ngày 26/10/2026 dùng để đối chiếu trạng thái lịch sử, không thay kết quả mới.</w:t>
      </w:r>
    </w:p>
    <w:p>
      <w:pPr>
        <w:pStyle w:val="Heading1"/>
      </w:pPr>
      <w:r>
        <w:t>PHỤ LỤC</w:t>
      </w:r>
    </w:p>
    <w:p>
      <w:pPr>
        <w:pStyle w:val="Heading2"/>
      </w:pPr>
      <w:r>
        <w:t>A Ánh xạ chức năng và thành phần triển khai</w:t>
      </w:r>
    </w:p>
    <w:p>
      <w:r>
        <w:t>Bảng sau hỗ trợ đối chiếu giữa mô hình và source. Các URL là điểm vào tiêu biểu, không phải danh sách đầy đủ mọi endpoint hoặc là cam kết quyền truy cập cho người dùng chưa xác thực.</w:t>
      </w:r>
    </w:p>
    <w:p>
      <w:pPr>
        <w:pStyle w:val="Caption"/>
        <w:keepNext/>
      </w:pPr>
      <w:r>
        <w:t>Bảng PL.</w:t>
      </w:r>
      <w:r>
        <w:fldChar w:fldCharType="begin"/>
        <w:instrText xml:space="preserve"> SEQ Bảng \r 1 \* ARABIC </w:instrText>
        <w:fldChar w:fldCharType="separate"/>
        <w:t>1</w:t>
        <w:fldChar w:fldCharType="end"/>
      </w:r>
      <w:r>
        <w:t>. Ánh xạ nhóm use case vào các thành phần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304"/>
        <w:gridCol w:w="4195"/>
        <w:gridCol w:w="3572"/>
      </w:tblGrid>
      <w:tr>
        <w:trPr>
          <w:cantSplit/>
          <w:tblHeader/>
        </w:trPr>
        <w:tc>
          <w:tcPr>
            <w:tcW w:type="dxa" w:w="1304"/>
            <w:vAlign w:val="center"/>
            <w:tcMar>
              <w:top w:w="65" w:type="dxa"/>
              <w:bottom w:w="65" w:type="dxa"/>
              <w:left w:w="90" w:type="dxa"/>
              <w:right w:w="90" w:type="dxa"/>
            </w:tcMar>
            <w:shd w:fill="E7E6E6"/>
          </w:tcPr>
          <w:p>
            <w:pPr>
              <w:keepNext/>
              <w:spacing w:after="40" w:line="276" w:lineRule="auto"/>
              <w:ind w:firstLine="0"/>
              <w:jc w:val="left"/>
            </w:pPr>
            <w:r>
              <w:rPr>
                <w:b/>
                <w:sz w:val="26"/>
              </w:rPr>
              <w:t>Use case</w:t>
            </w:r>
          </w:p>
        </w:tc>
        <w:tc>
          <w:tcPr>
            <w:tcW w:type="dxa" w:w="4195"/>
            <w:vAlign w:val="center"/>
            <w:tcMar>
              <w:top w:w="65" w:type="dxa"/>
              <w:bottom w:w="65" w:type="dxa"/>
              <w:left w:w="90" w:type="dxa"/>
              <w:right w:w="90" w:type="dxa"/>
            </w:tcMar>
            <w:shd w:fill="E7E6E6"/>
          </w:tcPr>
          <w:p>
            <w:pPr>
              <w:keepNext/>
              <w:spacing w:after="40" w:line="276" w:lineRule="auto"/>
              <w:ind w:firstLine="0"/>
              <w:jc w:val="left"/>
            </w:pPr>
            <w:r>
              <w:rPr>
                <w:b/>
                <w:sz w:val="26"/>
              </w:rPr>
              <w:t>Thành phần chủ yếu</w:t>
            </w:r>
          </w:p>
        </w:tc>
        <w:tc>
          <w:tcPr>
            <w:tcW w:type="dxa" w:w="3572"/>
            <w:vAlign w:val="center"/>
            <w:tcMar>
              <w:top w:w="65" w:type="dxa"/>
              <w:bottom w:w="65" w:type="dxa"/>
              <w:left w:w="90" w:type="dxa"/>
              <w:right w:w="90" w:type="dxa"/>
            </w:tcMar>
            <w:shd w:fill="E7E6E6"/>
          </w:tcPr>
          <w:p>
            <w:pPr>
              <w:keepNext/>
              <w:spacing w:after="40" w:line="276" w:lineRule="auto"/>
              <w:ind w:firstLine="0"/>
              <w:jc w:val="left"/>
            </w:pPr>
            <w:r>
              <w:rPr>
                <w:b/>
                <w:sz w:val="26"/>
              </w:rPr>
              <w:t>Điểm vào tiêu biểu</w:t>
            </w:r>
          </w:p>
        </w:tc>
      </w:tr>
      <w:tr>
        <w:trPr>
          <w:cantSplit/>
        </w:trPr>
        <w:tc>
          <w:tcPr>
            <w:tcW w:type="dxa" w:w="1304"/>
            <w:vAlign w:val="center"/>
            <w:tcMar>
              <w:top w:w="65" w:type="dxa"/>
              <w:bottom w:w="65" w:type="dxa"/>
              <w:left w:w="90" w:type="dxa"/>
              <w:right w:w="90" w:type="dxa"/>
            </w:tcMar>
          </w:tcPr>
          <w:p>
            <w:pPr>
              <w:keepNext w:val="0"/>
              <w:spacing w:after="40" w:line="276" w:lineRule="auto"/>
              <w:ind w:firstLine="0"/>
              <w:jc w:val="left"/>
            </w:pPr>
            <w:r>
              <w:rPr>
                <w:b w:val="0"/>
                <w:sz w:val="26"/>
              </w:rPr>
              <w:t>001–004, 008</w:t>
            </w:r>
          </w:p>
        </w:tc>
        <w:tc>
          <w:tcPr>
            <w:tcW w:type="dxa" w:w="4195"/>
            <w:vAlign w:val="center"/>
            <w:tcMar>
              <w:top w:w="65" w:type="dxa"/>
              <w:bottom w:w="65" w:type="dxa"/>
              <w:left w:w="90" w:type="dxa"/>
              <w:right w:w="90" w:type="dxa"/>
            </w:tcMar>
          </w:tcPr>
          <w:p>
            <w:pPr>
              <w:keepNext w:val="0"/>
              <w:spacing w:after="40" w:line="276" w:lineRule="auto"/>
              <w:ind w:firstLine="0"/>
              <w:jc w:val="left"/>
            </w:pPr>
            <w:r>
              <w:rPr>
                <w:b w:val="0"/>
                <w:sz w:val="26"/>
              </w:rPr>
              <w:t>AuthController, AuthService, EmailService, ProfileController</w:t>
            </w:r>
          </w:p>
        </w:tc>
        <w:tc>
          <w:tcPr>
            <w:tcW w:type="dxa" w:w="3572"/>
            <w:vAlign w:val="center"/>
            <w:tcMar>
              <w:top w:w="65" w:type="dxa"/>
              <w:bottom w:w="65" w:type="dxa"/>
              <w:left w:w="90" w:type="dxa"/>
              <w:right w:w="90" w:type="dxa"/>
            </w:tcMar>
          </w:tcPr>
          <w:p>
            <w:pPr>
              <w:keepNext w:val="0"/>
              <w:spacing w:after="40" w:line="276" w:lineRule="auto"/>
              <w:ind w:firstLine="0"/>
              <w:jc w:val="left"/>
            </w:pPr>
            <w:r>
              <w:rPr>
                <w:b w:val="0"/>
                <w:sz w:val="26"/>
              </w:rPr>
              <w:t>/register, /login, /forgot-password, /customer/profile</w:t>
            </w:r>
          </w:p>
        </w:tc>
      </w:tr>
      <w:tr>
        <w:trPr>
          <w:cantSplit/>
        </w:trPr>
        <w:tc>
          <w:tcPr>
            <w:tcW w:type="dxa" w:w="1304"/>
            <w:vAlign w:val="center"/>
            <w:tcMar>
              <w:top w:w="65" w:type="dxa"/>
              <w:bottom w:w="65" w:type="dxa"/>
              <w:left w:w="90" w:type="dxa"/>
              <w:right w:w="90" w:type="dxa"/>
            </w:tcMar>
          </w:tcPr>
          <w:p>
            <w:pPr>
              <w:keepNext w:val="0"/>
              <w:spacing w:after="40" w:line="276" w:lineRule="auto"/>
              <w:ind w:firstLine="0"/>
              <w:jc w:val="left"/>
            </w:pPr>
            <w:r>
              <w:rPr>
                <w:b w:val="0"/>
                <w:sz w:val="26"/>
              </w:rPr>
              <w:t>005–007</w:t>
            </w:r>
          </w:p>
        </w:tc>
        <w:tc>
          <w:tcPr>
            <w:tcW w:type="dxa" w:w="4195"/>
            <w:vAlign w:val="center"/>
            <w:tcMar>
              <w:top w:w="65" w:type="dxa"/>
              <w:bottom w:w="65" w:type="dxa"/>
              <w:left w:w="90" w:type="dxa"/>
              <w:right w:w="90" w:type="dxa"/>
            </w:tcMar>
          </w:tcPr>
          <w:p>
            <w:pPr>
              <w:keepNext w:val="0"/>
              <w:spacing w:after="40" w:line="276" w:lineRule="auto"/>
              <w:ind w:firstLine="0"/>
              <w:jc w:val="left"/>
            </w:pPr>
            <w:r>
              <w:rPr>
                <w:b w:val="0"/>
                <w:sz w:val="26"/>
              </w:rPr>
              <w:t>HomeController, ProductDetailController, StorePublicController, UserPublicController</w:t>
            </w:r>
          </w:p>
        </w:tc>
        <w:tc>
          <w:tcPr>
            <w:tcW w:type="dxa" w:w="3572"/>
            <w:vAlign w:val="center"/>
            <w:tcMar>
              <w:top w:w="65" w:type="dxa"/>
              <w:bottom w:w="65" w:type="dxa"/>
              <w:left w:w="90" w:type="dxa"/>
              <w:right w:w="90" w:type="dxa"/>
            </w:tcMar>
          </w:tcPr>
          <w:p>
            <w:pPr>
              <w:keepNext w:val="0"/>
              <w:spacing w:after="40" w:line="276" w:lineRule="auto"/>
              <w:ind w:firstLine="0"/>
              <w:jc w:val="left"/>
            </w:pPr>
            <w:r>
              <w:rPr>
                <w:b w:val="0"/>
                <w:sz w:val="26"/>
              </w:rPr>
              <w:t>/products, /product/{id}, /stores, /users</w:t>
            </w:r>
          </w:p>
        </w:tc>
      </w:tr>
      <w:tr>
        <w:trPr>
          <w:cantSplit/>
        </w:trPr>
        <w:tc>
          <w:tcPr>
            <w:tcW w:type="dxa" w:w="1304"/>
            <w:vAlign w:val="center"/>
            <w:tcMar>
              <w:top w:w="65" w:type="dxa"/>
              <w:bottom w:w="65" w:type="dxa"/>
              <w:left w:w="90" w:type="dxa"/>
              <w:right w:w="90" w:type="dxa"/>
            </w:tcMar>
          </w:tcPr>
          <w:p>
            <w:pPr>
              <w:keepNext w:val="0"/>
              <w:spacing w:after="40" w:line="276" w:lineRule="auto"/>
              <w:ind w:firstLine="0"/>
              <w:jc w:val="left"/>
            </w:pPr>
            <w:r>
              <w:rPr>
                <w:b w:val="0"/>
                <w:sz w:val="26"/>
              </w:rPr>
              <w:t>009–010, 015–016</w:t>
            </w:r>
          </w:p>
        </w:tc>
        <w:tc>
          <w:tcPr>
            <w:tcW w:type="dxa" w:w="4195"/>
            <w:vAlign w:val="center"/>
            <w:tcMar>
              <w:top w:w="65" w:type="dxa"/>
              <w:bottom w:w="65" w:type="dxa"/>
              <w:left w:w="90" w:type="dxa"/>
              <w:right w:w="90" w:type="dxa"/>
            </w:tcMar>
          </w:tcPr>
          <w:p>
            <w:pPr>
              <w:keepNext w:val="0"/>
              <w:spacing w:after="40" w:line="276" w:lineRule="auto"/>
              <w:ind w:firstLine="0"/>
              <w:jc w:val="left"/>
            </w:pPr>
            <w:r>
              <w:rPr>
                <w:b w:val="0"/>
                <w:sz w:val="26"/>
              </w:rPr>
              <w:t>ProfileController, UserService, ProductService</w:t>
            </w:r>
          </w:p>
        </w:tc>
        <w:tc>
          <w:tcPr>
            <w:tcW w:type="dxa" w:w="3572"/>
            <w:vAlign w:val="center"/>
            <w:tcMar>
              <w:top w:w="65" w:type="dxa"/>
              <w:bottom w:w="65" w:type="dxa"/>
              <w:left w:w="90" w:type="dxa"/>
              <w:right w:w="90" w:type="dxa"/>
            </w:tcMar>
          </w:tcPr>
          <w:p>
            <w:pPr>
              <w:keepNext w:val="0"/>
              <w:spacing w:after="40" w:line="276" w:lineRule="auto"/>
              <w:ind w:firstLine="0"/>
              <w:jc w:val="left"/>
            </w:pPr>
            <w:r>
              <w:rPr>
                <w:b w:val="0"/>
                <w:sz w:val="26"/>
              </w:rPr>
              <w:t>/customer/profile và các chức năng yêu thích/địa chỉ</w:t>
            </w:r>
          </w:p>
        </w:tc>
      </w:tr>
      <w:tr>
        <w:trPr>
          <w:cantSplit/>
        </w:trPr>
        <w:tc>
          <w:tcPr>
            <w:tcW w:type="dxa" w:w="1304"/>
            <w:vAlign w:val="center"/>
            <w:tcMar>
              <w:top w:w="65" w:type="dxa"/>
              <w:bottom w:w="65" w:type="dxa"/>
              <w:left w:w="90" w:type="dxa"/>
              <w:right w:w="90" w:type="dxa"/>
            </w:tcMar>
          </w:tcPr>
          <w:p>
            <w:pPr>
              <w:keepNext w:val="0"/>
              <w:spacing w:after="40" w:line="276" w:lineRule="auto"/>
              <w:ind w:firstLine="0"/>
              <w:jc w:val="left"/>
            </w:pPr>
            <w:r>
              <w:rPr>
                <w:b w:val="0"/>
                <w:sz w:val="26"/>
              </w:rPr>
              <w:t>011–013</w:t>
            </w:r>
          </w:p>
        </w:tc>
        <w:tc>
          <w:tcPr>
            <w:tcW w:type="dxa" w:w="4195"/>
            <w:vAlign w:val="center"/>
            <w:tcMar>
              <w:top w:w="65" w:type="dxa"/>
              <w:bottom w:w="65" w:type="dxa"/>
              <w:left w:w="90" w:type="dxa"/>
              <w:right w:w="90" w:type="dxa"/>
            </w:tcMar>
          </w:tcPr>
          <w:p>
            <w:pPr>
              <w:keepNext w:val="0"/>
              <w:spacing w:after="40" w:line="276" w:lineRule="auto"/>
              <w:ind w:firstLine="0"/>
              <w:jc w:val="left"/>
            </w:pPr>
            <w:r>
              <w:rPr>
                <w:b w:val="0"/>
                <w:sz w:val="26"/>
              </w:rPr>
              <w:t>CartController, CheckoutController, CustomerOrderController, OrderService, OrderWorkflowService</w:t>
            </w:r>
          </w:p>
        </w:tc>
        <w:tc>
          <w:tcPr>
            <w:tcW w:type="dxa" w:w="3572"/>
            <w:vAlign w:val="center"/>
            <w:tcMar>
              <w:top w:w="65" w:type="dxa"/>
              <w:bottom w:w="65" w:type="dxa"/>
              <w:left w:w="90" w:type="dxa"/>
              <w:right w:w="90" w:type="dxa"/>
            </w:tcMar>
          </w:tcPr>
          <w:p>
            <w:pPr>
              <w:keepNext w:val="0"/>
              <w:spacing w:after="40" w:line="276" w:lineRule="auto"/>
              <w:ind w:firstLine="0"/>
              <w:jc w:val="left"/>
            </w:pPr>
            <w:r>
              <w:rPr>
                <w:b w:val="0"/>
                <w:sz w:val="26"/>
              </w:rPr>
              <w:t>/cart, /checkout, /customer/orders</w:t>
            </w:r>
          </w:p>
        </w:tc>
      </w:tr>
      <w:tr>
        <w:trPr>
          <w:cantSplit/>
        </w:trPr>
        <w:tc>
          <w:tcPr>
            <w:tcW w:type="dxa" w:w="1304"/>
            <w:vAlign w:val="center"/>
            <w:tcMar>
              <w:top w:w="65" w:type="dxa"/>
              <w:bottom w:w="65" w:type="dxa"/>
              <w:left w:w="90" w:type="dxa"/>
              <w:right w:w="90" w:type="dxa"/>
            </w:tcMar>
          </w:tcPr>
          <w:p>
            <w:pPr>
              <w:keepNext w:val="0"/>
              <w:spacing w:after="40" w:line="276" w:lineRule="auto"/>
              <w:ind w:firstLine="0"/>
              <w:jc w:val="left"/>
            </w:pPr>
            <w:r>
              <w:rPr>
                <w:b w:val="0"/>
                <w:sz w:val="26"/>
              </w:rPr>
              <w:t>014</w:t>
            </w:r>
          </w:p>
        </w:tc>
        <w:tc>
          <w:tcPr>
            <w:tcW w:type="dxa" w:w="4195"/>
            <w:vAlign w:val="center"/>
            <w:tcMar>
              <w:top w:w="65" w:type="dxa"/>
              <w:bottom w:w="65" w:type="dxa"/>
              <w:left w:w="90" w:type="dxa"/>
              <w:right w:w="90" w:type="dxa"/>
            </w:tcMar>
          </w:tcPr>
          <w:p>
            <w:pPr>
              <w:keepNext w:val="0"/>
              <w:spacing w:after="40" w:line="276" w:lineRule="auto"/>
              <w:ind w:firstLine="0"/>
              <w:jc w:val="left"/>
            </w:pPr>
            <w:r>
              <w:rPr>
                <w:b w:val="0"/>
                <w:sz w:val="26"/>
              </w:rPr>
              <w:t>ProductDetailController, ReviewService</w:t>
            </w:r>
          </w:p>
        </w:tc>
        <w:tc>
          <w:tcPr>
            <w:tcW w:type="dxa" w:w="3572"/>
            <w:vAlign w:val="center"/>
            <w:tcMar>
              <w:top w:w="65" w:type="dxa"/>
              <w:bottom w:w="65" w:type="dxa"/>
              <w:left w:w="90" w:type="dxa"/>
              <w:right w:w="90" w:type="dxa"/>
            </w:tcMar>
          </w:tcPr>
          <w:p>
            <w:pPr>
              <w:keepNext w:val="0"/>
              <w:spacing w:after="40" w:line="276" w:lineRule="auto"/>
              <w:ind w:firstLine="0"/>
              <w:jc w:val="left"/>
            </w:pPr>
            <w:r>
              <w:rPr>
                <w:b w:val="0"/>
                <w:sz w:val="26"/>
              </w:rPr>
              <w:t>Đánh giá từ trang sản phẩm khi có quyền</w:t>
            </w:r>
          </w:p>
        </w:tc>
      </w:tr>
      <w:tr>
        <w:trPr>
          <w:cantSplit/>
        </w:trPr>
        <w:tc>
          <w:tcPr>
            <w:tcW w:type="dxa" w:w="1304"/>
            <w:vAlign w:val="center"/>
            <w:tcMar>
              <w:top w:w="65" w:type="dxa"/>
              <w:bottom w:w="65" w:type="dxa"/>
              <w:left w:w="90" w:type="dxa"/>
              <w:right w:w="90" w:type="dxa"/>
            </w:tcMar>
          </w:tcPr>
          <w:p>
            <w:pPr>
              <w:keepNext w:val="0"/>
              <w:spacing w:after="40" w:line="276" w:lineRule="auto"/>
              <w:ind w:firstLine="0"/>
              <w:jc w:val="left"/>
            </w:pPr>
            <w:r>
              <w:rPr>
                <w:b w:val="0"/>
                <w:sz w:val="26"/>
              </w:rPr>
              <w:t>017–021</w:t>
            </w:r>
          </w:p>
        </w:tc>
        <w:tc>
          <w:tcPr>
            <w:tcW w:type="dxa" w:w="4195"/>
            <w:vAlign w:val="center"/>
            <w:tcMar>
              <w:top w:w="65" w:type="dxa"/>
              <w:bottom w:w="65" w:type="dxa"/>
              <w:left w:w="90" w:type="dxa"/>
              <w:right w:w="90" w:type="dxa"/>
            </w:tcMar>
          </w:tcPr>
          <w:p>
            <w:pPr>
              <w:keepNext w:val="0"/>
              <w:spacing w:after="40" w:line="276" w:lineRule="auto"/>
              <w:ind w:firstLine="0"/>
              <w:jc w:val="left"/>
            </w:pPr>
            <w:r>
              <w:rPr>
                <w:b w:val="0"/>
                <w:sz w:val="26"/>
              </w:rPr>
              <w:t>ManagerStoreController, ManagerStaffController, ManagerProductController, StoreAccessService</w:t>
            </w:r>
          </w:p>
        </w:tc>
        <w:tc>
          <w:tcPr>
            <w:tcW w:type="dxa" w:w="3572"/>
            <w:vAlign w:val="center"/>
            <w:tcMar>
              <w:top w:w="65" w:type="dxa"/>
              <w:bottom w:w="65" w:type="dxa"/>
              <w:left w:w="90" w:type="dxa"/>
              <w:right w:w="90" w:type="dxa"/>
            </w:tcMar>
          </w:tcPr>
          <w:p>
            <w:pPr>
              <w:keepNext w:val="0"/>
              <w:spacing w:after="40" w:line="276" w:lineRule="auto"/>
              <w:ind w:firstLine="0"/>
              <w:jc w:val="left"/>
            </w:pPr>
            <w:r>
              <w:rPr>
                <w:b w:val="0"/>
                <w:sz w:val="26"/>
              </w:rPr>
              <w:t>/manager/stores, /manager/staff, /manager/products</w:t>
            </w:r>
          </w:p>
        </w:tc>
      </w:tr>
      <w:tr>
        <w:trPr>
          <w:cantSplit/>
        </w:trPr>
        <w:tc>
          <w:tcPr>
            <w:tcW w:type="dxa" w:w="1304"/>
            <w:vAlign w:val="center"/>
            <w:tcMar>
              <w:top w:w="65" w:type="dxa"/>
              <w:bottom w:w="65" w:type="dxa"/>
              <w:left w:w="90" w:type="dxa"/>
              <w:right w:w="90" w:type="dxa"/>
            </w:tcMar>
          </w:tcPr>
          <w:p>
            <w:pPr>
              <w:keepNext w:val="0"/>
              <w:spacing w:after="40" w:line="276" w:lineRule="auto"/>
              <w:ind w:firstLine="0"/>
              <w:jc w:val="left"/>
            </w:pPr>
            <w:r>
              <w:rPr>
                <w:b w:val="0"/>
                <w:sz w:val="26"/>
              </w:rPr>
              <w:t>022–026</w:t>
            </w:r>
          </w:p>
        </w:tc>
        <w:tc>
          <w:tcPr>
            <w:tcW w:type="dxa" w:w="4195"/>
            <w:vAlign w:val="center"/>
            <w:tcMar>
              <w:top w:w="65" w:type="dxa"/>
              <w:bottom w:w="65" w:type="dxa"/>
              <w:left w:w="90" w:type="dxa"/>
              <w:right w:w="90" w:type="dxa"/>
            </w:tcMar>
          </w:tcPr>
          <w:p>
            <w:pPr>
              <w:keepNext w:val="0"/>
              <w:spacing w:after="40" w:line="276" w:lineRule="auto"/>
              <w:ind w:firstLine="0"/>
              <w:jc w:val="left"/>
            </w:pPr>
            <w:r>
              <w:rPr>
                <w:b w:val="0"/>
                <w:sz w:val="26"/>
              </w:rPr>
              <w:t>ManagerOrderController, ManagerWalletController, AnalyticsService, AdminDashboardController</w:t>
            </w:r>
          </w:p>
        </w:tc>
        <w:tc>
          <w:tcPr>
            <w:tcW w:type="dxa" w:w="3572"/>
            <w:vAlign w:val="center"/>
            <w:tcMar>
              <w:top w:w="65" w:type="dxa"/>
              <w:bottom w:w="65" w:type="dxa"/>
              <w:left w:w="90" w:type="dxa"/>
              <w:right w:w="90" w:type="dxa"/>
            </w:tcMar>
          </w:tcPr>
          <w:p>
            <w:pPr>
              <w:keepNext w:val="0"/>
              <w:spacing w:after="40" w:line="276" w:lineRule="auto"/>
              <w:ind w:firstLine="0"/>
              <w:jc w:val="left"/>
            </w:pPr>
            <w:r>
              <w:rPr>
                <w:b w:val="0"/>
                <w:sz w:val="26"/>
              </w:rPr>
              <w:t>/manager/orders, /manager/wallet, các trang dashboard/thống kê</w:t>
            </w:r>
          </w:p>
        </w:tc>
      </w:tr>
      <w:tr>
        <w:trPr>
          <w:cantSplit/>
        </w:trPr>
        <w:tc>
          <w:tcPr>
            <w:tcW w:type="dxa" w:w="1304"/>
            <w:vAlign w:val="center"/>
            <w:tcMar>
              <w:top w:w="65" w:type="dxa"/>
              <w:bottom w:w="65" w:type="dxa"/>
              <w:left w:w="90" w:type="dxa"/>
              <w:right w:w="90" w:type="dxa"/>
            </w:tcMar>
          </w:tcPr>
          <w:p>
            <w:pPr>
              <w:keepNext w:val="0"/>
              <w:spacing w:after="40" w:line="276" w:lineRule="auto"/>
              <w:ind w:firstLine="0"/>
              <w:jc w:val="left"/>
            </w:pPr>
            <w:r>
              <w:rPr>
                <w:b w:val="0"/>
                <w:sz w:val="26"/>
              </w:rPr>
              <w:t>027–036</w:t>
            </w:r>
          </w:p>
        </w:tc>
        <w:tc>
          <w:tcPr>
            <w:tcW w:type="dxa" w:w="4195"/>
            <w:vAlign w:val="center"/>
            <w:tcMar>
              <w:top w:w="65" w:type="dxa"/>
              <w:bottom w:w="65" w:type="dxa"/>
              <w:left w:w="90" w:type="dxa"/>
              <w:right w:w="90" w:type="dxa"/>
            </w:tcMar>
          </w:tcPr>
          <w:p>
            <w:pPr>
              <w:keepNext w:val="0"/>
              <w:spacing w:after="40" w:line="276" w:lineRule="auto"/>
              <w:ind w:firstLine="0"/>
              <w:jc w:val="left"/>
            </w:pPr>
            <w:r>
              <w:rPr>
                <w:b w:val="0"/>
                <w:sz w:val="26"/>
              </w:rPr>
              <w:t>Nhóm Admin*Controller và các repository/service tương ứng</w:t>
            </w:r>
          </w:p>
        </w:tc>
        <w:tc>
          <w:tcPr>
            <w:tcW w:type="dxa" w:w="3572"/>
            <w:vAlign w:val="center"/>
            <w:tcMar>
              <w:top w:w="65" w:type="dxa"/>
              <w:bottom w:w="65" w:type="dxa"/>
              <w:left w:w="90" w:type="dxa"/>
              <w:right w:w="90" w:type="dxa"/>
            </w:tcMar>
          </w:tcPr>
          <w:p>
            <w:pPr>
              <w:keepNext w:val="0"/>
              <w:spacing w:after="40" w:line="276" w:lineRule="auto"/>
              <w:ind w:firstLine="0"/>
              <w:jc w:val="left"/>
            </w:pPr>
            <w:r>
              <w:rPr>
                <w:b w:val="0"/>
                <w:sz w:val="26"/>
              </w:rPr>
              <w:t>/admin/users, /admin/products, /admin/orders và dữ liệu nền</w:t>
            </w:r>
          </w:p>
        </w:tc>
      </w:tr>
      <w:tr>
        <w:trPr>
          <w:cantSplit/>
        </w:trPr>
        <w:tc>
          <w:tcPr>
            <w:tcW w:type="dxa" w:w="1304"/>
            <w:vAlign w:val="center"/>
            <w:tcMar>
              <w:top w:w="65" w:type="dxa"/>
              <w:bottom w:w="65" w:type="dxa"/>
              <w:left w:w="90" w:type="dxa"/>
              <w:right w:w="90" w:type="dxa"/>
            </w:tcMar>
          </w:tcPr>
          <w:p>
            <w:pPr>
              <w:keepNext w:val="0"/>
              <w:spacing w:after="40" w:line="276" w:lineRule="auto"/>
              <w:ind w:firstLine="0"/>
              <w:jc w:val="left"/>
            </w:pPr>
            <w:r>
              <w:rPr>
                <w:b w:val="0"/>
                <w:sz w:val="26"/>
              </w:rPr>
              <w:t>037</w:t>
            </w:r>
          </w:p>
        </w:tc>
        <w:tc>
          <w:tcPr>
            <w:tcW w:type="dxa" w:w="4195"/>
            <w:vAlign w:val="center"/>
            <w:tcMar>
              <w:top w:w="65" w:type="dxa"/>
              <w:bottom w:w="65" w:type="dxa"/>
              <w:left w:w="90" w:type="dxa"/>
              <w:right w:w="90" w:type="dxa"/>
            </w:tcMar>
          </w:tcPr>
          <w:p>
            <w:pPr>
              <w:keepNext w:val="0"/>
              <w:spacing w:after="40" w:line="276" w:lineRule="auto"/>
              <w:ind w:firstLine="0"/>
              <w:jc w:val="left"/>
            </w:pPr>
            <w:r>
              <w:rPr>
                <w:b w:val="0"/>
                <w:sz w:val="26"/>
              </w:rPr>
              <w:t>CustomerWalletController, CustomerWalletService, OrderFundsService</w:t>
            </w:r>
          </w:p>
        </w:tc>
        <w:tc>
          <w:tcPr>
            <w:tcW w:type="dxa" w:w="3572"/>
            <w:vAlign w:val="center"/>
            <w:tcMar>
              <w:top w:w="65" w:type="dxa"/>
              <w:bottom w:w="65" w:type="dxa"/>
              <w:left w:w="90" w:type="dxa"/>
              <w:right w:w="90" w:type="dxa"/>
            </w:tcMar>
          </w:tcPr>
          <w:p>
            <w:pPr>
              <w:keepNext w:val="0"/>
              <w:spacing w:after="40" w:line="276" w:lineRule="auto"/>
              <w:ind w:firstLine="0"/>
              <w:jc w:val="left"/>
            </w:pPr>
            <w:r>
              <w:rPr>
                <w:b w:val="0"/>
                <w:sz w:val="26"/>
              </w:rPr>
              <w:t>/customer/wallet; WALLET_DEMO trong checkout</w:t>
            </w:r>
          </w:p>
        </w:tc>
      </w:tr>
      <w:tr>
        <w:trPr>
          <w:cantSplit/>
        </w:trPr>
        <w:tc>
          <w:tcPr>
            <w:tcW w:type="dxa" w:w="1304"/>
            <w:vAlign w:val="center"/>
            <w:tcMar>
              <w:top w:w="65" w:type="dxa"/>
              <w:bottom w:w="65" w:type="dxa"/>
              <w:left w:w="90" w:type="dxa"/>
              <w:right w:w="90" w:type="dxa"/>
            </w:tcMar>
          </w:tcPr>
          <w:p>
            <w:pPr>
              <w:keepNext w:val="0"/>
              <w:spacing w:after="40" w:line="276" w:lineRule="auto"/>
              <w:ind w:firstLine="0"/>
              <w:jc w:val="left"/>
            </w:pPr>
            <w:r>
              <w:rPr>
                <w:b w:val="0"/>
                <w:sz w:val="26"/>
              </w:rPr>
              <w:t>038–039</w:t>
            </w:r>
          </w:p>
        </w:tc>
        <w:tc>
          <w:tcPr>
            <w:tcW w:type="dxa" w:w="4195"/>
            <w:vAlign w:val="center"/>
            <w:tcMar>
              <w:top w:w="65" w:type="dxa"/>
              <w:bottom w:w="65" w:type="dxa"/>
              <w:left w:w="90" w:type="dxa"/>
              <w:right w:w="90" w:type="dxa"/>
            </w:tcMar>
          </w:tcPr>
          <w:p>
            <w:pPr>
              <w:keepNext w:val="0"/>
              <w:spacing w:after="40" w:line="276" w:lineRule="auto"/>
              <w:ind w:firstLine="0"/>
              <w:jc w:val="left"/>
            </w:pPr>
            <w:r>
              <w:rPr>
                <w:b w:val="0"/>
                <w:sz w:val="26"/>
              </w:rPr>
              <w:t>ChatController, ChatSocketController, NotificationController</w:t>
            </w:r>
          </w:p>
        </w:tc>
        <w:tc>
          <w:tcPr>
            <w:tcW w:type="dxa" w:w="3572"/>
            <w:vAlign w:val="center"/>
            <w:tcMar>
              <w:top w:w="65" w:type="dxa"/>
              <w:bottom w:w="65" w:type="dxa"/>
              <w:left w:w="90" w:type="dxa"/>
              <w:right w:w="90" w:type="dxa"/>
            </w:tcMar>
          </w:tcPr>
          <w:p>
            <w:pPr>
              <w:keepNext w:val="0"/>
              <w:spacing w:after="40" w:line="276" w:lineRule="auto"/>
              <w:ind w:firstLine="0"/>
              <w:jc w:val="left"/>
            </w:pPr>
            <w:r>
              <w:rPr>
                <w:b w:val="0"/>
                <w:sz w:val="26"/>
              </w:rPr>
              <w:t>/api/chat/**, /admin/chat, /api/notifications/**</w:t>
            </w:r>
          </w:p>
        </w:tc>
      </w:tr>
      <w:tr>
        <w:trPr>
          <w:cantSplit/>
        </w:trPr>
        <w:tc>
          <w:tcPr>
            <w:tcW w:type="dxa" w:w="1304"/>
            <w:vAlign w:val="center"/>
            <w:tcMar>
              <w:top w:w="65" w:type="dxa"/>
              <w:bottom w:w="65" w:type="dxa"/>
              <w:left w:w="90" w:type="dxa"/>
              <w:right w:w="90" w:type="dxa"/>
            </w:tcMar>
          </w:tcPr>
          <w:p>
            <w:pPr>
              <w:keepNext w:val="0"/>
              <w:spacing w:after="40" w:line="276" w:lineRule="auto"/>
              <w:ind w:firstLine="0"/>
              <w:jc w:val="left"/>
            </w:pPr>
            <w:r>
              <w:rPr>
                <w:b w:val="0"/>
                <w:sz w:val="26"/>
              </w:rPr>
              <w:t>040</w:t>
            </w:r>
          </w:p>
        </w:tc>
        <w:tc>
          <w:tcPr>
            <w:tcW w:type="dxa" w:w="4195"/>
            <w:vAlign w:val="center"/>
            <w:tcMar>
              <w:top w:w="65" w:type="dxa"/>
              <w:bottom w:w="65" w:type="dxa"/>
              <w:left w:w="90" w:type="dxa"/>
              <w:right w:w="90" w:type="dxa"/>
            </w:tcMar>
          </w:tcPr>
          <w:p>
            <w:pPr>
              <w:keepNext w:val="0"/>
              <w:spacing w:after="40" w:line="276" w:lineRule="auto"/>
              <w:ind w:firstLine="0"/>
              <w:jc w:val="left"/>
            </w:pPr>
            <w:r>
              <w:rPr>
                <w:b w:val="0"/>
                <w:sz w:val="26"/>
              </w:rPr>
              <w:t>StaffWorkspaceController, StaffOrderController, StaffService</w:t>
            </w:r>
          </w:p>
        </w:tc>
        <w:tc>
          <w:tcPr>
            <w:tcW w:type="dxa" w:w="3572"/>
            <w:vAlign w:val="center"/>
            <w:tcMar>
              <w:top w:w="65" w:type="dxa"/>
              <w:bottom w:w="65" w:type="dxa"/>
              <w:left w:w="90" w:type="dxa"/>
              <w:right w:w="90" w:type="dxa"/>
            </w:tcMar>
          </w:tcPr>
          <w:p>
            <w:pPr>
              <w:keepNext w:val="0"/>
              <w:spacing w:after="40" w:line="276" w:lineRule="auto"/>
              <w:ind w:firstLine="0"/>
              <w:jc w:val="left"/>
            </w:pPr>
            <w:r>
              <w:rPr>
                <w:b w:val="0"/>
                <w:sz w:val="26"/>
              </w:rPr>
              <w:t>/staff, /staff/orders, /staff/chat</w:t>
            </w:r>
          </w:p>
        </w:tc>
      </w:tr>
      <w:tr>
        <w:trPr>
          <w:cantSplit/>
        </w:trPr>
        <w:tc>
          <w:tcPr>
            <w:tcW w:type="dxa" w:w="1304"/>
            <w:vAlign w:val="center"/>
            <w:tcMar>
              <w:top w:w="65" w:type="dxa"/>
              <w:bottom w:w="65" w:type="dxa"/>
              <w:left w:w="90" w:type="dxa"/>
              <w:right w:w="90" w:type="dxa"/>
            </w:tcMar>
          </w:tcPr>
          <w:p>
            <w:pPr>
              <w:keepNext w:val="0"/>
              <w:spacing w:after="40" w:line="276" w:lineRule="auto"/>
              <w:ind w:firstLine="0"/>
              <w:jc w:val="left"/>
            </w:pPr>
            <w:r>
              <w:rPr>
                <w:b w:val="0"/>
                <w:sz w:val="26"/>
              </w:rPr>
              <w:t>041–042</w:t>
            </w:r>
          </w:p>
        </w:tc>
        <w:tc>
          <w:tcPr>
            <w:tcW w:type="dxa" w:w="4195"/>
            <w:vAlign w:val="center"/>
            <w:tcMar>
              <w:top w:w="65" w:type="dxa"/>
              <w:bottom w:w="65" w:type="dxa"/>
              <w:left w:w="90" w:type="dxa"/>
              <w:right w:w="90" w:type="dxa"/>
            </w:tcMar>
          </w:tcPr>
          <w:p>
            <w:pPr>
              <w:keepNext w:val="0"/>
              <w:spacing w:after="40" w:line="276" w:lineRule="auto"/>
              <w:ind w:firstLine="0"/>
              <w:jc w:val="left"/>
            </w:pPr>
            <w:r>
              <w:rPr>
                <w:b w:val="0"/>
                <w:sz w:val="26"/>
              </w:rPr>
              <w:t>VoucherService, JwtAuthController, JwtTokenService</w:t>
            </w:r>
          </w:p>
        </w:tc>
        <w:tc>
          <w:tcPr>
            <w:tcW w:type="dxa" w:w="3572"/>
            <w:vAlign w:val="center"/>
            <w:tcMar>
              <w:top w:w="65" w:type="dxa"/>
              <w:bottom w:w="65" w:type="dxa"/>
              <w:left w:w="90" w:type="dxa"/>
              <w:right w:w="90" w:type="dxa"/>
            </w:tcMar>
          </w:tcPr>
          <w:p>
            <w:pPr>
              <w:keepNext w:val="0"/>
              <w:spacing w:after="40" w:line="276" w:lineRule="auto"/>
              <w:ind w:firstLine="0"/>
              <w:jc w:val="left"/>
            </w:pPr>
            <w:r>
              <w:rPr>
                <w:b w:val="0"/>
                <w:sz w:val="26"/>
              </w:rPr>
              <w:t>Voucher ở checkout; /api/auth/login, refresh, me, logout</w:t>
            </w:r>
          </w:p>
        </w:tc>
      </w:tr>
    </w:tbl>
    <w:p>
      <w:pPr>
        <w:spacing w:after="0"/>
      </w:pPr>
      <w:r/>
    </w:p>
    <w:p>
      <w:pPr>
        <w:pStyle w:val="Heading2"/>
      </w:pPr>
      <w:r>
        <w:t>B Danh mục thực thể ánh xạ dữ liệu</w:t>
      </w:r>
    </w:p>
    <w:p>
      <w:r>
        <w:t>Danh sách được đối chiếu với các entity có ánh xạ bảng trong source hiện tại. Các bảng nối sinh từ collection/quyền hoặc migration có thể tồn tại thêm ngoài danh sách lớp entity; RoleConverter là thành phần chuyển đổi giá trị, không phải bảng nghiệp vụ. Khi vẽ ERD vật lý cần sử dụng đầy đủ schema PostgreSQL thay vì chỉ đếm số tệp trong package entity.</w:t>
      </w:r>
    </w:p>
    <w:p>
      <w:pPr>
        <w:pStyle w:val="Caption"/>
        <w:keepNext/>
      </w:pPr>
      <w:r>
        <w:t>Bảng PL.</w:t>
      </w:r>
      <w:r>
        <w:fldChar w:fldCharType="begin"/>
        <w:instrText xml:space="preserve"> SEQ Bảng \* ARABIC </w:instrText>
        <w:fldChar w:fldCharType="separate"/>
        <w:t>2</w:t>
        <w:fldChar w:fldCharType="end"/>
      </w:r>
      <w:r>
        <w:t>. Danh mục entity và bảng tương ứng</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35"/>
        <w:gridCol w:w="3005"/>
        <w:gridCol w:w="3231"/>
      </w:tblGrid>
      <w:tr>
        <w:trPr>
          <w:cantSplit/>
          <w:tblHeader/>
        </w:trPr>
        <w:tc>
          <w:tcPr>
            <w:tcW w:type="dxa" w:w="2835"/>
            <w:vAlign w:val="center"/>
            <w:tcMar>
              <w:top w:w="65" w:type="dxa"/>
              <w:bottom w:w="65" w:type="dxa"/>
              <w:left w:w="90" w:type="dxa"/>
              <w:right w:w="90" w:type="dxa"/>
            </w:tcMar>
            <w:shd w:fill="E7E6E6"/>
          </w:tcPr>
          <w:p>
            <w:pPr>
              <w:keepNext/>
              <w:spacing w:after="40" w:line="276" w:lineRule="auto"/>
              <w:ind w:firstLine="0"/>
              <w:jc w:val="left"/>
            </w:pPr>
            <w:r>
              <w:rPr>
                <w:b/>
                <w:sz w:val="26"/>
              </w:rPr>
              <w:t>Entity</w:t>
            </w:r>
          </w:p>
        </w:tc>
        <w:tc>
          <w:tcPr>
            <w:tcW w:type="dxa" w:w="3005"/>
            <w:vAlign w:val="center"/>
            <w:tcMar>
              <w:top w:w="65" w:type="dxa"/>
              <w:bottom w:w="65" w:type="dxa"/>
              <w:left w:w="90" w:type="dxa"/>
              <w:right w:w="90" w:type="dxa"/>
            </w:tcMar>
            <w:shd w:fill="E7E6E6"/>
          </w:tcPr>
          <w:p>
            <w:pPr>
              <w:keepNext/>
              <w:spacing w:after="40" w:line="276" w:lineRule="auto"/>
              <w:ind w:firstLine="0"/>
              <w:jc w:val="left"/>
            </w:pPr>
            <w:r>
              <w:rPr>
                <w:b/>
                <w:sz w:val="26"/>
              </w:rPr>
              <w:t>Bảng</w:t>
            </w:r>
          </w:p>
        </w:tc>
        <w:tc>
          <w:tcPr>
            <w:tcW w:type="dxa" w:w="3231"/>
            <w:vAlign w:val="center"/>
            <w:tcMar>
              <w:top w:w="65" w:type="dxa"/>
              <w:bottom w:w="65" w:type="dxa"/>
              <w:left w:w="90" w:type="dxa"/>
              <w:right w:w="90" w:type="dxa"/>
            </w:tcMar>
            <w:shd w:fill="E7E6E6"/>
          </w:tcPr>
          <w:p>
            <w:pPr>
              <w:keepNext/>
              <w:spacing w:after="40" w:line="276" w:lineRule="auto"/>
              <w:ind w:firstLine="0"/>
              <w:jc w:val="left"/>
            </w:pPr>
            <w:r>
              <w:rPr>
                <w:b/>
                <w:sz w:val="26"/>
              </w:rPr>
              <w:t>Một số trường tham chiếu</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ActivityLog</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activity_logs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action, targetType, targetId</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Cart</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carts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items</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CartItem</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cart_items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cart, product, store, orderType</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Category</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categories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name, description, parent, subCategories</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ChatAccessAudit</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chat_access_audits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administrator, conversation, accessedAt, beforeMessageId</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ChatConversation</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chat_conversations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conversationKey, kind, customer, store</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ChatMessage</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chat_messages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conversation, sender, clientMessageId, content</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ChatProductContext</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chat_product_contexts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message, productId, productName, productImageUrl</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Commission</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commissions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name, cost, description, isDeleted</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CustomerWallet</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customer_wallets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userId, user, balance, version</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CustomerWalletEntry</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customer_wallet_entries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wallet, order, type, amount</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Delivery</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deliveries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name, description, price, phone</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InventoryTransferRequest</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inventory_transfer_requests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fromStore, toStore, product, quantity</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JwtRefreshToken</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jwt_refresh_tokens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tokenHash, session, expiresAt, consumed</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JwtSession</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jwt_sessions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credentialHash, expiresAt, revoked</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MomoPaymentAttempt</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momo_payment_attempts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order, gatewayOrderId, requestId, environment</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Notification</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notifications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title, content, type</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Order</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orders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orderType, pickupStore, returnStore</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OrderDetail</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order_details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order, product, quantity, unitPrice</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OtpVerification</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otp_verifications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code, type, expiredAt</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Payment</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payments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order, method, amount, status</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Product</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products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styleValues, category, additionalCategories, name</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ProductImage</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product_images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product, imageUrl, cloudinaryPublicId, isMain</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ProductWishlist</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product_wishlists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product, createdAt</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Promotion</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promotions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name, discountPercentage, startDate, endDate</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RecentlyViewed</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recently_viewed</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product, viewedAt</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Review</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reviews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product, store, order</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RoleAuditLog</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role_audit_logs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action, role, storedRole</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RoleRequest</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role_requests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targetRole, storedTargetRole, status</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ShippingTariff</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shipping_tariffs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store, destinationArea, serviceName, delivery</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Store</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stores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version, name, address, phone</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StoreInventory</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store_inventories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store, product, quantity, isSelling</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StoreLevel</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store_levels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name, minPoint, discount, isDeleted</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StoreMembership</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store_memberships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store, user, accessRole, active</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Style</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styles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name, category, isDeleted, values</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StyleValue</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style_values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name, style, isDeleted, createdAt</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Transaction</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transactions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store, order, isUp</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User</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users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username, password, fullName, email</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UserAddress</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user_addresses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recipientName, phone, addressDetail</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UserFollowStore</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user_follow_store</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user, store, createdAt</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UserLevel</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user_levels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name, minPoint, discount, isDeleted</w:t>
            </w:r>
          </w:p>
        </w:tc>
      </w:tr>
      <w:tr>
        <w:trPr>
          <w:cantSplit/>
        </w:trPr>
        <w:tc>
          <w:tcPr>
            <w:tcW w:type="dxa" w:w="2835"/>
            <w:vAlign w:val="center"/>
            <w:tcMar>
              <w:top w:w="65" w:type="dxa"/>
              <w:bottom w:w="65" w:type="dxa"/>
              <w:left w:w="90" w:type="dxa"/>
              <w:right w:w="90" w:type="dxa"/>
            </w:tcMar>
          </w:tcPr>
          <w:p>
            <w:pPr>
              <w:keepNext w:val="0"/>
              <w:spacing w:after="40" w:line="276" w:lineRule="auto"/>
              <w:ind w:firstLine="0"/>
              <w:jc w:val="left"/>
            </w:pPr>
            <w:r>
              <w:rPr>
                <w:b w:val="0"/>
                <w:sz w:val="26"/>
              </w:rPr>
              <w:t>Voucher</w:t>
            </w:r>
          </w:p>
        </w:tc>
        <w:tc>
          <w:tcPr>
            <w:tcW w:type="dxa" w:w="3005"/>
            <w:vAlign w:val="center"/>
            <w:tcMar>
              <w:top w:w="65" w:type="dxa"/>
              <w:bottom w:w="65" w:type="dxa"/>
              <w:left w:w="90" w:type="dxa"/>
              <w:right w:w="90" w:type="dxa"/>
            </w:tcMar>
          </w:tcPr>
          <w:p>
            <w:pPr>
              <w:keepNext w:val="0"/>
              <w:spacing w:after="40" w:line="276" w:lineRule="auto"/>
              <w:ind w:firstLine="0"/>
              <w:jc w:val="left"/>
            </w:pPr>
            <w:r>
              <w:rPr>
                <w:b w:val="0"/>
                <w:sz w:val="26"/>
              </w:rPr>
              <w:t>vouchers</w:t>
            </w:r>
          </w:p>
        </w:tc>
        <w:tc>
          <w:tcPr>
            <w:tcW w:type="dxa" w:w="3231"/>
            <w:vAlign w:val="center"/>
            <w:tcMar>
              <w:top w:w="65" w:type="dxa"/>
              <w:bottom w:w="65" w:type="dxa"/>
              <w:left w:w="90" w:type="dxa"/>
              <w:right w:w="90" w:type="dxa"/>
            </w:tcMar>
          </w:tcPr>
          <w:p>
            <w:pPr>
              <w:keepNext w:val="0"/>
              <w:spacing w:after="40" w:line="276" w:lineRule="auto"/>
              <w:ind w:firstLine="0"/>
              <w:jc w:val="left"/>
            </w:pPr>
            <w:r>
              <w:rPr>
                <w:b w:val="0"/>
                <w:sz w:val="26"/>
              </w:rPr>
              <w:t>id, code, name, discountType, discountValue</w:t>
            </w:r>
          </w:p>
        </w:tc>
      </w:tr>
    </w:tbl>
    <w:p>
      <w:pPr>
        <w:spacing w:after="0"/>
      </w:pPr>
      <w:r/>
    </w:p>
    <w:p>
      <w:pPr>
        <w:pStyle w:val="Heading2"/>
      </w:pPr>
      <w:r>
        <w:t>C Danh sách hình cần bổ sung trước khi nộp</w:t>
      </w:r>
    </w:p>
    <w:p>
      <w:r>
        <w:t>Tất cả các vị trí chèn hình đã được đánh dấu trong nội dung và có chú thích đánh số theo chương. Ảnh khảo sát cần giữ nguồn website/ngày chụp; ảnh giao diện dự án nên chụp cùng một phiên bản, cùng mức zoom và dùng dữ liệu demo phù hợp. Các ảnh không được chứa mật khẩu, khóa API, OTP, token hoặc thông tin cá nhân chưa được phép công khai.</w:t>
      </w:r>
    </w:p>
    <w:p>
      <w:r>
        <w:t>Đối với sơ đồ, sử dụng tên tác nhân và lớp nhất quán với Chương 2, Chương 3. Chọn kích thước sao cho nhãn đọc được ở khổ A4; sơ đồ lớn nên tách theo nhóm thay vì thu nhỏ toàn bộ chữ. Sau khi chèn, xóa hai dòng hướng dẫn màu đỏ tím của vị trí đó và giữ lại caption. Nếu hình cần xoay ngang, thêm section riêng và kiểm tra lại số trang.</w:t>
      </w:r>
    </w:p>
    <w:p>
      <w:r>
        <w:t>Trước khi nộp, điền thông tin bìa, thay toàn bộ dòng CHÈN HÌNH bằng hình tương ứng, cập nhật các field mục lục/danh mục, kiểm tra lại liên kết tham khảo và xuất bản PDF để rà bố cục. Nội dung kiểm thử có mốc ngày cụ thể; nếu chạy lại và có số liệu mới, cần thay đồng thời bảng kết quả, phần diễn giải và ảnh log để giữ tính nhất quán.</w:t>
      </w:r>
    </w:p>
    <w:sectPr w:rsidR="00FC693F" w:rsidRPr="0006063C" w:rsidSect="00034616">
      <w:footerReference w:type="default" r:id="rId10"/>
      <w:pgSz w:w="11906" w:h="16838"/>
      <w:pgMar w:top="1276" w:right="992" w:bottom="1276" w:left="1843" w:header="567"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567"/>
      <w:jc w:val="both"/>
    </w:pPr>
    <w:rPr>
      <w:rFonts w:ascii="Times New Roman" w:hAnsi="Times New Roman" w:eastAsia="Times New Roman" w:cs="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line="312" w:lineRule="auto"/>
      <w:ind w:firstLine="0"/>
      <w:jc w:val="left"/>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12" w:lineRule="auto"/>
      <w:ind w:firstLine="0"/>
      <w:jc w:val="left"/>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12" w:lineRule="auto"/>
      <w:ind w:firstLine="0"/>
      <w:jc w:val="left"/>
      <w:outlineLvl w:val="2"/>
    </w:pPr>
    <w:rPr>
      <w:rFonts w:ascii="Times New Roman" w:hAnsi="Times New Roman" w:eastAsia="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40" w:after="120" w:line="312" w:lineRule="auto"/>
      <w:ind w:firstLine="0"/>
      <w:jc w:val="left"/>
      <w:outlineLvl w:val="3"/>
    </w:pPr>
    <w:rPr>
      <w:rFonts w:ascii="Times New Roman" w:hAnsi="Times New Roman" w:eastAsia="Times New Roman" w:cs="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rPr>
      <w:rFonts w:ascii="Times New Roman" w:hAnsi="Times New Roman" w:eastAsia="Times New Roman" w:cs="Times New Roman"/>
      <w:b w:val="0"/>
      <w:color w:val="000000"/>
      <w:sz w:val="26"/>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312" w:lineRule="auto" w:before="240"/>
      <w:ind w:firstLine="0"/>
      <w:contextualSpacing/>
      <w:jc w:val="left"/>
    </w:pPr>
    <w:rPr>
      <w:rFonts w:ascii="Times New Roman" w:hAnsi="Times New Roman" w:eastAsia="Times New Roman" w:cs="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ind w:firstLine="0"/>
      <w:jc w:val="center"/>
    </w:pPr>
    <w:rPr>
      <w:rFonts w:ascii="Times New Roman" w:hAnsi="Times New Roman" w:eastAsia="Times New Roman" w:cs="Times New Roman"/>
      <w:b w:val="0"/>
      <w:bCs/>
      <w:color w:val="000000"/>
      <w:sz w:val="2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60" w:line="276" w:lineRule="auto"/>
      <w:ind w:firstLine="0"/>
    </w:pPr>
    <w:rPr>
      <w:rFonts w:ascii="Times New Roman" w:hAnsi="Times New Roman" w:eastAsia="Times New Roman" w:cs="Times New Roman"/>
      <w:b w:val="0"/>
      <w:color w:val="000000"/>
      <w:sz w:val="26"/>
    </w:rPr>
  </w:style>
  <w:style w:type="paragraph" w:customStyle="1" w:styleId="TOC2">
    <w:name w:val="TOC 2"/>
    <w:pPr>
      <w:spacing w:after="60" w:line="276" w:lineRule="auto"/>
      <w:ind w:firstLine="0"/>
    </w:pPr>
    <w:rPr>
      <w:rFonts w:ascii="Times New Roman" w:hAnsi="Times New Roman" w:eastAsia="Times New Roman" w:cs="Times New Roman"/>
      <w:b w:val="0"/>
      <w:color w:val="000000"/>
      <w:sz w:val="26"/>
    </w:rPr>
  </w:style>
  <w:style w:type="paragraph" w:customStyle="1" w:styleId="TOC3">
    <w:name w:val="TOC 3"/>
    <w:pPr>
      <w:spacing w:after="60" w:line="276" w:lineRule="auto"/>
      <w:ind w:firstLine="0"/>
    </w:pPr>
    <w:rPr>
      <w:rFonts w:ascii="Times New Roman" w:hAnsi="Times New Roman" w:eastAsia="Times New Roman" w:cs="Times New Roman"/>
      <w:b w:val="0"/>
      <w:color w:val="00000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quản lý và bán hàng cho chuỗi cửa hàng hoa</dc:title>
  <dc:subject>Báo cáo phân tích thiết kế triển khai và kiểm thử hệ thống</dc:subject>
  <dc:creator/>
  <cp:keywords>Spring Boot, Thymeleaf, PostgreSQL, chuỗi cửa hàng hoa</cp:keywords>
  <dc:description>generated by python-docx</dc:description>
  <cp:lastModifiedBy/>
  <cp:revision>1</cp:revision>
  <dcterms:created xsi:type="dcterms:W3CDTF">2013-12-23T23:15:00Z</dcterms:created>
  <dcterms:modified xsi:type="dcterms:W3CDTF">2013-12-23T23:15:00Z</dcterms:modified>
  <cp:category/>
</cp:coreProperties>
</file>